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CD41F3" w14:textId="62CBB2A8" w:rsidR="00C111DB" w:rsidRDefault="00FB5F5A">
      <w:pPr>
        <w:spacing w:line="240" w:lineRule="auto"/>
        <w:rPr>
          <w:rStyle w:val="TitleChar"/>
        </w:rPr>
      </w:pPr>
      <w:r>
        <w:rPr>
          <w:noProof/>
        </w:rPr>
        <w:drawing>
          <wp:anchor distT="0" distB="0" distL="114300" distR="114300" simplePos="0" relativeHeight="251658240" behindDoc="0" locked="0" layoutInCell="1" allowOverlap="1" wp14:anchorId="224A34B6" wp14:editId="068AB6BD">
            <wp:simplePos x="0" y="0"/>
            <wp:positionH relativeFrom="page">
              <wp:align>right</wp:align>
            </wp:positionH>
            <wp:positionV relativeFrom="paragraph">
              <wp:posOffset>-904240</wp:posOffset>
            </wp:positionV>
            <wp:extent cx="7538720" cy="10663555"/>
            <wp:effectExtent l="0" t="0" r="5080" b="4445"/>
            <wp:wrapNone/>
            <wp:docPr id="33" name="Picture 3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Map&#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38720" cy="10663555"/>
                    </a:xfrm>
                    <a:prstGeom prst="rect">
                      <a:avLst/>
                    </a:prstGeom>
                    <a:noFill/>
                    <a:ln>
                      <a:noFill/>
                    </a:ln>
                  </pic:spPr>
                </pic:pic>
              </a:graphicData>
            </a:graphic>
            <wp14:sizeRelH relativeFrom="page">
              <wp14:pctWidth>0</wp14:pctWidth>
            </wp14:sizeRelH>
            <wp14:sizeRelV relativeFrom="page">
              <wp14:pctHeight>0</wp14:pctHeight>
            </wp14:sizeRelV>
          </wp:anchor>
        </w:drawing>
      </w:r>
      <w:r w:rsidR="00C111DB" w:rsidRPr="00C111DB">
        <w:rPr>
          <w:rStyle w:val="TitleChar"/>
        </w:rPr>
        <w:t>The London Borough of Richmond upon Thames Pharmaceutical Needs Assessment 202</w:t>
      </w:r>
      <w:r w:rsidR="00971A9C">
        <w:rPr>
          <w:rStyle w:val="TitleChar"/>
        </w:rPr>
        <w:t>3</w:t>
      </w:r>
      <w:r w:rsidR="00C111DB" w:rsidRPr="00C111DB">
        <w:rPr>
          <w:rStyle w:val="TitleChar"/>
        </w:rPr>
        <w:t>-202</w:t>
      </w:r>
      <w:r w:rsidR="00971A9C">
        <w:rPr>
          <w:rStyle w:val="TitleChar"/>
        </w:rPr>
        <w:t>6</w:t>
      </w:r>
    </w:p>
    <w:p w14:paraId="121C8BFF" w14:textId="23D5F95A" w:rsidR="009577D5" w:rsidRDefault="00C111DB">
      <w:pPr>
        <w:spacing w:line="240" w:lineRule="auto"/>
      </w:pPr>
      <w:r>
        <w:rPr>
          <w:rStyle w:val="TitleChar"/>
        </w:rPr>
        <w:t xml:space="preserve"> </w:t>
      </w:r>
      <w:r w:rsidR="009577D5">
        <w:br w:type="page"/>
      </w:r>
    </w:p>
    <w:p w14:paraId="4F728CDA" w14:textId="35B26151" w:rsidR="00C52C4A" w:rsidRPr="00AC7C93" w:rsidRDefault="00C52C4A" w:rsidP="007C6CCB">
      <w:pPr>
        <w:pStyle w:val="Heading1"/>
        <w:numPr>
          <w:ilvl w:val="0"/>
          <w:numId w:val="0"/>
        </w:numPr>
      </w:pPr>
      <w:bookmarkStart w:id="0" w:name="_Toc115266863"/>
      <w:bookmarkStart w:id="1" w:name="_Toc116462266"/>
      <w:bookmarkStart w:id="2" w:name="_Toc128402097"/>
      <w:r w:rsidRPr="00AC7C93">
        <w:lastRenderedPageBreak/>
        <w:t>Executive Summary</w:t>
      </w:r>
      <w:bookmarkEnd w:id="0"/>
      <w:bookmarkEnd w:id="1"/>
      <w:bookmarkEnd w:id="2"/>
    </w:p>
    <w:p w14:paraId="789269A6" w14:textId="77777777" w:rsidR="00C52C4A" w:rsidRDefault="00C52C4A" w:rsidP="00A054F8">
      <w:pPr>
        <w:pStyle w:val="Heading2"/>
      </w:pPr>
      <w:bookmarkStart w:id="3" w:name="_Toc900855648"/>
      <w:bookmarkStart w:id="4" w:name="_Toc94533915"/>
      <w:bookmarkStart w:id="5" w:name="_Toc113872832"/>
      <w:bookmarkStart w:id="6" w:name="_Toc115266864"/>
      <w:bookmarkStart w:id="7" w:name="_Toc116462267"/>
      <w:bookmarkStart w:id="8" w:name="_Toc128402098"/>
      <w:r w:rsidRPr="00AC7C93">
        <w:t>Introduction</w:t>
      </w:r>
      <w:bookmarkEnd w:id="3"/>
      <w:bookmarkEnd w:id="4"/>
      <w:bookmarkEnd w:id="5"/>
      <w:bookmarkEnd w:id="6"/>
      <w:bookmarkEnd w:id="7"/>
      <w:bookmarkEnd w:id="8"/>
    </w:p>
    <w:p w14:paraId="23EBF912" w14:textId="77777777" w:rsidR="00C52C4A" w:rsidRPr="00AC7C93" w:rsidRDefault="00C52C4A" w:rsidP="00C52C4A">
      <w:r>
        <w:t xml:space="preserve">All </w:t>
      </w:r>
      <w:r w:rsidRPr="00AC7C93">
        <w:t>Health and Wellbeing Boards (HWB) have a statutory responsibility to publish and keep up to date a statement of needs for pharmaceutical services for their population</w:t>
      </w:r>
      <w:r>
        <w:t xml:space="preserve"> every three years</w:t>
      </w:r>
      <w:r w:rsidRPr="00AC7C93">
        <w:t>. This is called the Pharmaceutical Needs Assessment (PNA). The purpose of the PNA is t</w:t>
      </w:r>
      <w:r>
        <w:t>wofold</w:t>
      </w:r>
      <w:r w:rsidRPr="00AC7C93">
        <w:t>:</w:t>
      </w:r>
    </w:p>
    <w:p w14:paraId="2EBEF371" w14:textId="77777777" w:rsidR="00C52C4A" w:rsidRPr="00AC7C93" w:rsidRDefault="00C52C4A" w:rsidP="00992303">
      <w:pPr>
        <w:pStyle w:val="Bulletedtext"/>
        <w:ind w:left="720"/>
        <w:contextualSpacing/>
      </w:pPr>
      <w:r w:rsidRPr="00AC7C93">
        <w:t>support NHS England in their decision-making related to applications for new pharmacies</w:t>
      </w:r>
      <w:r>
        <w:t>,</w:t>
      </w:r>
      <w:r w:rsidRPr="00AC7C93">
        <w:t xml:space="preserve"> or changes of pharmacy premises and/or opening hours.</w:t>
      </w:r>
    </w:p>
    <w:p w14:paraId="6E8E0FF6" w14:textId="77777777" w:rsidR="00C52C4A" w:rsidRPr="00AC7C93" w:rsidRDefault="00C52C4A" w:rsidP="00992303">
      <w:pPr>
        <w:pStyle w:val="Bulletedtext"/>
        <w:ind w:left="720"/>
        <w:contextualSpacing/>
      </w:pPr>
      <w:r w:rsidRPr="00AC7C93">
        <w:t xml:space="preserve">support local commissioners in decisions regarding services that could be delivered by community pharmacies to meet the future identified health needs of the </w:t>
      </w:r>
      <w:proofErr w:type="gramStart"/>
      <w:r w:rsidRPr="00AC7C93">
        <w:t>population</w:t>
      </w:r>
      <w:proofErr w:type="gramEnd"/>
    </w:p>
    <w:p w14:paraId="5B074F5F" w14:textId="35A2E42D" w:rsidR="00C52C4A" w:rsidRPr="00AC7C93" w:rsidRDefault="00C52C4A" w:rsidP="00C52C4A">
      <w:r w:rsidRPr="00AC7C93">
        <w:t xml:space="preserve">This PNA provides an overview of the demographics and </w:t>
      </w:r>
      <w:proofErr w:type="gramStart"/>
      <w:r w:rsidRPr="00AC7C93">
        <w:t>health</w:t>
      </w:r>
      <w:proofErr w:type="gramEnd"/>
      <w:r w:rsidRPr="00AC7C93">
        <w:t xml:space="preserve"> and wellbeing needs of the </w:t>
      </w:r>
      <w:r>
        <w:t>Richmond</w:t>
      </w:r>
      <w:r w:rsidRPr="00AC7C93">
        <w:t xml:space="preserve"> population. It also captures patient and</w:t>
      </w:r>
      <w:r w:rsidR="004F524B">
        <w:t xml:space="preserve"> public</w:t>
      </w:r>
      <w:r w:rsidRPr="00AC7C93">
        <w:t xml:space="preserve"> views of pharmacy services</w:t>
      </w:r>
      <w:r>
        <w:t xml:space="preserve"> they access</w:t>
      </w:r>
      <w:r w:rsidRPr="00AC7C93">
        <w:t xml:space="preserve">. It assesses whether the current provision of pharmacies and the commissioned services they provide meet the needs of the </w:t>
      </w:r>
      <w:r>
        <w:t>Richmond</w:t>
      </w:r>
      <w:r w:rsidRPr="00AC7C93">
        <w:t xml:space="preserve"> residents and whether there are any gaps, either now or within the lifetime of the document, from the date of its publication to the </w:t>
      </w:r>
      <w:proofErr w:type="gramStart"/>
      <w:r w:rsidR="007F7B96">
        <w:t>15</w:t>
      </w:r>
      <w:r w:rsidR="007F7B96" w:rsidRPr="007F7B96">
        <w:rPr>
          <w:vertAlign w:val="superscript"/>
        </w:rPr>
        <w:t>th</w:t>
      </w:r>
      <w:proofErr w:type="gramEnd"/>
      <w:r w:rsidR="007F7B96">
        <w:t xml:space="preserve"> March</w:t>
      </w:r>
      <w:r w:rsidRPr="00AC7C93">
        <w:t xml:space="preserve"> 202</w:t>
      </w:r>
      <w:r w:rsidR="00971A9C">
        <w:t>6</w:t>
      </w:r>
      <w:r w:rsidRPr="00AC7C93">
        <w:t>. It assesses current and future provision with respect to:</w:t>
      </w:r>
    </w:p>
    <w:p w14:paraId="427CC4DB" w14:textId="77777777" w:rsidR="00C52C4A" w:rsidRPr="00AC7C93" w:rsidRDefault="00C52C4A" w:rsidP="00992303">
      <w:pPr>
        <w:pStyle w:val="Bulletedtext"/>
        <w:ind w:left="720"/>
        <w:contextualSpacing/>
      </w:pPr>
      <w:r w:rsidRPr="00AC7C93">
        <w:t xml:space="preserve">Necessary Services, i.e., current accessibility of pharmacies and their provision of Essential Services </w:t>
      </w:r>
    </w:p>
    <w:p w14:paraId="4798DB20" w14:textId="77777777" w:rsidR="00C52C4A" w:rsidRPr="00AC7C93" w:rsidRDefault="00C52C4A" w:rsidP="00992303">
      <w:pPr>
        <w:pStyle w:val="Bulletedtext"/>
        <w:spacing w:line="360" w:lineRule="auto"/>
        <w:ind w:left="720"/>
        <w:contextualSpacing/>
      </w:pPr>
      <w:r w:rsidRPr="00AC7C93">
        <w:t xml:space="preserve">Other Relevant Services and Other Services including Advanced and Enhanced Pharmacy Services. These are services commissioned by NHS England, </w:t>
      </w:r>
      <w:proofErr w:type="gramStart"/>
      <w:r>
        <w:t>South West</w:t>
      </w:r>
      <w:proofErr w:type="gramEnd"/>
      <w:r>
        <w:t xml:space="preserve"> London ICB</w:t>
      </w:r>
      <w:r w:rsidRPr="00AC7C93">
        <w:t xml:space="preserve">, or the </w:t>
      </w:r>
      <w:r>
        <w:t>London</w:t>
      </w:r>
      <w:r w:rsidRPr="00AC7C93">
        <w:t xml:space="preserve"> Borough of </w:t>
      </w:r>
      <w:r>
        <w:t>Richmond upon Thames</w:t>
      </w:r>
      <w:r w:rsidRPr="00AC7C93">
        <w:t xml:space="preserve">. </w:t>
      </w:r>
    </w:p>
    <w:p w14:paraId="4E1B4519" w14:textId="22CAFDE3" w:rsidR="00C52C4A" w:rsidRPr="00AC7C93" w:rsidRDefault="00C52C4A" w:rsidP="00A054F8">
      <w:pPr>
        <w:pStyle w:val="Heading2"/>
      </w:pPr>
      <w:bookmarkStart w:id="9" w:name="_Toc113872833"/>
      <w:bookmarkStart w:id="10" w:name="_Toc115266865"/>
      <w:bookmarkStart w:id="11" w:name="_Toc116462268"/>
      <w:bookmarkStart w:id="12" w:name="_Toc128402099"/>
      <w:r w:rsidRPr="00AC7C93">
        <w:t>Methodology</w:t>
      </w:r>
      <w:bookmarkEnd w:id="9"/>
      <w:bookmarkEnd w:id="10"/>
      <w:bookmarkEnd w:id="11"/>
      <w:bookmarkEnd w:id="12"/>
    </w:p>
    <w:p w14:paraId="0736AE32" w14:textId="77777777" w:rsidR="00C52C4A" w:rsidRPr="00AC7C93" w:rsidRDefault="00C52C4A" w:rsidP="00C52C4A">
      <w:r w:rsidRPr="00AC7C93">
        <w:t>In July 2022, a steering group of key stakeholders was established to oversee the development of the PNA with overall responsibility of ensuring it met the statutory regulations. The process included:</w:t>
      </w:r>
    </w:p>
    <w:p w14:paraId="57C56D09" w14:textId="692828AE" w:rsidR="00C52C4A" w:rsidRPr="00AC7C93" w:rsidRDefault="00C52C4A" w:rsidP="00992303">
      <w:pPr>
        <w:pStyle w:val="Bulletedtext"/>
        <w:ind w:left="720"/>
        <w:contextualSpacing/>
      </w:pPr>
      <w:r w:rsidRPr="00AC7C93">
        <w:t xml:space="preserve">a review of the current and future demographics and health needs of </w:t>
      </w:r>
      <w:r>
        <w:t>Richmond</w:t>
      </w:r>
      <w:r w:rsidRPr="00AC7C93">
        <w:t xml:space="preserve"> population determined on a locality </w:t>
      </w:r>
      <w:proofErr w:type="gramStart"/>
      <w:r w:rsidRPr="00AC7C93">
        <w:t>basis</w:t>
      </w:r>
      <w:proofErr w:type="gramEnd"/>
      <w:r w:rsidR="00140E02">
        <w:t xml:space="preserve"> </w:t>
      </w:r>
    </w:p>
    <w:p w14:paraId="4BF4C6F0" w14:textId="77777777" w:rsidR="00C52C4A" w:rsidRPr="00AC7C93" w:rsidRDefault="00C52C4A" w:rsidP="00992303">
      <w:pPr>
        <w:pStyle w:val="Bulletedtext"/>
        <w:ind w:left="720"/>
        <w:contextualSpacing/>
      </w:pPr>
      <w:r w:rsidRPr="00AC7C93">
        <w:t xml:space="preserve">a survey to </w:t>
      </w:r>
      <w:r>
        <w:t>Richmond</w:t>
      </w:r>
      <w:r w:rsidRPr="00AC7C93">
        <w:t xml:space="preserve"> patients and the public on their use and expectations of pharmacy services and an equality impact assessment</w:t>
      </w:r>
    </w:p>
    <w:p w14:paraId="0880C8C5" w14:textId="77777777" w:rsidR="00C52C4A" w:rsidRPr="00AC7C93" w:rsidRDefault="00C52C4A" w:rsidP="00992303">
      <w:pPr>
        <w:pStyle w:val="Bulletedtext"/>
        <w:ind w:left="720"/>
        <w:contextualSpacing/>
      </w:pPr>
      <w:r w:rsidRPr="00AC7C93">
        <w:lastRenderedPageBreak/>
        <w:t xml:space="preserve">a survey to </w:t>
      </w:r>
      <w:r>
        <w:t>Richmond</w:t>
      </w:r>
      <w:r w:rsidRPr="00AC7C93">
        <w:t xml:space="preserve"> pharmacy contractors to determine their capacity to fulfil any identified current or future </w:t>
      </w:r>
      <w:proofErr w:type="gramStart"/>
      <w:r w:rsidRPr="00AC7C93">
        <w:t>needs</w:t>
      </w:r>
      <w:proofErr w:type="gramEnd"/>
    </w:p>
    <w:p w14:paraId="4FA2F067" w14:textId="77777777" w:rsidR="00C52C4A" w:rsidRPr="00AC7C93" w:rsidRDefault="00C52C4A" w:rsidP="00992303">
      <w:pPr>
        <w:pStyle w:val="Bulletedtext"/>
        <w:ind w:left="720"/>
        <w:contextualSpacing/>
      </w:pPr>
      <w:r w:rsidRPr="00AC7C93">
        <w:t xml:space="preserve">an assessment of the commissioned essential, advanced, and enhanced pharmacy services provided in </w:t>
      </w:r>
      <w:r>
        <w:t>Richmond</w:t>
      </w:r>
      <w:r w:rsidRPr="00AC7C93">
        <w:t>.</w:t>
      </w:r>
    </w:p>
    <w:p w14:paraId="38ED7A28" w14:textId="2A12DD47" w:rsidR="00C52C4A" w:rsidRPr="00AC7C93" w:rsidRDefault="00C52C4A" w:rsidP="00C52C4A">
      <w:r w:rsidRPr="00AC7C93">
        <w:t xml:space="preserve">The PNA consultation draft </w:t>
      </w:r>
      <w:r w:rsidR="00D92140">
        <w:t>was</w:t>
      </w:r>
      <w:r w:rsidRPr="00AC7C93">
        <w:t xml:space="preserve"> published for a 60-day formal consultation between the period of </w:t>
      </w:r>
      <w:r w:rsidR="00C4382C">
        <w:t>14</w:t>
      </w:r>
      <w:r w:rsidR="00C4382C" w:rsidRPr="00C4382C">
        <w:rPr>
          <w:vertAlign w:val="superscript"/>
        </w:rPr>
        <w:t>th</w:t>
      </w:r>
      <w:r w:rsidR="00C4382C">
        <w:t xml:space="preserve"> December 2022 </w:t>
      </w:r>
      <w:r w:rsidR="001F7149">
        <w:t xml:space="preserve">to the </w:t>
      </w:r>
      <w:proofErr w:type="gramStart"/>
      <w:r w:rsidR="001F7149">
        <w:t>13</w:t>
      </w:r>
      <w:r w:rsidR="001F7149" w:rsidRPr="001F7149">
        <w:rPr>
          <w:vertAlign w:val="superscript"/>
        </w:rPr>
        <w:t>th</w:t>
      </w:r>
      <w:proofErr w:type="gramEnd"/>
      <w:r w:rsidR="001F7149">
        <w:t xml:space="preserve"> February 2023</w:t>
      </w:r>
      <w:r w:rsidRPr="00AC7C93">
        <w:t xml:space="preserve">.  Responses to the consultation </w:t>
      </w:r>
      <w:r w:rsidR="00D92140">
        <w:t>were</w:t>
      </w:r>
      <w:r w:rsidRPr="00AC7C93">
        <w:t xml:space="preserve"> considered by the steering group before final publication of the PNA in </w:t>
      </w:r>
      <w:r>
        <w:t>March</w:t>
      </w:r>
      <w:r w:rsidRPr="00AC7C93">
        <w:t xml:space="preserve"> 202</w:t>
      </w:r>
      <w:r>
        <w:t>3</w:t>
      </w:r>
      <w:r w:rsidRPr="00AC7C93">
        <w:t xml:space="preserve">.  </w:t>
      </w:r>
    </w:p>
    <w:p w14:paraId="0974291A" w14:textId="66F027D5" w:rsidR="00C52C4A" w:rsidRPr="00AC7C93" w:rsidRDefault="00C52C4A" w:rsidP="00A054F8">
      <w:pPr>
        <w:pStyle w:val="Heading2"/>
      </w:pPr>
      <w:bookmarkStart w:id="13" w:name="_Toc461602925"/>
      <w:bookmarkStart w:id="14" w:name="_Toc94533916"/>
      <w:bookmarkStart w:id="15" w:name="_Toc113872834"/>
      <w:bookmarkStart w:id="16" w:name="_Toc115266866"/>
      <w:bookmarkStart w:id="17" w:name="_Toc116462269"/>
      <w:bookmarkStart w:id="18" w:name="_Toc128402100"/>
      <w:r w:rsidRPr="00AC7C93">
        <w:t>Findings</w:t>
      </w:r>
      <w:bookmarkEnd w:id="13"/>
      <w:bookmarkEnd w:id="14"/>
      <w:bookmarkEnd w:id="15"/>
      <w:bookmarkEnd w:id="16"/>
      <w:bookmarkEnd w:id="17"/>
      <w:bookmarkEnd w:id="18"/>
    </w:p>
    <w:p w14:paraId="48597262" w14:textId="13966CB7" w:rsidR="00C52C4A" w:rsidRPr="00F358F2" w:rsidRDefault="00C52C4A" w:rsidP="000A1AC5">
      <w:pPr>
        <w:pStyle w:val="Heading3"/>
        <w:rPr>
          <w:rStyle w:val="Strong"/>
          <w:b/>
        </w:rPr>
      </w:pPr>
      <w:bookmarkStart w:id="19" w:name="_Toc370477899"/>
      <w:bookmarkStart w:id="20" w:name="_Toc370478237"/>
      <w:bookmarkStart w:id="21" w:name="_Toc370479974"/>
      <w:bookmarkStart w:id="22" w:name="_Toc370480119"/>
      <w:bookmarkStart w:id="23" w:name="_Toc370480290"/>
      <w:bookmarkStart w:id="24" w:name="_Toc371170890"/>
      <w:bookmarkStart w:id="25" w:name="_Toc371326329"/>
      <w:bookmarkStart w:id="26" w:name="_Toc371326383"/>
      <w:bookmarkStart w:id="27" w:name="_Toc371326604"/>
      <w:bookmarkStart w:id="28" w:name="_Toc371802548"/>
      <w:bookmarkStart w:id="29" w:name="_Toc371802722"/>
      <w:bookmarkStart w:id="30" w:name="_Toc371838236"/>
      <w:bookmarkStart w:id="31" w:name="_Toc373137513"/>
      <w:bookmarkStart w:id="32" w:name="_Toc1260740847"/>
      <w:bookmarkStart w:id="33" w:name="_Toc94533917"/>
      <w:bookmarkStart w:id="34" w:name="_Toc113872835"/>
      <w:bookmarkStart w:id="35" w:name="_Toc115266867"/>
      <w:bookmarkStart w:id="36" w:name="_Toc116462270"/>
      <w:bookmarkStart w:id="37" w:name="_Toc128402101"/>
      <w:r w:rsidRPr="00F358F2">
        <w:rPr>
          <w:rStyle w:val="Strong"/>
          <w:b/>
        </w:rPr>
        <w:t xml:space="preserve">Key population demographics </w:t>
      </w:r>
      <w:bookmarkEnd w:id="19"/>
      <w:bookmarkEnd w:id="20"/>
      <w:bookmarkEnd w:id="21"/>
      <w:bookmarkEnd w:id="22"/>
      <w:bookmarkEnd w:id="23"/>
      <w:bookmarkEnd w:id="24"/>
      <w:bookmarkEnd w:id="25"/>
      <w:bookmarkEnd w:id="26"/>
      <w:bookmarkEnd w:id="27"/>
      <w:bookmarkEnd w:id="28"/>
      <w:bookmarkEnd w:id="29"/>
      <w:bookmarkEnd w:id="30"/>
      <w:bookmarkEnd w:id="31"/>
      <w:r w:rsidRPr="00F358F2">
        <w:rPr>
          <w:rStyle w:val="Strong"/>
          <w:b/>
        </w:rPr>
        <w:t>of Richmond</w:t>
      </w:r>
      <w:bookmarkEnd w:id="32"/>
      <w:bookmarkEnd w:id="33"/>
      <w:bookmarkEnd w:id="34"/>
      <w:bookmarkEnd w:id="35"/>
      <w:bookmarkEnd w:id="36"/>
      <w:bookmarkEnd w:id="37"/>
    </w:p>
    <w:p w14:paraId="2A85EC53" w14:textId="77777777" w:rsidR="00C52C4A" w:rsidRPr="00D92C32" w:rsidRDefault="00C52C4A" w:rsidP="006F0D9F">
      <w:pPr>
        <w:spacing w:after="240"/>
      </w:pPr>
      <w:bookmarkStart w:id="38" w:name="_Toc370477900"/>
      <w:bookmarkStart w:id="39" w:name="_Toc370478238"/>
      <w:bookmarkStart w:id="40" w:name="_Toc370479975"/>
      <w:bookmarkStart w:id="41" w:name="_Toc370480120"/>
      <w:bookmarkStart w:id="42" w:name="_Toc370480291"/>
      <w:bookmarkStart w:id="43" w:name="_Toc371170891"/>
      <w:bookmarkStart w:id="44" w:name="_Toc371326330"/>
      <w:bookmarkStart w:id="45" w:name="_Toc371326384"/>
      <w:bookmarkStart w:id="46" w:name="_Toc371326605"/>
      <w:bookmarkStart w:id="47" w:name="_Toc371802549"/>
      <w:bookmarkStart w:id="48" w:name="_Toc371802723"/>
      <w:bookmarkStart w:id="49" w:name="_Toc371838237"/>
      <w:r w:rsidRPr="00D92C32">
        <w:t xml:space="preserve">The London Borough of Richmond upon Thames is a </w:t>
      </w:r>
      <w:proofErr w:type="gramStart"/>
      <w:r w:rsidRPr="00D92C32">
        <w:t>South West</w:t>
      </w:r>
      <w:proofErr w:type="gramEnd"/>
      <w:r w:rsidRPr="00D92C32">
        <w:t xml:space="preserve"> London borough with an estimated population of 197,363. This population is projected to increase by 0.3% to 198,052 in the lifetime of this PNA. The largest increases in population size </w:t>
      </w:r>
      <w:proofErr w:type="gramStart"/>
      <w:r>
        <w:t>is</w:t>
      </w:r>
      <w:proofErr w:type="gramEnd"/>
      <w:r>
        <w:t xml:space="preserve"> likely to be seen in Heathfield</w:t>
      </w:r>
      <w:r w:rsidRPr="00D92C32">
        <w:t xml:space="preserve"> (Housing-led population projections, 2021). </w:t>
      </w:r>
    </w:p>
    <w:p w14:paraId="6EC7F402" w14:textId="77777777" w:rsidR="00C52C4A" w:rsidRPr="00D92C32" w:rsidRDefault="00C52C4A" w:rsidP="006F0D9F">
      <w:pPr>
        <w:spacing w:after="240"/>
      </w:pPr>
      <w:r>
        <w:t>Richmond is a relatively affluent borough in comparison with the rest of England and just one of the boroughs 115 lower super output areas are within among the most deprived 20% in England (</w:t>
      </w:r>
      <w:r w:rsidRPr="00D92C32">
        <w:t>Ministry of Housing, Communities &amp; Local Government</w:t>
      </w:r>
      <w:r>
        <w:t xml:space="preserve">). </w:t>
      </w:r>
      <w:r w:rsidRPr="00D92C32">
        <w:t xml:space="preserve"> </w:t>
      </w:r>
      <w:r>
        <w:t xml:space="preserve"> </w:t>
      </w:r>
    </w:p>
    <w:p w14:paraId="07E8D1FD" w14:textId="77777777" w:rsidR="00C52C4A" w:rsidRPr="00F358F2" w:rsidRDefault="00C52C4A" w:rsidP="000A1AC5">
      <w:pPr>
        <w:pStyle w:val="Heading3"/>
      </w:pPr>
      <w:bookmarkStart w:id="50" w:name="_Toc115266868"/>
      <w:bookmarkStart w:id="51" w:name="_Toc116462271"/>
      <w:bookmarkStart w:id="52" w:name="_Toc128402102"/>
      <w:r w:rsidRPr="00F358F2">
        <w:t>Key population health needs of Richmond</w:t>
      </w:r>
      <w:bookmarkEnd w:id="50"/>
      <w:bookmarkEnd w:id="51"/>
      <w:bookmarkEnd w:id="52"/>
      <w:r w:rsidRPr="00F358F2">
        <w:t xml:space="preserve"> </w:t>
      </w:r>
    </w:p>
    <w:p w14:paraId="09CC81B3" w14:textId="109CDAF2" w:rsidR="00C52C4A" w:rsidRDefault="00C52C4A" w:rsidP="006F0D9F">
      <w:pPr>
        <w:spacing w:after="240"/>
      </w:pPr>
      <w:r w:rsidRPr="00AC7C93">
        <w:t xml:space="preserve">Overall, life expectancy and healthy life expectancy for both males and females in </w:t>
      </w:r>
      <w:r>
        <w:t>Richmond</w:t>
      </w:r>
      <w:r w:rsidRPr="00AC7C93">
        <w:t xml:space="preserve"> is </w:t>
      </w:r>
      <w:r>
        <w:t>better than the national picture</w:t>
      </w:r>
      <w:r w:rsidRPr="00AC7C93">
        <w:t xml:space="preserve">. However, </w:t>
      </w:r>
      <w:proofErr w:type="gramStart"/>
      <w:r w:rsidRPr="00AC7C93">
        <w:t>a number of</w:t>
      </w:r>
      <w:proofErr w:type="gramEnd"/>
      <w:r w:rsidRPr="00AC7C93">
        <w:t xml:space="preserve"> reported high health-risk behaviours were identified. These </w:t>
      </w:r>
      <w:proofErr w:type="gramStart"/>
      <w:r w:rsidRPr="00AC7C93">
        <w:t>include:</w:t>
      </w:r>
      <w:proofErr w:type="gramEnd"/>
      <w:r w:rsidRPr="00AC7C93">
        <w:t xml:space="preserve"> </w:t>
      </w:r>
      <w:r>
        <w:t>low screening coverage for cervical and breast cancer, smoking in routine and manual workers, hospital admissions for mental health conditions and hospital admissions as a result of intentional self-harm</w:t>
      </w:r>
      <w:r w:rsidR="007D553D">
        <w:t xml:space="preserve"> and </w:t>
      </w:r>
      <w:r w:rsidR="00710500">
        <w:t>low flu vaccination coverage for the ‘at risk’ in Richmond</w:t>
      </w:r>
      <w:r>
        <w:t xml:space="preserve"> </w:t>
      </w:r>
      <w:r w:rsidRPr="00AC7C93">
        <w:t>(OHID, Public Health Outcomes Framework, 2022).</w:t>
      </w:r>
      <w:r>
        <w:t xml:space="preserve"> </w:t>
      </w:r>
      <w:bookmarkStart w:id="53" w:name="_Toc373137514"/>
      <w:bookmarkStart w:id="54" w:name="_Toc838174337"/>
      <w:bookmarkStart w:id="55" w:name="_Toc94533918"/>
      <w:bookmarkStart w:id="56" w:name="_Toc113872836"/>
      <w:bookmarkStart w:id="57" w:name="_Toc115266869"/>
      <w:bookmarkStart w:id="58" w:name="_Toc116462272"/>
      <w:bookmarkEnd w:id="38"/>
      <w:bookmarkEnd w:id="39"/>
      <w:bookmarkEnd w:id="40"/>
      <w:bookmarkEnd w:id="41"/>
      <w:bookmarkEnd w:id="42"/>
      <w:bookmarkEnd w:id="43"/>
      <w:bookmarkEnd w:id="44"/>
      <w:bookmarkEnd w:id="45"/>
      <w:bookmarkEnd w:id="46"/>
      <w:bookmarkEnd w:id="47"/>
      <w:bookmarkEnd w:id="48"/>
      <w:bookmarkEnd w:id="49"/>
    </w:p>
    <w:p w14:paraId="059858A4" w14:textId="77777777" w:rsidR="00C52C4A" w:rsidRDefault="00C52C4A" w:rsidP="006F0D9F">
      <w:pPr>
        <w:spacing w:after="240"/>
        <w:rPr>
          <w:b/>
          <w:bCs/>
        </w:rPr>
      </w:pPr>
      <w:r w:rsidRPr="00DD7D0B">
        <w:t xml:space="preserve">COVID-19, external causes and circulatory diseases were the biggest causes of life expectancy gap between the most and least deprived in the borough. </w:t>
      </w:r>
    </w:p>
    <w:p w14:paraId="408D504A" w14:textId="103F86EE" w:rsidR="00C52C4A" w:rsidRPr="00F358F2" w:rsidRDefault="00C52C4A" w:rsidP="000A1AC5">
      <w:pPr>
        <w:pStyle w:val="Heading3"/>
        <w:rPr>
          <w:rStyle w:val="Strong"/>
          <w:b/>
        </w:rPr>
      </w:pPr>
      <w:bookmarkStart w:id="59" w:name="_Toc128402103"/>
      <w:r w:rsidRPr="00F358F2">
        <w:rPr>
          <w:rStyle w:val="Strong"/>
          <w:b/>
        </w:rPr>
        <w:t>Patient and public engagement</w:t>
      </w:r>
      <w:bookmarkEnd w:id="53"/>
      <w:bookmarkEnd w:id="54"/>
      <w:bookmarkEnd w:id="55"/>
      <w:bookmarkEnd w:id="56"/>
      <w:bookmarkEnd w:id="57"/>
      <w:bookmarkEnd w:id="58"/>
      <w:bookmarkEnd w:id="59"/>
    </w:p>
    <w:p w14:paraId="084DF004" w14:textId="77777777" w:rsidR="00C52C4A" w:rsidRPr="00AC7C93" w:rsidRDefault="00C52C4A" w:rsidP="006F0D9F">
      <w:pPr>
        <w:spacing w:after="240"/>
      </w:pPr>
      <w:r w:rsidRPr="00AC7C93">
        <w:t xml:space="preserve">A patient and public survey was disseminated across </w:t>
      </w:r>
      <w:r>
        <w:t>Richmond</w:t>
      </w:r>
      <w:r w:rsidRPr="00AC7C93">
        <w:t xml:space="preserve"> to explore how people use their pharmacy and their views on specific ‘necessary’ pharmaceutical services. A total </w:t>
      </w:r>
      <w:r>
        <w:t>of 213</w:t>
      </w:r>
      <w:r w:rsidRPr="00AC7C93">
        <w:t xml:space="preserve"> people responded.</w:t>
      </w:r>
    </w:p>
    <w:p w14:paraId="30FD87B8" w14:textId="02ED4E3E" w:rsidR="00C52C4A" w:rsidRPr="006C2814" w:rsidRDefault="00C52C4A" w:rsidP="006F0D9F">
      <w:pPr>
        <w:pStyle w:val="ListNumber"/>
        <w:numPr>
          <w:ilvl w:val="0"/>
          <w:numId w:val="0"/>
        </w:numPr>
        <w:spacing w:after="240"/>
      </w:pPr>
      <w:r w:rsidRPr="006C2814">
        <w:lastRenderedPageBreak/>
        <w:t>Overall respondents chose their pharmacy because it is in a good location</w:t>
      </w:r>
      <w:r>
        <w:t>,</w:t>
      </w:r>
      <w:r w:rsidRPr="006C2814">
        <w:t xml:space="preserve"> it is where their GP sends their prescriptions, and they are happy with the overall experience provided by the pharmacy. </w:t>
      </w:r>
      <w:bookmarkStart w:id="60" w:name="_Toc1163392026"/>
      <w:bookmarkStart w:id="61" w:name="_Toc371166195"/>
      <w:bookmarkStart w:id="62" w:name="_Toc371166370"/>
      <w:bookmarkStart w:id="63" w:name="_Toc371170892"/>
      <w:bookmarkStart w:id="64" w:name="_Toc371326331"/>
      <w:bookmarkStart w:id="65" w:name="_Toc371326385"/>
      <w:bookmarkStart w:id="66" w:name="_Toc371326606"/>
      <w:bookmarkStart w:id="67" w:name="_Toc371802550"/>
      <w:bookmarkStart w:id="68" w:name="_Toc371802724"/>
      <w:bookmarkStart w:id="69" w:name="_Toc371838238"/>
      <w:bookmarkStart w:id="70" w:name="_Toc373137515"/>
      <w:r w:rsidRPr="006C2814">
        <w:t>Most respondents can reach their pharmacy in 20 minutes or less. No substantial differences or identified needs were found amongst protected characteristics groups and pharmacy usage.</w:t>
      </w:r>
    </w:p>
    <w:p w14:paraId="094C7583" w14:textId="2606C5FA" w:rsidR="00C52C4A" w:rsidRPr="00F358F2" w:rsidRDefault="00C52C4A" w:rsidP="00A054F8">
      <w:pPr>
        <w:pStyle w:val="Heading2"/>
      </w:pPr>
      <w:bookmarkStart w:id="71" w:name="_Toc2013774714"/>
      <w:bookmarkStart w:id="72" w:name="_Toc94533919"/>
      <w:bookmarkStart w:id="73" w:name="_Toc113872837"/>
      <w:bookmarkStart w:id="74" w:name="_Toc115266870"/>
      <w:bookmarkStart w:id="75" w:name="_Toc116462273"/>
      <w:bookmarkStart w:id="76" w:name="_Toc128402104"/>
      <w:bookmarkEnd w:id="60"/>
      <w:r w:rsidRPr="00F358F2">
        <w:rPr>
          <w:rStyle w:val="Strong"/>
          <w:b/>
        </w:rPr>
        <w:t>Health and Wellbeing Board statements on service provision</w:t>
      </w:r>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p>
    <w:p w14:paraId="5544E9FF" w14:textId="7F8CD1E9" w:rsidR="00C52C4A" w:rsidRPr="00AC7C93" w:rsidRDefault="00C52C4A" w:rsidP="006F0D9F">
      <w:pPr>
        <w:spacing w:after="240"/>
      </w:pPr>
      <w:r w:rsidRPr="00AC7C93">
        <w:t xml:space="preserve">There are </w:t>
      </w:r>
      <w:r>
        <w:t>4</w:t>
      </w:r>
      <w:r w:rsidR="002143FA">
        <w:t>5</w:t>
      </w:r>
      <w:r w:rsidRPr="00AC7C93">
        <w:t xml:space="preserve"> community pharmacies and </w:t>
      </w:r>
      <w:r w:rsidR="002143FA">
        <w:t>three</w:t>
      </w:r>
      <w:r w:rsidRPr="00AC7C93">
        <w:t xml:space="preserve"> distance selling pharmacy located within the </w:t>
      </w:r>
      <w:r>
        <w:t>London</w:t>
      </w:r>
      <w:r w:rsidRPr="00AC7C93">
        <w:t xml:space="preserve"> Borough of </w:t>
      </w:r>
      <w:r>
        <w:t>Richmond</w:t>
      </w:r>
      <w:r w:rsidRPr="00AC7C93">
        <w:t xml:space="preserve">. There is also a further </w:t>
      </w:r>
      <w:r>
        <w:t>90</w:t>
      </w:r>
      <w:r w:rsidR="007E4F8D">
        <w:t xml:space="preserve"> pharmacies</w:t>
      </w:r>
      <w:r w:rsidRPr="00AC7C93">
        <w:t xml:space="preserve"> located within a mile of </w:t>
      </w:r>
      <w:r>
        <w:t>Richmond</w:t>
      </w:r>
      <w:r w:rsidRPr="00AC7C93">
        <w:t>’s borders.</w:t>
      </w:r>
    </w:p>
    <w:p w14:paraId="4FD1B972" w14:textId="520FE0BC" w:rsidR="00C52C4A" w:rsidRPr="00AC7C93" w:rsidRDefault="00C52C4A" w:rsidP="006F0D9F">
      <w:pPr>
        <w:spacing w:after="240"/>
      </w:pPr>
      <w:r w:rsidRPr="00AC7C93">
        <w:t xml:space="preserve">The PNA steering group, on behalf of the Health and Wellbeing Board has assessed whether the current and future pharmacy provision meets the health and wellbeing needs of the </w:t>
      </w:r>
      <w:r>
        <w:t>Richmond</w:t>
      </w:r>
      <w:r w:rsidRPr="00AC7C93">
        <w:t xml:space="preserve"> population. It has also determined whether there are any gaps in the provision of pharmaceutical service either now or within the lifetime of this document, from the date of its publication to the </w:t>
      </w:r>
      <w:proofErr w:type="gramStart"/>
      <w:r w:rsidR="007F7B96">
        <w:t>15</w:t>
      </w:r>
      <w:r w:rsidR="007F7B96" w:rsidRPr="007F7B96">
        <w:rPr>
          <w:vertAlign w:val="superscript"/>
        </w:rPr>
        <w:t>th</w:t>
      </w:r>
      <w:proofErr w:type="gramEnd"/>
      <w:r w:rsidR="007F7B96">
        <w:t xml:space="preserve"> March</w:t>
      </w:r>
      <w:r w:rsidR="007F7B96" w:rsidRPr="00AC7C93">
        <w:t xml:space="preserve"> 202</w:t>
      </w:r>
      <w:r w:rsidR="00971A9C">
        <w:t>6</w:t>
      </w:r>
      <w:r w:rsidRPr="00AC7C93">
        <w:t>.</w:t>
      </w:r>
    </w:p>
    <w:p w14:paraId="3BC43423" w14:textId="09EECEFD" w:rsidR="00C52C4A" w:rsidRPr="00F358F2" w:rsidRDefault="00C52C4A" w:rsidP="006F0D9F">
      <w:pPr>
        <w:spacing w:after="240"/>
      </w:pPr>
      <w:r w:rsidRPr="00AC7C93">
        <w:t xml:space="preserve">The </w:t>
      </w:r>
      <w:r>
        <w:t>London</w:t>
      </w:r>
      <w:r w:rsidRPr="00AC7C93">
        <w:t xml:space="preserve"> Borough of </w:t>
      </w:r>
      <w:r>
        <w:t>Richmond</w:t>
      </w:r>
      <w:r w:rsidRPr="00AC7C93">
        <w:t xml:space="preserve"> is well served in relation to the number and location of pharmacies. The Health and Wellbeing Board has concluded that there is good access to </w:t>
      </w:r>
      <w:r w:rsidR="00F92D7B">
        <w:t>E</w:t>
      </w:r>
      <w:r w:rsidR="00F92D7B" w:rsidRPr="00AC7C93">
        <w:t>ssential</w:t>
      </w:r>
      <w:r w:rsidRPr="00AC7C93">
        <w:t xml:space="preserve">, </w:t>
      </w:r>
      <w:r w:rsidR="00F92D7B">
        <w:t>A</w:t>
      </w:r>
      <w:r w:rsidR="00F92D7B" w:rsidRPr="00AC7C93">
        <w:t>dvanced</w:t>
      </w:r>
      <w:r w:rsidR="009006C5">
        <w:t xml:space="preserve">, </w:t>
      </w:r>
      <w:r w:rsidR="00F92D7B">
        <w:t>E</w:t>
      </w:r>
      <w:r w:rsidR="00F92D7B" w:rsidRPr="00AC7C93">
        <w:t xml:space="preserve">nhanced </w:t>
      </w:r>
      <w:r w:rsidR="009006C5">
        <w:t xml:space="preserve">and </w:t>
      </w:r>
      <w:r w:rsidR="00F92D7B">
        <w:t xml:space="preserve">Other </w:t>
      </w:r>
      <w:r w:rsidRPr="00AC7C93">
        <w:t xml:space="preserve">pharmaceutical services for the residents of </w:t>
      </w:r>
      <w:r>
        <w:t>Richmond</w:t>
      </w:r>
      <w:r w:rsidRPr="00AC7C93">
        <w:t xml:space="preserve"> with no gaps in the current and future provision of these services identified.</w:t>
      </w:r>
      <w:r>
        <w:t xml:space="preserve"> </w:t>
      </w:r>
    </w:p>
    <w:p w14:paraId="6E96A101" w14:textId="174C4069" w:rsidR="00C52C4A" w:rsidRDefault="00C52C4A">
      <w:pPr>
        <w:spacing w:line="240" w:lineRule="auto"/>
      </w:pPr>
      <w:r>
        <w:br w:type="page"/>
      </w:r>
    </w:p>
    <w:sdt>
      <w:sdtPr>
        <w:rPr>
          <w:rFonts w:ascii="Arial" w:eastAsia="Times New Roman" w:hAnsi="Arial" w:cs="Times New Roman"/>
          <w:color w:val="auto"/>
          <w:sz w:val="24"/>
          <w:szCs w:val="20"/>
          <w:lang w:val="en-GB" w:eastAsia="en-GB"/>
        </w:rPr>
        <w:id w:val="540323571"/>
        <w:docPartObj>
          <w:docPartGallery w:val="Table of Contents"/>
          <w:docPartUnique/>
        </w:docPartObj>
      </w:sdtPr>
      <w:sdtEndPr>
        <w:rPr>
          <w:b/>
          <w:bCs/>
          <w:noProof/>
        </w:rPr>
      </w:sdtEndPr>
      <w:sdtContent>
        <w:p w14:paraId="6A9CAB37" w14:textId="11694F76" w:rsidR="00C52C4A" w:rsidRPr="0054112F" w:rsidRDefault="00C52C4A" w:rsidP="007C6CCB">
          <w:pPr>
            <w:pStyle w:val="TOCHeading"/>
            <w:rPr>
              <w:rStyle w:val="Heading1Char"/>
              <w:rFonts w:eastAsiaTheme="majorEastAsia"/>
            </w:rPr>
          </w:pPr>
          <w:r w:rsidRPr="0054112F">
            <w:rPr>
              <w:rStyle w:val="Heading1Char"/>
              <w:rFonts w:eastAsiaTheme="majorEastAsia"/>
            </w:rPr>
            <w:t>Contents</w:t>
          </w:r>
        </w:p>
        <w:p w14:paraId="399096EA" w14:textId="5BDA55FD" w:rsidR="00DD3C6F" w:rsidRDefault="00C52C4A">
          <w:pPr>
            <w:pStyle w:val="TOC1"/>
            <w:tabs>
              <w:tab w:val="right" w:leader="dot" w:pos="9016"/>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28402097" w:history="1">
            <w:r w:rsidR="00DD3C6F" w:rsidRPr="00510F5F">
              <w:rPr>
                <w:rStyle w:val="Hyperlink"/>
                <w:noProof/>
              </w:rPr>
              <w:t>Executive Summary</w:t>
            </w:r>
            <w:r w:rsidR="00DD3C6F">
              <w:rPr>
                <w:noProof/>
                <w:webHidden/>
              </w:rPr>
              <w:tab/>
            </w:r>
            <w:r w:rsidR="00DD3C6F">
              <w:rPr>
                <w:noProof/>
                <w:webHidden/>
              </w:rPr>
              <w:fldChar w:fldCharType="begin"/>
            </w:r>
            <w:r w:rsidR="00DD3C6F">
              <w:rPr>
                <w:noProof/>
                <w:webHidden/>
              </w:rPr>
              <w:instrText xml:space="preserve"> PAGEREF _Toc128402097 \h </w:instrText>
            </w:r>
            <w:r w:rsidR="00DD3C6F">
              <w:rPr>
                <w:noProof/>
                <w:webHidden/>
              </w:rPr>
            </w:r>
            <w:r w:rsidR="00DD3C6F">
              <w:rPr>
                <w:noProof/>
                <w:webHidden/>
              </w:rPr>
              <w:fldChar w:fldCharType="separate"/>
            </w:r>
            <w:r w:rsidR="00155F7E">
              <w:rPr>
                <w:noProof/>
                <w:webHidden/>
              </w:rPr>
              <w:t>1</w:t>
            </w:r>
            <w:r w:rsidR="00DD3C6F">
              <w:rPr>
                <w:noProof/>
                <w:webHidden/>
              </w:rPr>
              <w:fldChar w:fldCharType="end"/>
            </w:r>
          </w:hyperlink>
        </w:p>
        <w:p w14:paraId="7AFA5B48" w14:textId="4F9FD7FE"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098" w:history="1">
            <w:r w:rsidR="00DD3C6F" w:rsidRPr="00510F5F">
              <w:rPr>
                <w:rStyle w:val="Hyperlink"/>
                <w:noProof/>
              </w:rPr>
              <w:t>Introduction</w:t>
            </w:r>
            <w:r w:rsidR="00DD3C6F">
              <w:rPr>
                <w:noProof/>
                <w:webHidden/>
              </w:rPr>
              <w:tab/>
            </w:r>
            <w:r w:rsidR="00DD3C6F">
              <w:rPr>
                <w:noProof/>
                <w:webHidden/>
              </w:rPr>
              <w:fldChar w:fldCharType="begin"/>
            </w:r>
            <w:r w:rsidR="00DD3C6F">
              <w:rPr>
                <w:noProof/>
                <w:webHidden/>
              </w:rPr>
              <w:instrText xml:space="preserve"> PAGEREF _Toc128402098 \h </w:instrText>
            </w:r>
            <w:r w:rsidR="00DD3C6F">
              <w:rPr>
                <w:noProof/>
                <w:webHidden/>
              </w:rPr>
            </w:r>
            <w:r w:rsidR="00DD3C6F">
              <w:rPr>
                <w:noProof/>
                <w:webHidden/>
              </w:rPr>
              <w:fldChar w:fldCharType="separate"/>
            </w:r>
            <w:r w:rsidR="00155F7E">
              <w:rPr>
                <w:noProof/>
                <w:webHidden/>
              </w:rPr>
              <w:t>1</w:t>
            </w:r>
            <w:r w:rsidR="00DD3C6F">
              <w:rPr>
                <w:noProof/>
                <w:webHidden/>
              </w:rPr>
              <w:fldChar w:fldCharType="end"/>
            </w:r>
          </w:hyperlink>
        </w:p>
        <w:p w14:paraId="718CD5E9" w14:textId="7D1C1D75"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099" w:history="1">
            <w:r w:rsidR="00DD3C6F" w:rsidRPr="00510F5F">
              <w:rPr>
                <w:rStyle w:val="Hyperlink"/>
                <w:noProof/>
              </w:rPr>
              <w:t>Methodology</w:t>
            </w:r>
            <w:r w:rsidR="00DD3C6F">
              <w:rPr>
                <w:noProof/>
                <w:webHidden/>
              </w:rPr>
              <w:tab/>
            </w:r>
            <w:r w:rsidR="00DD3C6F">
              <w:rPr>
                <w:noProof/>
                <w:webHidden/>
              </w:rPr>
              <w:fldChar w:fldCharType="begin"/>
            </w:r>
            <w:r w:rsidR="00DD3C6F">
              <w:rPr>
                <w:noProof/>
                <w:webHidden/>
              </w:rPr>
              <w:instrText xml:space="preserve"> PAGEREF _Toc128402099 \h </w:instrText>
            </w:r>
            <w:r w:rsidR="00DD3C6F">
              <w:rPr>
                <w:noProof/>
                <w:webHidden/>
              </w:rPr>
            </w:r>
            <w:r w:rsidR="00DD3C6F">
              <w:rPr>
                <w:noProof/>
                <w:webHidden/>
              </w:rPr>
              <w:fldChar w:fldCharType="separate"/>
            </w:r>
            <w:r w:rsidR="00155F7E">
              <w:rPr>
                <w:noProof/>
                <w:webHidden/>
              </w:rPr>
              <w:t>1</w:t>
            </w:r>
            <w:r w:rsidR="00DD3C6F">
              <w:rPr>
                <w:noProof/>
                <w:webHidden/>
              </w:rPr>
              <w:fldChar w:fldCharType="end"/>
            </w:r>
          </w:hyperlink>
        </w:p>
        <w:p w14:paraId="42F7361E" w14:textId="1E890BE1"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00" w:history="1">
            <w:r w:rsidR="00DD3C6F" w:rsidRPr="00510F5F">
              <w:rPr>
                <w:rStyle w:val="Hyperlink"/>
                <w:noProof/>
              </w:rPr>
              <w:t>Findings</w:t>
            </w:r>
            <w:r w:rsidR="00DD3C6F">
              <w:rPr>
                <w:noProof/>
                <w:webHidden/>
              </w:rPr>
              <w:tab/>
            </w:r>
            <w:r w:rsidR="00DD3C6F">
              <w:rPr>
                <w:noProof/>
                <w:webHidden/>
              </w:rPr>
              <w:fldChar w:fldCharType="begin"/>
            </w:r>
            <w:r w:rsidR="00DD3C6F">
              <w:rPr>
                <w:noProof/>
                <w:webHidden/>
              </w:rPr>
              <w:instrText xml:space="preserve"> PAGEREF _Toc128402100 \h </w:instrText>
            </w:r>
            <w:r w:rsidR="00DD3C6F">
              <w:rPr>
                <w:noProof/>
                <w:webHidden/>
              </w:rPr>
            </w:r>
            <w:r w:rsidR="00DD3C6F">
              <w:rPr>
                <w:noProof/>
                <w:webHidden/>
              </w:rPr>
              <w:fldChar w:fldCharType="separate"/>
            </w:r>
            <w:r w:rsidR="00155F7E">
              <w:rPr>
                <w:noProof/>
                <w:webHidden/>
              </w:rPr>
              <w:t>2</w:t>
            </w:r>
            <w:r w:rsidR="00DD3C6F">
              <w:rPr>
                <w:noProof/>
                <w:webHidden/>
              </w:rPr>
              <w:fldChar w:fldCharType="end"/>
            </w:r>
          </w:hyperlink>
        </w:p>
        <w:p w14:paraId="20E3FB16" w14:textId="3E94833A"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01" w:history="1">
            <w:r w:rsidR="00DD3C6F" w:rsidRPr="00510F5F">
              <w:rPr>
                <w:rStyle w:val="Hyperlink"/>
                <w:noProof/>
              </w:rPr>
              <w:t>Key population demographics of Richmond</w:t>
            </w:r>
            <w:r w:rsidR="00DD3C6F">
              <w:rPr>
                <w:noProof/>
                <w:webHidden/>
              </w:rPr>
              <w:tab/>
            </w:r>
            <w:r w:rsidR="00DD3C6F">
              <w:rPr>
                <w:noProof/>
                <w:webHidden/>
              </w:rPr>
              <w:fldChar w:fldCharType="begin"/>
            </w:r>
            <w:r w:rsidR="00DD3C6F">
              <w:rPr>
                <w:noProof/>
                <w:webHidden/>
              </w:rPr>
              <w:instrText xml:space="preserve"> PAGEREF _Toc128402101 \h </w:instrText>
            </w:r>
            <w:r w:rsidR="00DD3C6F">
              <w:rPr>
                <w:noProof/>
                <w:webHidden/>
              </w:rPr>
            </w:r>
            <w:r w:rsidR="00DD3C6F">
              <w:rPr>
                <w:noProof/>
                <w:webHidden/>
              </w:rPr>
              <w:fldChar w:fldCharType="separate"/>
            </w:r>
            <w:r w:rsidR="00155F7E">
              <w:rPr>
                <w:noProof/>
                <w:webHidden/>
              </w:rPr>
              <w:t>2</w:t>
            </w:r>
            <w:r w:rsidR="00DD3C6F">
              <w:rPr>
                <w:noProof/>
                <w:webHidden/>
              </w:rPr>
              <w:fldChar w:fldCharType="end"/>
            </w:r>
          </w:hyperlink>
        </w:p>
        <w:p w14:paraId="65243AD4" w14:textId="2580BF78"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02" w:history="1">
            <w:r w:rsidR="00DD3C6F" w:rsidRPr="00510F5F">
              <w:rPr>
                <w:rStyle w:val="Hyperlink"/>
                <w:noProof/>
              </w:rPr>
              <w:t>Key population health needs of Richmond</w:t>
            </w:r>
            <w:r w:rsidR="00DD3C6F">
              <w:rPr>
                <w:noProof/>
                <w:webHidden/>
              </w:rPr>
              <w:tab/>
            </w:r>
            <w:r w:rsidR="00DD3C6F">
              <w:rPr>
                <w:noProof/>
                <w:webHidden/>
              </w:rPr>
              <w:fldChar w:fldCharType="begin"/>
            </w:r>
            <w:r w:rsidR="00DD3C6F">
              <w:rPr>
                <w:noProof/>
                <w:webHidden/>
              </w:rPr>
              <w:instrText xml:space="preserve"> PAGEREF _Toc128402102 \h </w:instrText>
            </w:r>
            <w:r w:rsidR="00DD3C6F">
              <w:rPr>
                <w:noProof/>
                <w:webHidden/>
              </w:rPr>
            </w:r>
            <w:r w:rsidR="00DD3C6F">
              <w:rPr>
                <w:noProof/>
                <w:webHidden/>
              </w:rPr>
              <w:fldChar w:fldCharType="separate"/>
            </w:r>
            <w:r w:rsidR="00155F7E">
              <w:rPr>
                <w:noProof/>
                <w:webHidden/>
              </w:rPr>
              <w:t>2</w:t>
            </w:r>
            <w:r w:rsidR="00DD3C6F">
              <w:rPr>
                <w:noProof/>
                <w:webHidden/>
              </w:rPr>
              <w:fldChar w:fldCharType="end"/>
            </w:r>
          </w:hyperlink>
        </w:p>
        <w:p w14:paraId="39F1CDED" w14:textId="072D8157"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03" w:history="1">
            <w:r w:rsidR="00DD3C6F" w:rsidRPr="00510F5F">
              <w:rPr>
                <w:rStyle w:val="Hyperlink"/>
                <w:noProof/>
              </w:rPr>
              <w:t>Patient and public engagement</w:t>
            </w:r>
            <w:r w:rsidR="00DD3C6F">
              <w:rPr>
                <w:noProof/>
                <w:webHidden/>
              </w:rPr>
              <w:tab/>
            </w:r>
            <w:r w:rsidR="00DD3C6F">
              <w:rPr>
                <w:noProof/>
                <w:webHidden/>
              </w:rPr>
              <w:fldChar w:fldCharType="begin"/>
            </w:r>
            <w:r w:rsidR="00DD3C6F">
              <w:rPr>
                <w:noProof/>
                <w:webHidden/>
              </w:rPr>
              <w:instrText xml:space="preserve"> PAGEREF _Toc128402103 \h </w:instrText>
            </w:r>
            <w:r w:rsidR="00DD3C6F">
              <w:rPr>
                <w:noProof/>
                <w:webHidden/>
              </w:rPr>
            </w:r>
            <w:r w:rsidR="00DD3C6F">
              <w:rPr>
                <w:noProof/>
                <w:webHidden/>
              </w:rPr>
              <w:fldChar w:fldCharType="separate"/>
            </w:r>
            <w:r w:rsidR="00155F7E">
              <w:rPr>
                <w:noProof/>
                <w:webHidden/>
              </w:rPr>
              <w:t>2</w:t>
            </w:r>
            <w:r w:rsidR="00DD3C6F">
              <w:rPr>
                <w:noProof/>
                <w:webHidden/>
              </w:rPr>
              <w:fldChar w:fldCharType="end"/>
            </w:r>
          </w:hyperlink>
        </w:p>
        <w:p w14:paraId="0C75E10E" w14:textId="3DC85C50"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04" w:history="1">
            <w:r w:rsidR="00DD3C6F" w:rsidRPr="00510F5F">
              <w:rPr>
                <w:rStyle w:val="Hyperlink"/>
                <w:bCs/>
                <w:noProof/>
              </w:rPr>
              <w:t>Health and Wellbeing Board statements on service provision</w:t>
            </w:r>
            <w:r w:rsidR="00DD3C6F">
              <w:rPr>
                <w:noProof/>
                <w:webHidden/>
              </w:rPr>
              <w:tab/>
            </w:r>
            <w:r w:rsidR="00DD3C6F">
              <w:rPr>
                <w:noProof/>
                <w:webHidden/>
              </w:rPr>
              <w:fldChar w:fldCharType="begin"/>
            </w:r>
            <w:r w:rsidR="00DD3C6F">
              <w:rPr>
                <w:noProof/>
                <w:webHidden/>
              </w:rPr>
              <w:instrText xml:space="preserve"> PAGEREF _Toc128402104 \h </w:instrText>
            </w:r>
            <w:r w:rsidR="00DD3C6F">
              <w:rPr>
                <w:noProof/>
                <w:webHidden/>
              </w:rPr>
            </w:r>
            <w:r w:rsidR="00DD3C6F">
              <w:rPr>
                <w:noProof/>
                <w:webHidden/>
              </w:rPr>
              <w:fldChar w:fldCharType="separate"/>
            </w:r>
            <w:r w:rsidR="00155F7E">
              <w:rPr>
                <w:noProof/>
                <w:webHidden/>
              </w:rPr>
              <w:t>3</w:t>
            </w:r>
            <w:r w:rsidR="00DD3C6F">
              <w:rPr>
                <w:noProof/>
                <w:webHidden/>
              </w:rPr>
              <w:fldChar w:fldCharType="end"/>
            </w:r>
          </w:hyperlink>
        </w:p>
        <w:p w14:paraId="21479567" w14:textId="33F37813" w:rsidR="00DD3C6F" w:rsidRDefault="00170F21">
          <w:pPr>
            <w:pStyle w:val="TOC1"/>
            <w:tabs>
              <w:tab w:val="right" w:leader="dot" w:pos="9016"/>
            </w:tabs>
            <w:rPr>
              <w:rFonts w:asciiTheme="minorHAnsi" w:eastAsiaTheme="minorEastAsia" w:hAnsiTheme="minorHAnsi" w:cstheme="minorBidi"/>
              <w:noProof/>
              <w:sz w:val="22"/>
              <w:szCs w:val="22"/>
            </w:rPr>
          </w:pPr>
          <w:hyperlink w:anchor="_Toc128402105" w:history="1">
            <w:r w:rsidR="00DD3C6F" w:rsidRPr="00510F5F">
              <w:rPr>
                <w:rStyle w:val="Hyperlink"/>
                <w:noProof/>
              </w:rPr>
              <w:t>Glossary of terms</w:t>
            </w:r>
            <w:r w:rsidR="00DD3C6F">
              <w:rPr>
                <w:noProof/>
                <w:webHidden/>
              </w:rPr>
              <w:tab/>
            </w:r>
            <w:r w:rsidR="00DD3C6F">
              <w:rPr>
                <w:noProof/>
                <w:webHidden/>
              </w:rPr>
              <w:fldChar w:fldCharType="begin"/>
            </w:r>
            <w:r w:rsidR="00DD3C6F">
              <w:rPr>
                <w:noProof/>
                <w:webHidden/>
              </w:rPr>
              <w:instrText xml:space="preserve"> PAGEREF _Toc128402105 \h </w:instrText>
            </w:r>
            <w:r w:rsidR="00DD3C6F">
              <w:rPr>
                <w:noProof/>
                <w:webHidden/>
              </w:rPr>
            </w:r>
            <w:r w:rsidR="00DD3C6F">
              <w:rPr>
                <w:noProof/>
                <w:webHidden/>
              </w:rPr>
              <w:fldChar w:fldCharType="separate"/>
            </w:r>
            <w:r w:rsidR="00155F7E">
              <w:rPr>
                <w:noProof/>
                <w:webHidden/>
              </w:rPr>
              <w:t>10</w:t>
            </w:r>
            <w:r w:rsidR="00DD3C6F">
              <w:rPr>
                <w:noProof/>
                <w:webHidden/>
              </w:rPr>
              <w:fldChar w:fldCharType="end"/>
            </w:r>
          </w:hyperlink>
        </w:p>
        <w:p w14:paraId="523B568D" w14:textId="5626EB67" w:rsidR="00DD3C6F" w:rsidRDefault="00170F21">
          <w:pPr>
            <w:pStyle w:val="TOC1"/>
            <w:tabs>
              <w:tab w:val="right" w:leader="dot" w:pos="9016"/>
            </w:tabs>
            <w:rPr>
              <w:rFonts w:asciiTheme="minorHAnsi" w:eastAsiaTheme="minorEastAsia" w:hAnsiTheme="minorHAnsi" w:cstheme="minorBidi"/>
              <w:noProof/>
              <w:sz w:val="22"/>
              <w:szCs w:val="22"/>
            </w:rPr>
          </w:pPr>
          <w:hyperlink w:anchor="_Toc128402106" w:history="1">
            <w:r w:rsidR="00DD3C6F" w:rsidRPr="00510F5F">
              <w:rPr>
                <w:rStyle w:val="Hyperlink"/>
                <w:noProof/>
              </w:rPr>
              <w:t>Chapter 1 - Introduction</w:t>
            </w:r>
            <w:r w:rsidR="00DD3C6F">
              <w:rPr>
                <w:noProof/>
                <w:webHidden/>
              </w:rPr>
              <w:tab/>
            </w:r>
            <w:r w:rsidR="00DD3C6F">
              <w:rPr>
                <w:noProof/>
                <w:webHidden/>
              </w:rPr>
              <w:fldChar w:fldCharType="begin"/>
            </w:r>
            <w:r w:rsidR="00DD3C6F">
              <w:rPr>
                <w:noProof/>
                <w:webHidden/>
              </w:rPr>
              <w:instrText xml:space="preserve"> PAGEREF _Toc128402106 \h </w:instrText>
            </w:r>
            <w:r w:rsidR="00DD3C6F">
              <w:rPr>
                <w:noProof/>
                <w:webHidden/>
              </w:rPr>
            </w:r>
            <w:r w:rsidR="00DD3C6F">
              <w:rPr>
                <w:noProof/>
                <w:webHidden/>
              </w:rPr>
              <w:fldChar w:fldCharType="separate"/>
            </w:r>
            <w:r w:rsidR="00155F7E">
              <w:rPr>
                <w:noProof/>
                <w:webHidden/>
              </w:rPr>
              <w:t>11</w:t>
            </w:r>
            <w:r w:rsidR="00DD3C6F">
              <w:rPr>
                <w:noProof/>
                <w:webHidden/>
              </w:rPr>
              <w:fldChar w:fldCharType="end"/>
            </w:r>
          </w:hyperlink>
        </w:p>
        <w:p w14:paraId="497439A9" w14:textId="5BC24356"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07" w:history="1">
            <w:r w:rsidR="00DD3C6F" w:rsidRPr="00510F5F">
              <w:rPr>
                <w:rStyle w:val="Hyperlink"/>
                <w:noProof/>
              </w:rPr>
              <w:t>Context</w:t>
            </w:r>
            <w:r w:rsidR="00DD3C6F">
              <w:rPr>
                <w:noProof/>
                <w:webHidden/>
              </w:rPr>
              <w:tab/>
            </w:r>
            <w:r w:rsidR="00DD3C6F">
              <w:rPr>
                <w:noProof/>
                <w:webHidden/>
              </w:rPr>
              <w:fldChar w:fldCharType="begin"/>
            </w:r>
            <w:r w:rsidR="00DD3C6F">
              <w:rPr>
                <w:noProof/>
                <w:webHidden/>
              </w:rPr>
              <w:instrText xml:space="preserve"> PAGEREF _Toc128402107 \h </w:instrText>
            </w:r>
            <w:r w:rsidR="00DD3C6F">
              <w:rPr>
                <w:noProof/>
                <w:webHidden/>
              </w:rPr>
            </w:r>
            <w:r w:rsidR="00DD3C6F">
              <w:rPr>
                <w:noProof/>
                <w:webHidden/>
              </w:rPr>
              <w:fldChar w:fldCharType="separate"/>
            </w:r>
            <w:r w:rsidR="00155F7E">
              <w:rPr>
                <w:noProof/>
                <w:webHidden/>
              </w:rPr>
              <w:t>11</w:t>
            </w:r>
            <w:r w:rsidR="00DD3C6F">
              <w:rPr>
                <w:noProof/>
                <w:webHidden/>
              </w:rPr>
              <w:fldChar w:fldCharType="end"/>
            </w:r>
          </w:hyperlink>
        </w:p>
        <w:p w14:paraId="0AD4EB74" w14:textId="3D914BF8"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08" w:history="1">
            <w:r w:rsidR="00DD3C6F" w:rsidRPr="00510F5F">
              <w:rPr>
                <w:rStyle w:val="Hyperlink"/>
                <w:noProof/>
              </w:rPr>
              <w:t>Purpose of the Pharmaceutical Needs Assessment</w:t>
            </w:r>
            <w:r w:rsidR="00DD3C6F">
              <w:rPr>
                <w:noProof/>
                <w:webHidden/>
              </w:rPr>
              <w:tab/>
            </w:r>
            <w:r w:rsidR="00DD3C6F">
              <w:rPr>
                <w:noProof/>
                <w:webHidden/>
              </w:rPr>
              <w:fldChar w:fldCharType="begin"/>
            </w:r>
            <w:r w:rsidR="00DD3C6F">
              <w:rPr>
                <w:noProof/>
                <w:webHidden/>
              </w:rPr>
              <w:instrText xml:space="preserve"> PAGEREF _Toc128402108 \h </w:instrText>
            </w:r>
            <w:r w:rsidR="00DD3C6F">
              <w:rPr>
                <w:noProof/>
                <w:webHidden/>
              </w:rPr>
            </w:r>
            <w:r w:rsidR="00DD3C6F">
              <w:rPr>
                <w:noProof/>
                <w:webHidden/>
              </w:rPr>
              <w:fldChar w:fldCharType="separate"/>
            </w:r>
            <w:r w:rsidR="00155F7E">
              <w:rPr>
                <w:noProof/>
                <w:webHidden/>
              </w:rPr>
              <w:t>11</w:t>
            </w:r>
            <w:r w:rsidR="00DD3C6F">
              <w:rPr>
                <w:noProof/>
                <w:webHidden/>
              </w:rPr>
              <w:fldChar w:fldCharType="end"/>
            </w:r>
          </w:hyperlink>
        </w:p>
        <w:p w14:paraId="25597990" w14:textId="775DB238"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09" w:history="1">
            <w:r w:rsidR="00DD3C6F" w:rsidRPr="00510F5F">
              <w:rPr>
                <w:rStyle w:val="Hyperlink"/>
                <w:noProof/>
              </w:rPr>
              <w:t>The minimum requirements of the PNA</w:t>
            </w:r>
            <w:r w:rsidR="00DD3C6F">
              <w:rPr>
                <w:noProof/>
                <w:webHidden/>
              </w:rPr>
              <w:tab/>
            </w:r>
            <w:r w:rsidR="00DD3C6F">
              <w:rPr>
                <w:noProof/>
                <w:webHidden/>
              </w:rPr>
              <w:fldChar w:fldCharType="begin"/>
            </w:r>
            <w:r w:rsidR="00DD3C6F">
              <w:rPr>
                <w:noProof/>
                <w:webHidden/>
              </w:rPr>
              <w:instrText xml:space="preserve"> PAGEREF _Toc128402109 \h </w:instrText>
            </w:r>
            <w:r w:rsidR="00DD3C6F">
              <w:rPr>
                <w:noProof/>
                <w:webHidden/>
              </w:rPr>
            </w:r>
            <w:r w:rsidR="00DD3C6F">
              <w:rPr>
                <w:noProof/>
                <w:webHidden/>
              </w:rPr>
              <w:fldChar w:fldCharType="separate"/>
            </w:r>
            <w:r w:rsidR="00155F7E">
              <w:rPr>
                <w:noProof/>
                <w:webHidden/>
              </w:rPr>
              <w:t>12</w:t>
            </w:r>
            <w:r w:rsidR="00DD3C6F">
              <w:rPr>
                <w:noProof/>
                <w:webHidden/>
              </w:rPr>
              <w:fldChar w:fldCharType="end"/>
            </w:r>
          </w:hyperlink>
        </w:p>
        <w:p w14:paraId="74995A88" w14:textId="51EDA047"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10" w:history="1">
            <w:r w:rsidR="00DD3C6F" w:rsidRPr="00510F5F">
              <w:rPr>
                <w:rStyle w:val="Hyperlink"/>
                <w:noProof/>
              </w:rPr>
              <w:t>Circumstances under which the PNA is to be revised or updated</w:t>
            </w:r>
            <w:r w:rsidR="00DD3C6F">
              <w:rPr>
                <w:noProof/>
                <w:webHidden/>
              </w:rPr>
              <w:tab/>
            </w:r>
            <w:r w:rsidR="00DD3C6F">
              <w:rPr>
                <w:noProof/>
                <w:webHidden/>
              </w:rPr>
              <w:fldChar w:fldCharType="begin"/>
            </w:r>
            <w:r w:rsidR="00DD3C6F">
              <w:rPr>
                <w:noProof/>
                <w:webHidden/>
              </w:rPr>
              <w:instrText xml:space="preserve"> PAGEREF _Toc128402110 \h </w:instrText>
            </w:r>
            <w:r w:rsidR="00DD3C6F">
              <w:rPr>
                <w:noProof/>
                <w:webHidden/>
              </w:rPr>
            </w:r>
            <w:r w:rsidR="00DD3C6F">
              <w:rPr>
                <w:noProof/>
                <w:webHidden/>
              </w:rPr>
              <w:fldChar w:fldCharType="separate"/>
            </w:r>
            <w:r w:rsidR="00155F7E">
              <w:rPr>
                <w:noProof/>
                <w:webHidden/>
              </w:rPr>
              <w:t>13</w:t>
            </w:r>
            <w:r w:rsidR="00DD3C6F">
              <w:rPr>
                <w:noProof/>
                <w:webHidden/>
              </w:rPr>
              <w:fldChar w:fldCharType="end"/>
            </w:r>
          </w:hyperlink>
        </w:p>
        <w:p w14:paraId="3A330FB7" w14:textId="1349F1E1"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11" w:history="1">
            <w:r w:rsidR="00DD3C6F" w:rsidRPr="00510F5F">
              <w:rPr>
                <w:rStyle w:val="Hyperlink"/>
                <w:noProof/>
              </w:rPr>
              <w:t>Consultation</w:t>
            </w:r>
            <w:r w:rsidR="00DD3C6F">
              <w:rPr>
                <w:noProof/>
                <w:webHidden/>
              </w:rPr>
              <w:tab/>
            </w:r>
            <w:r w:rsidR="00DD3C6F">
              <w:rPr>
                <w:noProof/>
                <w:webHidden/>
              </w:rPr>
              <w:fldChar w:fldCharType="begin"/>
            </w:r>
            <w:r w:rsidR="00DD3C6F">
              <w:rPr>
                <w:noProof/>
                <w:webHidden/>
              </w:rPr>
              <w:instrText xml:space="preserve"> PAGEREF _Toc128402111 \h </w:instrText>
            </w:r>
            <w:r w:rsidR="00DD3C6F">
              <w:rPr>
                <w:noProof/>
                <w:webHidden/>
              </w:rPr>
            </w:r>
            <w:r w:rsidR="00DD3C6F">
              <w:rPr>
                <w:noProof/>
                <w:webHidden/>
              </w:rPr>
              <w:fldChar w:fldCharType="separate"/>
            </w:r>
            <w:r w:rsidR="00155F7E">
              <w:rPr>
                <w:noProof/>
                <w:webHidden/>
              </w:rPr>
              <w:t>13</w:t>
            </w:r>
            <w:r w:rsidR="00DD3C6F">
              <w:rPr>
                <w:noProof/>
                <w:webHidden/>
              </w:rPr>
              <w:fldChar w:fldCharType="end"/>
            </w:r>
          </w:hyperlink>
        </w:p>
        <w:p w14:paraId="53EEA025" w14:textId="69C0C84C" w:rsidR="00DD3C6F" w:rsidRDefault="00170F21">
          <w:pPr>
            <w:pStyle w:val="TOC1"/>
            <w:tabs>
              <w:tab w:val="right" w:leader="dot" w:pos="9016"/>
            </w:tabs>
            <w:rPr>
              <w:rFonts w:asciiTheme="minorHAnsi" w:eastAsiaTheme="minorEastAsia" w:hAnsiTheme="minorHAnsi" w:cstheme="minorBidi"/>
              <w:noProof/>
              <w:sz w:val="22"/>
              <w:szCs w:val="22"/>
            </w:rPr>
          </w:pPr>
          <w:hyperlink w:anchor="_Toc128402112" w:history="1">
            <w:r w:rsidR="00DD3C6F" w:rsidRPr="00510F5F">
              <w:rPr>
                <w:rStyle w:val="Hyperlink"/>
                <w:noProof/>
              </w:rPr>
              <w:t>Chapter 2 - Strategic context</w:t>
            </w:r>
            <w:r w:rsidR="00DD3C6F">
              <w:rPr>
                <w:noProof/>
                <w:webHidden/>
              </w:rPr>
              <w:tab/>
            </w:r>
            <w:r w:rsidR="00DD3C6F">
              <w:rPr>
                <w:noProof/>
                <w:webHidden/>
              </w:rPr>
              <w:fldChar w:fldCharType="begin"/>
            </w:r>
            <w:r w:rsidR="00DD3C6F">
              <w:rPr>
                <w:noProof/>
                <w:webHidden/>
              </w:rPr>
              <w:instrText xml:space="preserve"> PAGEREF _Toc128402112 \h </w:instrText>
            </w:r>
            <w:r w:rsidR="00DD3C6F">
              <w:rPr>
                <w:noProof/>
                <w:webHidden/>
              </w:rPr>
            </w:r>
            <w:r w:rsidR="00DD3C6F">
              <w:rPr>
                <w:noProof/>
                <w:webHidden/>
              </w:rPr>
              <w:fldChar w:fldCharType="separate"/>
            </w:r>
            <w:r w:rsidR="00155F7E">
              <w:rPr>
                <w:noProof/>
                <w:webHidden/>
              </w:rPr>
              <w:t>15</w:t>
            </w:r>
            <w:r w:rsidR="00DD3C6F">
              <w:rPr>
                <w:noProof/>
                <w:webHidden/>
              </w:rPr>
              <w:fldChar w:fldCharType="end"/>
            </w:r>
          </w:hyperlink>
        </w:p>
        <w:p w14:paraId="04827BEB" w14:textId="23047BAA"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13" w:history="1">
            <w:r w:rsidR="00DD3C6F" w:rsidRPr="00510F5F">
              <w:rPr>
                <w:rStyle w:val="Hyperlink"/>
                <w:noProof/>
              </w:rPr>
              <w:t>National context</w:t>
            </w:r>
            <w:r w:rsidR="00DD3C6F">
              <w:rPr>
                <w:noProof/>
                <w:webHidden/>
              </w:rPr>
              <w:tab/>
            </w:r>
            <w:r w:rsidR="00DD3C6F">
              <w:rPr>
                <w:noProof/>
                <w:webHidden/>
              </w:rPr>
              <w:fldChar w:fldCharType="begin"/>
            </w:r>
            <w:r w:rsidR="00DD3C6F">
              <w:rPr>
                <w:noProof/>
                <w:webHidden/>
              </w:rPr>
              <w:instrText xml:space="preserve"> PAGEREF _Toc128402113 \h </w:instrText>
            </w:r>
            <w:r w:rsidR="00DD3C6F">
              <w:rPr>
                <w:noProof/>
                <w:webHidden/>
              </w:rPr>
            </w:r>
            <w:r w:rsidR="00DD3C6F">
              <w:rPr>
                <w:noProof/>
                <w:webHidden/>
              </w:rPr>
              <w:fldChar w:fldCharType="separate"/>
            </w:r>
            <w:r w:rsidR="00155F7E">
              <w:rPr>
                <w:noProof/>
                <w:webHidden/>
              </w:rPr>
              <w:t>15</w:t>
            </w:r>
            <w:r w:rsidR="00DD3C6F">
              <w:rPr>
                <w:noProof/>
                <w:webHidden/>
              </w:rPr>
              <w:fldChar w:fldCharType="end"/>
            </w:r>
          </w:hyperlink>
        </w:p>
        <w:p w14:paraId="1CD89CFF" w14:textId="357CD564"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14" w:history="1">
            <w:r w:rsidR="00DD3C6F" w:rsidRPr="00510F5F">
              <w:rPr>
                <w:rStyle w:val="Hyperlink"/>
                <w:noProof/>
              </w:rPr>
              <w:t>Integration and Innovation. Department of Health and Social Care’s legislative proposals for a Health and Care Bill:</w:t>
            </w:r>
            <w:r w:rsidR="00DD3C6F">
              <w:rPr>
                <w:noProof/>
                <w:webHidden/>
              </w:rPr>
              <w:tab/>
            </w:r>
            <w:r w:rsidR="00DD3C6F">
              <w:rPr>
                <w:noProof/>
                <w:webHidden/>
              </w:rPr>
              <w:fldChar w:fldCharType="begin"/>
            </w:r>
            <w:r w:rsidR="00DD3C6F">
              <w:rPr>
                <w:noProof/>
                <w:webHidden/>
              </w:rPr>
              <w:instrText xml:space="preserve"> PAGEREF _Toc128402114 \h </w:instrText>
            </w:r>
            <w:r w:rsidR="00DD3C6F">
              <w:rPr>
                <w:noProof/>
                <w:webHidden/>
              </w:rPr>
            </w:r>
            <w:r w:rsidR="00DD3C6F">
              <w:rPr>
                <w:noProof/>
                <w:webHidden/>
              </w:rPr>
              <w:fldChar w:fldCharType="separate"/>
            </w:r>
            <w:r w:rsidR="00155F7E">
              <w:rPr>
                <w:noProof/>
                <w:webHidden/>
              </w:rPr>
              <w:t>15</w:t>
            </w:r>
            <w:r w:rsidR="00DD3C6F">
              <w:rPr>
                <w:noProof/>
                <w:webHidden/>
              </w:rPr>
              <w:fldChar w:fldCharType="end"/>
            </w:r>
          </w:hyperlink>
        </w:p>
        <w:p w14:paraId="3D0BA613" w14:textId="28E2022D"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15" w:history="1">
            <w:r w:rsidR="00DD3C6F" w:rsidRPr="00510F5F">
              <w:rPr>
                <w:rStyle w:val="Hyperlink"/>
                <w:noProof/>
              </w:rPr>
              <w:t>The NHS Long Term Plan (2019)</w:t>
            </w:r>
            <w:r w:rsidR="00DD3C6F">
              <w:rPr>
                <w:noProof/>
                <w:webHidden/>
              </w:rPr>
              <w:tab/>
            </w:r>
            <w:r w:rsidR="00DD3C6F">
              <w:rPr>
                <w:noProof/>
                <w:webHidden/>
              </w:rPr>
              <w:fldChar w:fldCharType="begin"/>
            </w:r>
            <w:r w:rsidR="00DD3C6F">
              <w:rPr>
                <w:noProof/>
                <w:webHidden/>
              </w:rPr>
              <w:instrText xml:space="preserve"> PAGEREF _Toc128402115 \h </w:instrText>
            </w:r>
            <w:r w:rsidR="00DD3C6F">
              <w:rPr>
                <w:noProof/>
                <w:webHidden/>
              </w:rPr>
            </w:r>
            <w:r w:rsidR="00DD3C6F">
              <w:rPr>
                <w:noProof/>
                <w:webHidden/>
              </w:rPr>
              <w:fldChar w:fldCharType="separate"/>
            </w:r>
            <w:r w:rsidR="00155F7E">
              <w:rPr>
                <w:noProof/>
                <w:webHidden/>
              </w:rPr>
              <w:t>15</w:t>
            </w:r>
            <w:r w:rsidR="00DD3C6F">
              <w:rPr>
                <w:noProof/>
                <w:webHidden/>
              </w:rPr>
              <w:fldChar w:fldCharType="end"/>
            </w:r>
          </w:hyperlink>
        </w:p>
        <w:p w14:paraId="02EEECAA" w14:textId="4826815B"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16" w:history="1">
            <w:r w:rsidR="00DD3C6F" w:rsidRPr="00510F5F">
              <w:rPr>
                <w:rStyle w:val="Hyperlink"/>
                <w:noProof/>
              </w:rPr>
              <w:t>Next Steps for Integrated Primary Care: Fuller Stocktake Report 2022</w:t>
            </w:r>
            <w:r w:rsidR="00DD3C6F">
              <w:rPr>
                <w:noProof/>
                <w:webHidden/>
              </w:rPr>
              <w:tab/>
            </w:r>
            <w:r w:rsidR="00DD3C6F">
              <w:rPr>
                <w:noProof/>
                <w:webHidden/>
              </w:rPr>
              <w:fldChar w:fldCharType="begin"/>
            </w:r>
            <w:r w:rsidR="00DD3C6F">
              <w:rPr>
                <w:noProof/>
                <w:webHidden/>
              </w:rPr>
              <w:instrText xml:space="preserve"> PAGEREF _Toc128402116 \h </w:instrText>
            </w:r>
            <w:r w:rsidR="00DD3C6F">
              <w:rPr>
                <w:noProof/>
                <w:webHidden/>
              </w:rPr>
            </w:r>
            <w:r w:rsidR="00DD3C6F">
              <w:rPr>
                <w:noProof/>
                <w:webHidden/>
              </w:rPr>
              <w:fldChar w:fldCharType="separate"/>
            </w:r>
            <w:r w:rsidR="00155F7E">
              <w:rPr>
                <w:noProof/>
                <w:webHidden/>
              </w:rPr>
              <w:t>16</w:t>
            </w:r>
            <w:r w:rsidR="00DD3C6F">
              <w:rPr>
                <w:noProof/>
                <w:webHidden/>
              </w:rPr>
              <w:fldChar w:fldCharType="end"/>
            </w:r>
          </w:hyperlink>
        </w:p>
        <w:p w14:paraId="22F9ED5B" w14:textId="36E7D016" w:rsidR="00DD3C6F" w:rsidRDefault="00170F21">
          <w:pPr>
            <w:pStyle w:val="TOC3"/>
            <w:tabs>
              <w:tab w:val="left" w:pos="1100"/>
              <w:tab w:val="right" w:leader="dot" w:pos="9016"/>
            </w:tabs>
            <w:rPr>
              <w:rFonts w:asciiTheme="minorHAnsi" w:eastAsiaTheme="minorEastAsia" w:hAnsiTheme="minorHAnsi" w:cstheme="minorBidi"/>
              <w:noProof/>
              <w:sz w:val="22"/>
              <w:szCs w:val="22"/>
            </w:rPr>
          </w:pPr>
          <w:hyperlink w:anchor="_Toc128402117" w:history="1">
            <w:r w:rsidR="00DD3C6F" w:rsidRPr="00510F5F">
              <w:rPr>
                <w:rStyle w:val="Hyperlink"/>
                <w:noProof/>
              </w:rPr>
              <w:t>2.5</w:t>
            </w:r>
            <w:r w:rsidR="00DD3C6F">
              <w:rPr>
                <w:rFonts w:asciiTheme="minorHAnsi" w:eastAsiaTheme="minorEastAsia" w:hAnsiTheme="minorHAnsi" w:cstheme="minorBidi"/>
                <w:noProof/>
                <w:sz w:val="22"/>
                <w:szCs w:val="22"/>
              </w:rPr>
              <w:tab/>
            </w:r>
            <w:r w:rsidR="00DD3C6F" w:rsidRPr="00510F5F">
              <w:rPr>
                <w:rStyle w:val="Hyperlink"/>
                <w:noProof/>
              </w:rPr>
              <w:t xml:space="preserve">The Fuller stocktake report commissioned by NHS chief executive Amanda Pritchard, outlines a vision for primary care and provides practical steps that integrated care system leaders should take, to create a shift that will build more resilience within general practice. The vision focuses on four main areas: neighbourhood teams aligned to local communities, streamlined and flexible approaches for people who require same-day urgent care, proactive and </w:t>
            </w:r>
            <w:r w:rsidR="00DD3C6F" w:rsidRPr="00510F5F">
              <w:rPr>
                <w:rStyle w:val="Hyperlink"/>
                <w:noProof/>
              </w:rPr>
              <w:lastRenderedPageBreak/>
              <w:t>personalised care from a multi-disciplinary team in neighbourhoods for people with complex needs, and more joined-up approaches to prevention at all levels. The report also recognises what is already working well in general practice and areas for improvement.</w:t>
            </w:r>
            <w:r w:rsidR="00DD3C6F">
              <w:rPr>
                <w:noProof/>
                <w:webHidden/>
              </w:rPr>
              <w:tab/>
            </w:r>
            <w:r w:rsidR="00DD3C6F">
              <w:rPr>
                <w:noProof/>
                <w:webHidden/>
              </w:rPr>
              <w:fldChar w:fldCharType="begin"/>
            </w:r>
            <w:r w:rsidR="00DD3C6F">
              <w:rPr>
                <w:noProof/>
                <w:webHidden/>
              </w:rPr>
              <w:instrText xml:space="preserve"> PAGEREF _Toc128402117 \h </w:instrText>
            </w:r>
            <w:r w:rsidR="00DD3C6F">
              <w:rPr>
                <w:noProof/>
                <w:webHidden/>
              </w:rPr>
            </w:r>
            <w:r w:rsidR="00DD3C6F">
              <w:rPr>
                <w:noProof/>
                <w:webHidden/>
              </w:rPr>
              <w:fldChar w:fldCharType="separate"/>
            </w:r>
            <w:r w:rsidR="00155F7E">
              <w:rPr>
                <w:noProof/>
                <w:webHidden/>
              </w:rPr>
              <w:t>16</w:t>
            </w:r>
            <w:r w:rsidR="00DD3C6F">
              <w:rPr>
                <w:noProof/>
                <w:webHidden/>
              </w:rPr>
              <w:fldChar w:fldCharType="end"/>
            </w:r>
          </w:hyperlink>
        </w:p>
        <w:p w14:paraId="69138D5B" w14:textId="4348FE83"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18" w:history="1">
            <w:r w:rsidR="00DD3C6F" w:rsidRPr="00510F5F">
              <w:rPr>
                <w:rStyle w:val="Hyperlink"/>
                <w:noProof/>
              </w:rPr>
              <w:t>Health Equity in England: Marmot review 10 years on</w:t>
            </w:r>
            <w:r w:rsidR="00DD3C6F">
              <w:rPr>
                <w:noProof/>
                <w:webHidden/>
              </w:rPr>
              <w:tab/>
            </w:r>
            <w:r w:rsidR="00DD3C6F">
              <w:rPr>
                <w:noProof/>
                <w:webHidden/>
              </w:rPr>
              <w:fldChar w:fldCharType="begin"/>
            </w:r>
            <w:r w:rsidR="00DD3C6F">
              <w:rPr>
                <w:noProof/>
                <w:webHidden/>
              </w:rPr>
              <w:instrText xml:space="preserve"> PAGEREF _Toc128402118 \h </w:instrText>
            </w:r>
            <w:r w:rsidR="00DD3C6F">
              <w:rPr>
                <w:noProof/>
                <w:webHidden/>
              </w:rPr>
            </w:r>
            <w:r w:rsidR="00DD3C6F">
              <w:rPr>
                <w:noProof/>
                <w:webHidden/>
              </w:rPr>
              <w:fldChar w:fldCharType="separate"/>
            </w:r>
            <w:r w:rsidR="00155F7E">
              <w:rPr>
                <w:noProof/>
                <w:webHidden/>
              </w:rPr>
              <w:t>16</w:t>
            </w:r>
            <w:r w:rsidR="00DD3C6F">
              <w:rPr>
                <w:noProof/>
                <w:webHidden/>
              </w:rPr>
              <w:fldChar w:fldCharType="end"/>
            </w:r>
          </w:hyperlink>
        </w:p>
        <w:p w14:paraId="2E22CFF9" w14:textId="01BC6DBE"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19" w:history="1">
            <w:r w:rsidR="00DD3C6F" w:rsidRPr="00510F5F">
              <w:rPr>
                <w:rStyle w:val="Hyperlink"/>
                <w:noProof/>
              </w:rPr>
              <w:t>Public Health England (PHE) Strategy 2020-2025</w:t>
            </w:r>
            <w:r w:rsidR="00DD3C6F">
              <w:rPr>
                <w:noProof/>
                <w:webHidden/>
              </w:rPr>
              <w:tab/>
            </w:r>
            <w:r w:rsidR="00DD3C6F">
              <w:rPr>
                <w:noProof/>
                <w:webHidden/>
              </w:rPr>
              <w:fldChar w:fldCharType="begin"/>
            </w:r>
            <w:r w:rsidR="00DD3C6F">
              <w:rPr>
                <w:noProof/>
                <w:webHidden/>
              </w:rPr>
              <w:instrText xml:space="preserve"> PAGEREF _Toc128402119 \h </w:instrText>
            </w:r>
            <w:r w:rsidR="00DD3C6F">
              <w:rPr>
                <w:noProof/>
                <w:webHidden/>
              </w:rPr>
            </w:r>
            <w:r w:rsidR="00DD3C6F">
              <w:rPr>
                <w:noProof/>
                <w:webHidden/>
              </w:rPr>
              <w:fldChar w:fldCharType="separate"/>
            </w:r>
            <w:r w:rsidR="00155F7E">
              <w:rPr>
                <w:noProof/>
                <w:webHidden/>
              </w:rPr>
              <w:t>16</w:t>
            </w:r>
            <w:r w:rsidR="00DD3C6F">
              <w:rPr>
                <w:noProof/>
                <w:webHidden/>
              </w:rPr>
              <w:fldChar w:fldCharType="end"/>
            </w:r>
          </w:hyperlink>
        </w:p>
        <w:p w14:paraId="08915D3A" w14:textId="5F896DE2"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20" w:history="1">
            <w:r w:rsidR="00DD3C6F" w:rsidRPr="00510F5F">
              <w:rPr>
                <w:rStyle w:val="Hyperlink"/>
                <w:noProof/>
              </w:rPr>
              <w:t>Community Pharmacy Contractual Framework (CPCF) 2019/20-2023/24</w:t>
            </w:r>
            <w:r w:rsidR="00DD3C6F">
              <w:rPr>
                <w:noProof/>
                <w:webHidden/>
              </w:rPr>
              <w:tab/>
            </w:r>
            <w:r w:rsidR="00DD3C6F">
              <w:rPr>
                <w:noProof/>
                <w:webHidden/>
              </w:rPr>
              <w:fldChar w:fldCharType="begin"/>
            </w:r>
            <w:r w:rsidR="00DD3C6F">
              <w:rPr>
                <w:noProof/>
                <w:webHidden/>
              </w:rPr>
              <w:instrText xml:space="preserve"> PAGEREF _Toc128402120 \h </w:instrText>
            </w:r>
            <w:r w:rsidR="00DD3C6F">
              <w:rPr>
                <w:noProof/>
                <w:webHidden/>
              </w:rPr>
            </w:r>
            <w:r w:rsidR="00DD3C6F">
              <w:rPr>
                <w:noProof/>
                <w:webHidden/>
              </w:rPr>
              <w:fldChar w:fldCharType="separate"/>
            </w:r>
            <w:r w:rsidR="00155F7E">
              <w:rPr>
                <w:noProof/>
                <w:webHidden/>
              </w:rPr>
              <w:t>17</w:t>
            </w:r>
            <w:r w:rsidR="00DD3C6F">
              <w:rPr>
                <w:noProof/>
                <w:webHidden/>
              </w:rPr>
              <w:fldChar w:fldCharType="end"/>
            </w:r>
          </w:hyperlink>
        </w:p>
        <w:p w14:paraId="4BB21E69" w14:textId="38340262"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21" w:history="1">
            <w:r w:rsidR="00DD3C6F" w:rsidRPr="00510F5F">
              <w:rPr>
                <w:rStyle w:val="Hyperlink"/>
                <w:noProof/>
              </w:rPr>
              <w:t>Pharmacy Integration Programme</w:t>
            </w:r>
            <w:r w:rsidR="00DD3C6F">
              <w:rPr>
                <w:noProof/>
                <w:webHidden/>
              </w:rPr>
              <w:tab/>
            </w:r>
            <w:r w:rsidR="00DD3C6F">
              <w:rPr>
                <w:noProof/>
                <w:webHidden/>
              </w:rPr>
              <w:fldChar w:fldCharType="begin"/>
            </w:r>
            <w:r w:rsidR="00DD3C6F">
              <w:rPr>
                <w:noProof/>
                <w:webHidden/>
              </w:rPr>
              <w:instrText xml:space="preserve"> PAGEREF _Toc128402121 \h </w:instrText>
            </w:r>
            <w:r w:rsidR="00DD3C6F">
              <w:rPr>
                <w:noProof/>
                <w:webHidden/>
              </w:rPr>
            </w:r>
            <w:r w:rsidR="00DD3C6F">
              <w:rPr>
                <w:noProof/>
                <w:webHidden/>
              </w:rPr>
              <w:fldChar w:fldCharType="separate"/>
            </w:r>
            <w:r w:rsidR="00155F7E">
              <w:rPr>
                <w:noProof/>
                <w:webHidden/>
              </w:rPr>
              <w:t>17</w:t>
            </w:r>
            <w:r w:rsidR="00DD3C6F">
              <w:rPr>
                <w:noProof/>
                <w:webHidden/>
              </w:rPr>
              <w:fldChar w:fldCharType="end"/>
            </w:r>
          </w:hyperlink>
        </w:p>
        <w:p w14:paraId="0B457FA9" w14:textId="0EF4F587"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22" w:history="1">
            <w:r w:rsidR="00DD3C6F" w:rsidRPr="00510F5F">
              <w:rPr>
                <w:rStyle w:val="Hyperlink"/>
                <w:rFonts w:eastAsia="Calibri"/>
                <w:noProof/>
              </w:rPr>
              <w:t>Local Context</w:t>
            </w:r>
            <w:r w:rsidR="00DD3C6F">
              <w:rPr>
                <w:noProof/>
                <w:webHidden/>
              </w:rPr>
              <w:tab/>
            </w:r>
            <w:r w:rsidR="00DD3C6F">
              <w:rPr>
                <w:noProof/>
                <w:webHidden/>
              </w:rPr>
              <w:fldChar w:fldCharType="begin"/>
            </w:r>
            <w:r w:rsidR="00DD3C6F">
              <w:rPr>
                <w:noProof/>
                <w:webHidden/>
              </w:rPr>
              <w:instrText xml:space="preserve"> PAGEREF _Toc128402122 \h </w:instrText>
            </w:r>
            <w:r w:rsidR="00DD3C6F">
              <w:rPr>
                <w:noProof/>
                <w:webHidden/>
              </w:rPr>
            </w:r>
            <w:r w:rsidR="00DD3C6F">
              <w:rPr>
                <w:noProof/>
                <w:webHidden/>
              </w:rPr>
              <w:fldChar w:fldCharType="separate"/>
            </w:r>
            <w:r w:rsidR="00155F7E">
              <w:rPr>
                <w:noProof/>
                <w:webHidden/>
              </w:rPr>
              <w:t>17</w:t>
            </w:r>
            <w:r w:rsidR="00DD3C6F">
              <w:rPr>
                <w:noProof/>
                <w:webHidden/>
              </w:rPr>
              <w:fldChar w:fldCharType="end"/>
            </w:r>
          </w:hyperlink>
        </w:p>
        <w:p w14:paraId="043F1DE3" w14:textId="3C8F2841"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23" w:history="1">
            <w:r w:rsidR="00DD3C6F" w:rsidRPr="00510F5F">
              <w:rPr>
                <w:rStyle w:val="Hyperlink"/>
                <w:noProof/>
              </w:rPr>
              <w:t>Joint Strategic Needs Assessment (2021)</w:t>
            </w:r>
            <w:r w:rsidR="00DD3C6F">
              <w:rPr>
                <w:noProof/>
                <w:webHidden/>
              </w:rPr>
              <w:tab/>
            </w:r>
            <w:r w:rsidR="00DD3C6F">
              <w:rPr>
                <w:noProof/>
                <w:webHidden/>
              </w:rPr>
              <w:fldChar w:fldCharType="begin"/>
            </w:r>
            <w:r w:rsidR="00DD3C6F">
              <w:rPr>
                <w:noProof/>
                <w:webHidden/>
              </w:rPr>
              <w:instrText xml:space="preserve"> PAGEREF _Toc128402123 \h </w:instrText>
            </w:r>
            <w:r w:rsidR="00DD3C6F">
              <w:rPr>
                <w:noProof/>
                <w:webHidden/>
              </w:rPr>
            </w:r>
            <w:r w:rsidR="00DD3C6F">
              <w:rPr>
                <w:noProof/>
                <w:webHidden/>
              </w:rPr>
              <w:fldChar w:fldCharType="separate"/>
            </w:r>
            <w:r w:rsidR="00155F7E">
              <w:rPr>
                <w:noProof/>
                <w:webHidden/>
              </w:rPr>
              <w:t>17</w:t>
            </w:r>
            <w:r w:rsidR="00DD3C6F">
              <w:rPr>
                <w:noProof/>
                <w:webHidden/>
              </w:rPr>
              <w:fldChar w:fldCharType="end"/>
            </w:r>
          </w:hyperlink>
        </w:p>
        <w:p w14:paraId="046A3661" w14:textId="6215D207"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24" w:history="1">
            <w:r w:rsidR="00DD3C6F" w:rsidRPr="00510F5F">
              <w:rPr>
                <w:rStyle w:val="Hyperlink"/>
                <w:noProof/>
              </w:rPr>
              <w:t>Healthy Eating, Weight and Nutrition Plan (2022-2026)</w:t>
            </w:r>
            <w:r w:rsidR="00DD3C6F">
              <w:rPr>
                <w:noProof/>
                <w:webHidden/>
              </w:rPr>
              <w:tab/>
            </w:r>
            <w:r w:rsidR="00DD3C6F">
              <w:rPr>
                <w:noProof/>
                <w:webHidden/>
              </w:rPr>
              <w:fldChar w:fldCharType="begin"/>
            </w:r>
            <w:r w:rsidR="00DD3C6F">
              <w:rPr>
                <w:noProof/>
                <w:webHidden/>
              </w:rPr>
              <w:instrText xml:space="preserve"> PAGEREF _Toc128402124 \h </w:instrText>
            </w:r>
            <w:r w:rsidR="00DD3C6F">
              <w:rPr>
                <w:noProof/>
                <w:webHidden/>
              </w:rPr>
            </w:r>
            <w:r w:rsidR="00DD3C6F">
              <w:rPr>
                <w:noProof/>
                <w:webHidden/>
              </w:rPr>
              <w:fldChar w:fldCharType="separate"/>
            </w:r>
            <w:r w:rsidR="00155F7E">
              <w:rPr>
                <w:noProof/>
                <w:webHidden/>
              </w:rPr>
              <w:t>18</w:t>
            </w:r>
            <w:r w:rsidR="00DD3C6F">
              <w:rPr>
                <w:noProof/>
                <w:webHidden/>
              </w:rPr>
              <w:fldChar w:fldCharType="end"/>
            </w:r>
          </w:hyperlink>
        </w:p>
        <w:p w14:paraId="79B4E174" w14:textId="4C8C105E"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25" w:history="1">
            <w:r w:rsidR="00DD3C6F" w:rsidRPr="00510F5F">
              <w:rPr>
                <w:rStyle w:val="Hyperlink"/>
                <w:noProof/>
              </w:rPr>
              <w:t>Richmond upon Thames Suicide and Self-Harm prevention strategy (2019-2022)</w:t>
            </w:r>
            <w:r w:rsidR="00DD3C6F">
              <w:rPr>
                <w:noProof/>
                <w:webHidden/>
              </w:rPr>
              <w:tab/>
            </w:r>
            <w:r w:rsidR="00DD3C6F">
              <w:rPr>
                <w:noProof/>
                <w:webHidden/>
              </w:rPr>
              <w:fldChar w:fldCharType="begin"/>
            </w:r>
            <w:r w:rsidR="00DD3C6F">
              <w:rPr>
                <w:noProof/>
                <w:webHidden/>
              </w:rPr>
              <w:instrText xml:space="preserve"> PAGEREF _Toc128402125 \h </w:instrText>
            </w:r>
            <w:r w:rsidR="00DD3C6F">
              <w:rPr>
                <w:noProof/>
                <w:webHidden/>
              </w:rPr>
            </w:r>
            <w:r w:rsidR="00DD3C6F">
              <w:rPr>
                <w:noProof/>
                <w:webHidden/>
              </w:rPr>
              <w:fldChar w:fldCharType="separate"/>
            </w:r>
            <w:r w:rsidR="00155F7E">
              <w:rPr>
                <w:noProof/>
                <w:webHidden/>
              </w:rPr>
              <w:t>18</w:t>
            </w:r>
            <w:r w:rsidR="00DD3C6F">
              <w:rPr>
                <w:noProof/>
                <w:webHidden/>
              </w:rPr>
              <w:fldChar w:fldCharType="end"/>
            </w:r>
          </w:hyperlink>
        </w:p>
        <w:p w14:paraId="2B3A2484" w14:textId="669CCECD"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26" w:history="1">
            <w:r w:rsidR="00DD3C6F" w:rsidRPr="00510F5F">
              <w:rPr>
                <w:rStyle w:val="Hyperlink"/>
                <w:noProof/>
              </w:rPr>
              <w:t>Adult Physical Activity Plan (2021-2031)</w:t>
            </w:r>
            <w:r w:rsidR="00DD3C6F">
              <w:rPr>
                <w:noProof/>
                <w:webHidden/>
              </w:rPr>
              <w:tab/>
            </w:r>
            <w:r w:rsidR="00DD3C6F">
              <w:rPr>
                <w:noProof/>
                <w:webHidden/>
              </w:rPr>
              <w:fldChar w:fldCharType="begin"/>
            </w:r>
            <w:r w:rsidR="00DD3C6F">
              <w:rPr>
                <w:noProof/>
                <w:webHidden/>
              </w:rPr>
              <w:instrText xml:space="preserve"> PAGEREF _Toc128402126 \h </w:instrText>
            </w:r>
            <w:r w:rsidR="00DD3C6F">
              <w:rPr>
                <w:noProof/>
                <w:webHidden/>
              </w:rPr>
            </w:r>
            <w:r w:rsidR="00DD3C6F">
              <w:rPr>
                <w:noProof/>
                <w:webHidden/>
              </w:rPr>
              <w:fldChar w:fldCharType="separate"/>
            </w:r>
            <w:r w:rsidR="00155F7E">
              <w:rPr>
                <w:noProof/>
                <w:webHidden/>
              </w:rPr>
              <w:t>18</w:t>
            </w:r>
            <w:r w:rsidR="00DD3C6F">
              <w:rPr>
                <w:noProof/>
                <w:webHidden/>
              </w:rPr>
              <w:fldChar w:fldCharType="end"/>
            </w:r>
          </w:hyperlink>
        </w:p>
        <w:p w14:paraId="70979BB7" w14:textId="7DDFDC47"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27" w:history="1">
            <w:r w:rsidR="00DD3C6F" w:rsidRPr="00510F5F">
              <w:rPr>
                <w:rStyle w:val="Hyperlink"/>
                <w:noProof/>
              </w:rPr>
              <w:t>Summary of the strategic context in Richmond</w:t>
            </w:r>
            <w:r w:rsidR="00DD3C6F">
              <w:rPr>
                <w:noProof/>
                <w:webHidden/>
              </w:rPr>
              <w:tab/>
            </w:r>
            <w:r w:rsidR="00DD3C6F">
              <w:rPr>
                <w:noProof/>
                <w:webHidden/>
              </w:rPr>
              <w:fldChar w:fldCharType="begin"/>
            </w:r>
            <w:r w:rsidR="00DD3C6F">
              <w:rPr>
                <w:noProof/>
                <w:webHidden/>
              </w:rPr>
              <w:instrText xml:space="preserve"> PAGEREF _Toc128402127 \h </w:instrText>
            </w:r>
            <w:r w:rsidR="00DD3C6F">
              <w:rPr>
                <w:noProof/>
                <w:webHidden/>
              </w:rPr>
            </w:r>
            <w:r w:rsidR="00DD3C6F">
              <w:rPr>
                <w:noProof/>
                <w:webHidden/>
              </w:rPr>
              <w:fldChar w:fldCharType="separate"/>
            </w:r>
            <w:r w:rsidR="00155F7E">
              <w:rPr>
                <w:noProof/>
                <w:webHidden/>
              </w:rPr>
              <w:t>19</w:t>
            </w:r>
            <w:r w:rsidR="00DD3C6F">
              <w:rPr>
                <w:noProof/>
                <w:webHidden/>
              </w:rPr>
              <w:fldChar w:fldCharType="end"/>
            </w:r>
          </w:hyperlink>
        </w:p>
        <w:p w14:paraId="033DAB6D" w14:textId="2FE960E4" w:rsidR="00DD3C6F" w:rsidRDefault="00170F21">
          <w:pPr>
            <w:pStyle w:val="TOC1"/>
            <w:tabs>
              <w:tab w:val="right" w:leader="dot" w:pos="9016"/>
            </w:tabs>
            <w:rPr>
              <w:rFonts w:asciiTheme="minorHAnsi" w:eastAsiaTheme="minorEastAsia" w:hAnsiTheme="minorHAnsi" w:cstheme="minorBidi"/>
              <w:noProof/>
              <w:sz w:val="22"/>
              <w:szCs w:val="22"/>
            </w:rPr>
          </w:pPr>
          <w:hyperlink w:anchor="_Toc128402128" w:history="1">
            <w:r w:rsidR="00DD3C6F" w:rsidRPr="00510F5F">
              <w:rPr>
                <w:rStyle w:val="Hyperlink"/>
                <w:noProof/>
              </w:rPr>
              <w:t>Chapter 3 - The development of the PNA</w:t>
            </w:r>
            <w:r w:rsidR="00DD3C6F">
              <w:rPr>
                <w:noProof/>
                <w:webHidden/>
              </w:rPr>
              <w:tab/>
            </w:r>
            <w:r w:rsidR="00DD3C6F">
              <w:rPr>
                <w:noProof/>
                <w:webHidden/>
              </w:rPr>
              <w:fldChar w:fldCharType="begin"/>
            </w:r>
            <w:r w:rsidR="00DD3C6F">
              <w:rPr>
                <w:noProof/>
                <w:webHidden/>
              </w:rPr>
              <w:instrText xml:space="preserve"> PAGEREF _Toc128402128 \h </w:instrText>
            </w:r>
            <w:r w:rsidR="00DD3C6F">
              <w:rPr>
                <w:noProof/>
                <w:webHidden/>
              </w:rPr>
            </w:r>
            <w:r w:rsidR="00DD3C6F">
              <w:rPr>
                <w:noProof/>
                <w:webHidden/>
              </w:rPr>
              <w:fldChar w:fldCharType="separate"/>
            </w:r>
            <w:r w:rsidR="00155F7E">
              <w:rPr>
                <w:noProof/>
                <w:webHidden/>
              </w:rPr>
              <w:t>20</w:t>
            </w:r>
            <w:r w:rsidR="00DD3C6F">
              <w:rPr>
                <w:noProof/>
                <w:webHidden/>
              </w:rPr>
              <w:fldChar w:fldCharType="end"/>
            </w:r>
          </w:hyperlink>
        </w:p>
        <w:p w14:paraId="6FE63675" w14:textId="7C09D2AA"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29" w:history="1">
            <w:r w:rsidR="00DD3C6F" w:rsidRPr="00510F5F">
              <w:rPr>
                <w:rStyle w:val="Hyperlink"/>
                <w:noProof/>
              </w:rPr>
              <w:t>Geographical coverage</w:t>
            </w:r>
            <w:r w:rsidR="00DD3C6F">
              <w:rPr>
                <w:noProof/>
                <w:webHidden/>
              </w:rPr>
              <w:tab/>
            </w:r>
            <w:r w:rsidR="00DD3C6F">
              <w:rPr>
                <w:noProof/>
                <w:webHidden/>
              </w:rPr>
              <w:fldChar w:fldCharType="begin"/>
            </w:r>
            <w:r w:rsidR="00DD3C6F">
              <w:rPr>
                <w:noProof/>
                <w:webHidden/>
              </w:rPr>
              <w:instrText xml:space="preserve"> PAGEREF _Toc128402129 \h </w:instrText>
            </w:r>
            <w:r w:rsidR="00DD3C6F">
              <w:rPr>
                <w:noProof/>
                <w:webHidden/>
              </w:rPr>
            </w:r>
            <w:r w:rsidR="00DD3C6F">
              <w:rPr>
                <w:noProof/>
                <w:webHidden/>
              </w:rPr>
              <w:fldChar w:fldCharType="separate"/>
            </w:r>
            <w:r w:rsidR="00155F7E">
              <w:rPr>
                <w:noProof/>
                <w:webHidden/>
              </w:rPr>
              <w:t>20</w:t>
            </w:r>
            <w:r w:rsidR="00DD3C6F">
              <w:rPr>
                <w:noProof/>
                <w:webHidden/>
              </w:rPr>
              <w:fldChar w:fldCharType="end"/>
            </w:r>
          </w:hyperlink>
        </w:p>
        <w:p w14:paraId="6DC419BE" w14:textId="016594BC"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30" w:history="1">
            <w:r w:rsidR="00DD3C6F" w:rsidRPr="00510F5F">
              <w:rPr>
                <w:rStyle w:val="Hyperlink"/>
                <w:noProof/>
              </w:rPr>
              <w:t>Patient and Public Survey</w:t>
            </w:r>
            <w:r w:rsidR="00DD3C6F">
              <w:rPr>
                <w:noProof/>
                <w:webHidden/>
              </w:rPr>
              <w:tab/>
            </w:r>
            <w:r w:rsidR="00DD3C6F">
              <w:rPr>
                <w:noProof/>
                <w:webHidden/>
              </w:rPr>
              <w:fldChar w:fldCharType="begin"/>
            </w:r>
            <w:r w:rsidR="00DD3C6F">
              <w:rPr>
                <w:noProof/>
                <w:webHidden/>
              </w:rPr>
              <w:instrText xml:space="preserve"> PAGEREF _Toc128402130 \h </w:instrText>
            </w:r>
            <w:r w:rsidR="00DD3C6F">
              <w:rPr>
                <w:noProof/>
                <w:webHidden/>
              </w:rPr>
            </w:r>
            <w:r w:rsidR="00DD3C6F">
              <w:rPr>
                <w:noProof/>
                <w:webHidden/>
              </w:rPr>
              <w:fldChar w:fldCharType="separate"/>
            </w:r>
            <w:r w:rsidR="00155F7E">
              <w:rPr>
                <w:noProof/>
                <w:webHidden/>
              </w:rPr>
              <w:t>22</w:t>
            </w:r>
            <w:r w:rsidR="00DD3C6F">
              <w:rPr>
                <w:noProof/>
                <w:webHidden/>
              </w:rPr>
              <w:fldChar w:fldCharType="end"/>
            </w:r>
          </w:hyperlink>
        </w:p>
        <w:p w14:paraId="171C8CE1" w14:textId="0C455E90"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31" w:history="1">
            <w:r w:rsidR="00DD3C6F" w:rsidRPr="00510F5F">
              <w:rPr>
                <w:rStyle w:val="Hyperlink"/>
                <w:noProof/>
              </w:rPr>
              <w:t>Pharmacy contractor survey</w:t>
            </w:r>
            <w:r w:rsidR="00DD3C6F">
              <w:rPr>
                <w:noProof/>
                <w:webHidden/>
              </w:rPr>
              <w:tab/>
            </w:r>
            <w:r w:rsidR="00DD3C6F">
              <w:rPr>
                <w:noProof/>
                <w:webHidden/>
              </w:rPr>
              <w:fldChar w:fldCharType="begin"/>
            </w:r>
            <w:r w:rsidR="00DD3C6F">
              <w:rPr>
                <w:noProof/>
                <w:webHidden/>
              </w:rPr>
              <w:instrText xml:space="preserve"> PAGEREF _Toc128402131 \h </w:instrText>
            </w:r>
            <w:r w:rsidR="00DD3C6F">
              <w:rPr>
                <w:noProof/>
                <w:webHidden/>
              </w:rPr>
            </w:r>
            <w:r w:rsidR="00DD3C6F">
              <w:rPr>
                <w:noProof/>
                <w:webHidden/>
              </w:rPr>
              <w:fldChar w:fldCharType="separate"/>
            </w:r>
            <w:r w:rsidR="00155F7E">
              <w:rPr>
                <w:noProof/>
                <w:webHidden/>
              </w:rPr>
              <w:t>22</w:t>
            </w:r>
            <w:r w:rsidR="00DD3C6F">
              <w:rPr>
                <w:noProof/>
                <w:webHidden/>
              </w:rPr>
              <w:fldChar w:fldCharType="end"/>
            </w:r>
          </w:hyperlink>
        </w:p>
        <w:p w14:paraId="3D555B25" w14:textId="0B3D3B02"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32" w:history="1">
            <w:r w:rsidR="00DD3C6F" w:rsidRPr="00510F5F">
              <w:rPr>
                <w:rStyle w:val="Hyperlink"/>
                <w:bCs/>
                <w:noProof/>
              </w:rPr>
              <w:t>Governance and Steering Group</w:t>
            </w:r>
            <w:r w:rsidR="00DD3C6F">
              <w:rPr>
                <w:noProof/>
                <w:webHidden/>
              </w:rPr>
              <w:tab/>
            </w:r>
            <w:r w:rsidR="00DD3C6F">
              <w:rPr>
                <w:noProof/>
                <w:webHidden/>
              </w:rPr>
              <w:fldChar w:fldCharType="begin"/>
            </w:r>
            <w:r w:rsidR="00DD3C6F">
              <w:rPr>
                <w:noProof/>
                <w:webHidden/>
              </w:rPr>
              <w:instrText xml:space="preserve"> PAGEREF _Toc128402132 \h </w:instrText>
            </w:r>
            <w:r w:rsidR="00DD3C6F">
              <w:rPr>
                <w:noProof/>
                <w:webHidden/>
              </w:rPr>
            </w:r>
            <w:r w:rsidR="00DD3C6F">
              <w:rPr>
                <w:noProof/>
                <w:webHidden/>
              </w:rPr>
              <w:fldChar w:fldCharType="separate"/>
            </w:r>
            <w:r w:rsidR="00155F7E">
              <w:rPr>
                <w:noProof/>
                <w:webHidden/>
              </w:rPr>
              <w:t>22</w:t>
            </w:r>
            <w:r w:rsidR="00DD3C6F">
              <w:rPr>
                <w:noProof/>
                <w:webHidden/>
              </w:rPr>
              <w:fldChar w:fldCharType="end"/>
            </w:r>
          </w:hyperlink>
        </w:p>
        <w:p w14:paraId="0E967841" w14:textId="67C96292"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33" w:history="1">
            <w:r w:rsidR="00DD3C6F" w:rsidRPr="00510F5F">
              <w:rPr>
                <w:rStyle w:val="Hyperlink"/>
                <w:bCs/>
                <w:noProof/>
              </w:rPr>
              <w:t>Regulatory consultation process and outcomes</w:t>
            </w:r>
            <w:r w:rsidR="00DD3C6F">
              <w:rPr>
                <w:noProof/>
                <w:webHidden/>
              </w:rPr>
              <w:tab/>
            </w:r>
            <w:r w:rsidR="00DD3C6F">
              <w:rPr>
                <w:noProof/>
                <w:webHidden/>
              </w:rPr>
              <w:fldChar w:fldCharType="begin"/>
            </w:r>
            <w:r w:rsidR="00DD3C6F">
              <w:rPr>
                <w:noProof/>
                <w:webHidden/>
              </w:rPr>
              <w:instrText xml:space="preserve"> PAGEREF _Toc128402133 \h </w:instrText>
            </w:r>
            <w:r w:rsidR="00DD3C6F">
              <w:rPr>
                <w:noProof/>
                <w:webHidden/>
              </w:rPr>
            </w:r>
            <w:r w:rsidR="00DD3C6F">
              <w:rPr>
                <w:noProof/>
                <w:webHidden/>
              </w:rPr>
              <w:fldChar w:fldCharType="separate"/>
            </w:r>
            <w:r w:rsidR="00155F7E">
              <w:rPr>
                <w:noProof/>
                <w:webHidden/>
              </w:rPr>
              <w:t>23</w:t>
            </w:r>
            <w:r w:rsidR="00DD3C6F">
              <w:rPr>
                <w:noProof/>
                <w:webHidden/>
              </w:rPr>
              <w:fldChar w:fldCharType="end"/>
            </w:r>
          </w:hyperlink>
        </w:p>
        <w:p w14:paraId="3D9018F9" w14:textId="6B5AF9CF" w:rsidR="00DD3C6F" w:rsidRDefault="00170F21">
          <w:pPr>
            <w:pStyle w:val="TOC1"/>
            <w:tabs>
              <w:tab w:val="right" w:leader="dot" w:pos="9016"/>
            </w:tabs>
            <w:rPr>
              <w:rFonts w:asciiTheme="minorHAnsi" w:eastAsiaTheme="minorEastAsia" w:hAnsiTheme="minorHAnsi" w:cstheme="minorBidi"/>
              <w:noProof/>
              <w:sz w:val="22"/>
              <w:szCs w:val="22"/>
            </w:rPr>
          </w:pPr>
          <w:hyperlink w:anchor="_Toc128402134" w:history="1">
            <w:r w:rsidR="00DD3C6F" w:rsidRPr="00510F5F">
              <w:rPr>
                <w:rStyle w:val="Hyperlink"/>
                <w:noProof/>
              </w:rPr>
              <w:t>Chapter 4 - Population demographics</w:t>
            </w:r>
            <w:r w:rsidR="00DD3C6F">
              <w:rPr>
                <w:noProof/>
                <w:webHidden/>
              </w:rPr>
              <w:tab/>
            </w:r>
            <w:r w:rsidR="00DD3C6F">
              <w:rPr>
                <w:noProof/>
                <w:webHidden/>
              </w:rPr>
              <w:fldChar w:fldCharType="begin"/>
            </w:r>
            <w:r w:rsidR="00DD3C6F">
              <w:rPr>
                <w:noProof/>
                <w:webHidden/>
              </w:rPr>
              <w:instrText xml:space="preserve"> PAGEREF _Toc128402134 \h </w:instrText>
            </w:r>
            <w:r w:rsidR="00DD3C6F">
              <w:rPr>
                <w:noProof/>
                <w:webHidden/>
              </w:rPr>
            </w:r>
            <w:r w:rsidR="00DD3C6F">
              <w:rPr>
                <w:noProof/>
                <w:webHidden/>
              </w:rPr>
              <w:fldChar w:fldCharType="separate"/>
            </w:r>
            <w:r w:rsidR="00155F7E">
              <w:rPr>
                <w:noProof/>
                <w:webHidden/>
              </w:rPr>
              <w:t>24</w:t>
            </w:r>
            <w:r w:rsidR="00DD3C6F">
              <w:rPr>
                <w:noProof/>
                <w:webHidden/>
              </w:rPr>
              <w:fldChar w:fldCharType="end"/>
            </w:r>
          </w:hyperlink>
        </w:p>
        <w:p w14:paraId="5C1AED9C" w14:textId="3915ACE6"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35" w:history="1">
            <w:r w:rsidR="00DD3C6F" w:rsidRPr="00510F5F">
              <w:rPr>
                <w:rStyle w:val="Hyperlink"/>
                <w:noProof/>
              </w:rPr>
              <w:t>About the area</w:t>
            </w:r>
            <w:r w:rsidR="00DD3C6F">
              <w:rPr>
                <w:noProof/>
                <w:webHidden/>
              </w:rPr>
              <w:tab/>
            </w:r>
            <w:r w:rsidR="00DD3C6F">
              <w:rPr>
                <w:noProof/>
                <w:webHidden/>
              </w:rPr>
              <w:fldChar w:fldCharType="begin"/>
            </w:r>
            <w:r w:rsidR="00DD3C6F">
              <w:rPr>
                <w:noProof/>
                <w:webHidden/>
              </w:rPr>
              <w:instrText xml:space="preserve"> PAGEREF _Toc128402135 \h </w:instrText>
            </w:r>
            <w:r w:rsidR="00DD3C6F">
              <w:rPr>
                <w:noProof/>
                <w:webHidden/>
              </w:rPr>
            </w:r>
            <w:r w:rsidR="00DD3C6F">
              <w:rPr>
                <w:noProof/>
                <w:webHidden/>
              </w:rPr>
              <w:fldChar w:fldCharType="separate"/>
            </w:r>
            <w:r w:rsidR="00155F7E">
              <w:rPr>
                <w:noProof/>
                <w:webHidden/>
              </w:rPr>
              <w:t>24</w:t>
            </w:r>
            <w:r w:rsidR="00DD3C6F">
              <w:rPr>
                <w:noProof/>
                <w:webHidden/>
              </w:rPr>
              <w:fldChar w:fldCharType="end"/>
            </w:r>
          </w:hyperlink>
        </w:p>
        <w:p w14:paraId="101A5BC2" w14:textId="275B0CFA"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36" w:history="1">
            <w:r w:rsidR="00DD3C6F" w:rsidRPr="00510F5F">
              <w:rPr>
                <w:rStyle w:val="Hyperlink"/>
                <w:noProof/>
              </w:rPr>
              <w:t>Demography</w:t>
            </w:r>
            <w:r w:rsidR="00DD3C6F">
              <w:rPr>
                <w:noProof/>
                <w:webHidden/>
              </w:rPr>
              <w:tab/>
            </w:r>
            <w:r w:rsidR="00DD3C6F">
              <w:rPr>
                <w:noProof/>
                <w:webHidden/>
              </w:rPr>
              <w:fldChar w:fldCharType="begin"/>
            </w:r>
            <w:r w:rsidR="00DD3C6F">
              <w:rPr>
                <w:noProof/>
                <w:webHidden/>
              </w:rPr>
              <w:instrText xml:space="preserve"> PAGEREF _Toc128402136 \h </w:instrText>
            </w:r>
            <w:r w:rsidR="00DD3C6F">
              <w:rPr>
                <w:noProof/>
                <w:webHidden/>
              </w:rPr>
            </w:r>
            <w:r w:rsidR="00DD3C6F">
              <w:rPr>
                <w:noProof/>
                <w:webHidden/>
              </w:rPr>
              <w:fldChar w:fldCharType="separate"/>
            </w:r>
            <w:r w:rsidR="00155F7E">
              <w:rPr>
                <w:noProof/>
                <w:webHidden/>
              </w:rPr>
              <w:t>24</w:t>
            </w:r>
            <w:r w:rsidR="00DD3C6F">
              <w:rPr>
                <w:noProof/>
                <w:webHidden/>
              </w:rPr>
              <w:fldChar w:fldCharType="end"/>
            </w:r>
          </w:hyperlink>
        </w:p>
        <w:p w14:paraId="5E3ECC09" w14:textId="04BA172F"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37" w:history="1">
            <w:r w:rsidR="00DD3C6F" w:rsidRPr="00510F5F">
              <w:rPr>
                <w:rStyle w:val="Hyperlink"/>
                <w:noProof/>
              </w:rPr>
              <w:t>Population size and density</w:t>
            </w:r>
            <w:r w:rsidR="00DD3C6F">
              <w:rPr>
                <w:noProof/>
                <w:webHidden/>
              </w:rPr>
              <w:tab/>
            </w:r>
            <w:r w:rsidR="00DD3C6F">
              <w:rPr>
                <w:noProof/>
                <w:webHidden/>
              </w:rPr>
              <w:fldChar w:fldCharType="begin"/>
            </w:r>
            <w:r w:rsidR="00DD3C6F">
              <w:rPr>
                <w:noProof/>
                <w:webHidden/>
              </w:rPr>
              <w:instrText xml:space="preserve"> PAGEREF _Toc128402137 \h </w:instrText>
            </w:r>
            <w:r w:rsidR="00DD3C6F">
              <w:rPr>
                <w:noProof/>
                <w:webHidden/>
              </w:rPr>
            </w:r>
            <w:r w:rsidR="00DD3C6F">
              <w:rPr>
                <w:noProof/>
                <w:webHidden/>
              </w:rPr>
              <w:fldChar w:fldCharType="separate"/>
            </w:r>
            <w:r w:rsidR="00155F7E">
              <w:rPr>
                <w:noProof/>
                <w:webHidden/>
              </w:rPr>
              <w:t>24</w:t>
            </w:r>
            <w:r w:rsidR="00DD3C6F">
              <w:rPr>
                <w:noProof/>
                <w:webHidden/>
              </w:rPr>
              <w:fldChar w:fldCharType="end"/>
            </w:r>
          </w:hyperlink>
        </w:p>
        <w:p w14:paraId="2A2655B4" w14:textId="23A9F01A"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38" w:history="1">
            <w:r w:rsidR="00DD3C6F" w:rsidRPr="00510F5F">
              <w:rPr>
                <w:rStyle w:val="Hyperlink"/>
                <w:noProof/>
              </w:rPr>
              <w:t>Age and Gender Structure</w:t>
            </w:r>
            <w:r w:rsidR="00DD3C6F">
              <w:rPr>
                <w:noProof/>
                <w:webHidden/>
              </w:rPr>
              <w:tab/>
            </w:r>
            <w:r w:rsidR="00DD3C6F">
              <w:rPr>
                <w:noProof/>
                <w:webHidden/>
              </w:rPr>
              <w:fldChar w:fldCharType="begin"/>
            </w:r>
            <w:r w:rsidR="00DD3C6F">
              <w:rPr>
                <w:noProof/>
                <w:webHidden/>
              </w:rPr>
              <w:instrText xml:space="preserve"> PAGEREF _Toc128402138 \h </w:instrText>
            </w:r>
            <w:r w:rsidR="00DD3C6F">
              <w:rPr>
                <w:noProof/>
                <w:webHidden/>
              </w:rPr>
            </w:r>
            <w:r w:rsidR="00DD3C6F">
              <w:rPr>
                <w:noProof/>
                <w:webHidden/>
              </w:rPr>
              <w:fldChar w:fldCharType="separate"/>
            </w:r>
            <w:r w:rsidR="00155F7E">
              <w:rPr>
                <w:noProof/>
                <w:webHidden/>
              </w:rPr>
              <w:t>25</w:t>
            </w:r>
            <w:r w:rsidR="00DD3C6F">
              <w:rPr>
                <w:noProof/>
                <w:webHidden/>
              </w:rPr>
              <w:fldChar w:fldCharType="end"/>
            </w:r>
          </w:hyperlink>
        </w:p>
        <w:p w14:paraId="1BB2AB77" w14:textId="6EB24867"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39" w:history="1">
            <w:r w:rsidR="00DD3C6F" w:rsidRPr="00510F5F">
              <w:rPr>
                <w:rStyle w:val="Hyperlink"/>
                <w:noProof/>
              </w:rPr>
              <w:t>Ethnicity and diversity</w:t>
            </w:r>
            <w:r w:rsidR="00DD3C6F">
              <w:rPr>
                <w:noProof/>
                <w:webHidden/>
              </w:rPr>
              <w:tab/>
            </w:r>
            <w:r w:rsidR="00DD3C6F">
              <w:rPr>
                <w:noProof/>
                <w:webHidden/>
              </w:rPr>
              <w:fldChar w:fldCharType="begin"/>
            </w:r>
            <w:r w:rsidR="00DD3C6F">
              <w:rPr>
                <w:noProof/>
                <w:webHidden/>
              </w:rPr>
              <w:instrText xml:space="preserve"> PAGEREF _Toc128402139 \h </w:instrText>
            </w:r>
            <w:r w:rsidR="00DD3C6F">
              <w:rPr>
                <w:noProof/>
                <w:webHidden/>
              </w:rPr>
            </w:r>
            <w:r w:rsidR="00DD3C6F">
              <w:rPr>
                <w:noProof/>
                <w:webHidden/>
              </w:rPr>
              <w:fldChar w:fldCharType="separate"/>
            </w:r>
            <w:r w:rsidR="00155F7E">
              <w:rPr>
                <w:noProof/>
                <w:webHidden/>
              </w:rPr>
              <w:t>27</w:t>
            </w:r>
            <w:r w:rsidR="00DD3C6F">
              <w:rPr>
                <w:noProof/>
                <w:webHidden/>
              </w:rPr>
              <w:fldChar w:fldCharType="end"/>
            </w:r>
          </w:hyperlink>
        </w:p>
        <w:p w14:paraId="3068BC3D" w14:textId="6B5DDFCE"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40" w:history="1">
            <w:r w:rsidR="00DD3C6F" w:rsidRPr="00510F5F">
              <w:rPr>
                <w:rStyle w:val="Hyperlink"/>
                <w:noProof/>
              </w:rPr>
              <w:t>Population growth</w:t>
            </w:r>
            <w:r w:rsidR="00DD3C6F">
              <w:rPr>
                <w:noProof/>
                <w:webHidden/>
              </w:rPr>
              <w:tab/>
            </w:r>
            <w:r w:rsidR="00DD3C6F">
              <w:rPr>
                <w:noProof/>
                <w:webHidden/>
              </w:rPr>
              <w:fldChar w:fldCharType="begin"/>
            </w:r>
            <w:r w:rsidR="00DD3C6F">
              <w:rPr>
                <w:noProof/>
                <w:webHidden/>
              </w:rPr>
              <w:instrText xml:space="preserve"> PAGEREF _Toc128402140 \h </w:instrText>
            </w:r>
            <w:r w:rsidR="00DD3C6F">
              <w:rPr>
                <w:noProof/>
                <w:webHidden/>
              </w:rPr>
            </w:r>
            <w:r w:rsidR="00DD3C6F">
              <w:rPr>
                <w:noProof/>
                <w:webHidden/>
              </w:rPr>
              <w:fldChar w:fldCharType="separate"/>
            </w:r>
            <w:r w:rsidR="00155F7E">
              <w:rPr>
                <w:noProof/>
                <w:webHidden/>
              </w:rPr>
              <w:t>30</w:t>
            </w:r>
            <w:r w:rsidR="00DD3C6F">
              <w:rPr>
                <w:noProof/>
                <w:webHidden/>
              </w:rPr>
              <w:fldChar w:fldCharType="end"/>
            </w:r>
          </w:hyperlink>
        </w:p>
        <w:p w14:paraId="3D0A38FE" w14:textId="73A40286"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41" w:history="1">
            <w:r w:rsidR="00DD3C6F" w:rsidRPr="00510F5F">
              <w:rPr>
                <w:rStyle w:val="Hyperlink"/>
                <w:noProof/>
              </w:rPr>
              <w:t>Wider determinants of health</w:t>
            </w:r>
            <w:r w:rsidR="00DD3C6F">
              <w:rPr>
                <w:noProof/>
                <w:webHidden/>
              </w:rPr>
              <w:tab/>
            </w:r>
            <w:r w:rsidR="00DD3C6F">
              <w:rPr>
                <w:noProof/>
                <w:webHidden/>
              </w:rPr>
              <w:fldChar w:fldCharType="begin"/>
            </w:r>
            <w:r w:rsidR="00DD3C6F">
              <w:rPr>
                <w:noProof/>
                <w:webHidden/>
              </w:rPr>
              <w:instrText xml:space="preserve"> PAGEREF _Toc128402141 \h </w:instrText>
            </w:r>
            <w:r w:rsidR="00DD3C6F">
              <w:rPr>
                <w:noProof/>
                <w:webHidden/>
              </w:rPr>
            </w:r>
            <w:r w:rsidR="00DD3C6F">
              <w:rPr>
                <w:noProof/>
                <w:webHidden/>
              </w:rPr>
              <w:fldChar w:fldCharType="separate"/>
            </w:r>
            <w:r w:rsidR="00155F7E">
              <w:rPr>
                <w:noProof/>
                <w:webHidden/>
              </w:rPr>
              <w:t>33</w:t>
            </w:r>
            <w:r w:rsidR="00DD3C6F">
              <w:rPr>
                <w:noProof/>
                <w:webHidden/>
              </w:rPr>
              <w:fldChar w:fldCharType="end"/>
            </w:r>
          </w:hyperlink>
        </w:p>
        <w:p w14:paraId="4C393107" w14:textId="3D98AF5D"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42" w:history="1">
            <w:r w:rsidR="00DD3C6F" w:rsidRPr="00510F5F">
              <w:rPr>
                <w:rStyle w:val="Hyperlink"/>
                <w:noProof/>
              </w:rPr>
              <w:t>Poverty</w:t>
            </w:r>
            <w:r w:rsidR="00DD3C6F">
              <w:rPr>
                <w:noProof/>
                <w:webHidden/>
              </w:rPr>
              <w:tab/>
            </w:r>
            <w:r w:rsidR="00DD3C6F">
              <w:rPr>
                <w:noProof/>
                <w:webHidden/>
              </w:rPr>
              <w:fldChar w:fldCharType="begin"/>
            </w:r>
            <w:r w:rsidR="00DD3C6F">
              <w:rPr>
                <w:noProof/>
                <w:webHidden/>
              </w:rPr>
              <w:instrText xml:space="preserve"> PAGEREF _Toc128402142 \h </w:instrText>
            </w:r>
            <w:r w:rsidR="00DD3C6F">
              <w:rPr>
                <w:noProof/>
                <w:webHidden/>
              </w:rPr>
            </w:r>
            <w:r w:rsidR="00DD3C6F">
              <w:rPr>
                <w:noProof/>
                <w:webHidden/>
              </w:rPr>
              <w:fldChar w:fldCharType="separate"/>
            </w:r>
            <w:r w:rsidR="00155F7E">
              <w:rPr>
                <w:noProof/>
                <w:webHidden/>
              </w:rPr>
              <w:t>34</w:t>
            </w:r>
            <w:r w:rsidR="00DD3C6F">
              <w:rPr>
                <w:noProof/>
                <w:webHidden/>
              </w:rPr>
              <w:fldChar w:fldCharType="end"/>
            </w:r>
          </w:hyperlink>
        </w:p>
        <w:p w14:paraId="491AC1B1" w14:textId="15E9AADE"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43" w:history="1">
            <w:r w:rsidR="00DD3C6F" w:rsidRPr="00510F5F">
              <w:rPr>
                <w:rStyle w:val="Hyperlink"/>
                <w:rFonts w:eastAsia="Arial"/>
                <w:noProof/>
              </w:rPr>
              <w:t>Air quality/climate change</w:t>
            </w:r>
            <w:r w:rsidR="00DD3C6F">
              <w:rPr>
                <w:noProof/>
                <w:webHidden/>
              </w:rPr>
              <w:tab/>
            </w:r>
            <w:r w:rsidR="00DD3C6F">
              <w:rPr>
                <w:noProof/>
                <w:webHidden/>
              </w:rPr>
              <w:fldChar w:fldCharType="begin"/>
            </w:r>
            <w:r w:rsidR="00DD3C6F">
              <w:rPr>
                <w:noProof/>
                <w:webHidden/>
              </w:rPr>
              <w:instrText xml:space="preserve"> PAGEREF _Toc128402143 \h </w:instrText>
            </w:r>
            <w:r w:rsidR="00DD3C6F">
              <w:rPr>
                <w:noProof/>
                <w:webHidden/>
              </w:rPr>
            </w:r>
            <w:r w:rsidR="00DD3C6F">
              <w:rPr>
                <w:noProof/>
                <w:webHidden/>
              </w:rPr>
              <w:fldChar w:fldCharType="separate"/>
            </w:r>
            <w:r w:rsidR="00155F7E">
              <w:rPr>
                <w:noProof/>
                <w:webHidden/>
              </w:rPr>
              <w:t>35</w:t>
            </w:r>
            <w:r w:rsidR="00DD3C6F">
              <w:rPr>
                <w:noProof/>
                <w:webHidden/>
              </w:rPr>
              <w:fldChar w:fldCharType="end"/>
            </w:r>
          </w:hyperlink>
        </w:p>
        <w:p w14:paraId="22858F93" w14:textId="5BF75F00"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44" w:history="1">
            <w:r w:rsidR="00DD3C6F" w:rsidRPr="00510F5F">
              <w:rPr>
                <w:rStyle w:val="Hyperlink"/>
                <w:noProof/>
              </w:rPr>
              <w:t>Summary of Population Demographics</w:t>
            </w:r>
            <w:r w:rsidR="00DD3C6F">
              <w:rPr>
                <w:noProof/>
                <w:webHidden/>
              </w:rPr>
              <w:tab/>
            </w:r>
            <w:r w:rsidR="00DD3C6F">
              <w:rPr>
                <w:noProof/>
                <w:webHidden/>
              </w:rPr>
              <w:fldChar w:fldCharType="begin"/>
            </w:r>
            <w:r w:rsidR="00DD3C6F">
              <w:rPr>
                <w:noProof/>
                <w:webHidden/>
              </w:rPr>
              <w:instrText xml:space="preserve"> PAGEREF _Toc128402144 \h </w:instrText>
            </w:r>
            <w:r w:rsidR="00DD3C6F">
              <w:rPr>
                <w:noProof/>
                <w:webHidden/>
              </w:rPr>
            </w:r>
            <w:r w:rsidR="00DD3C6F">
              <w:rPr>
                <w:noProof/>
                <w:webHidden/>
              </w:rPr>
              <w:fldChar w:fldCharType="separate"/>
            </w:r>
            <w:r w:rsidR="00155F7E">
              <w:rPr>
                <w:noProof/>
                <w:webHidden/>
              </w:rPr>
              <w:t>36</w:t>
            </w:r>
            <w:r w:rsidR="00DD3C6F">
              <w:rPr>
                <w:noProof/>
                <w:webHidden/>
              </w:rPr>
              <w:fldChar w:fldCharType="end"/>
            </w:r>
          </w:hyperlink>
        </w:p>
        <w:p w14:paraId="78E1BFEF" w14:textId="110557C7" w:rsidR="00DD3C6F" w:rsidRDefault="00170F21">
          <w:pPr>
            <w:pStyle w:val="TOC1"/>
            <w:tabs>
              <w:tab w:val="right" w:leader="dot" w:pos="9016"/>
            </w:tabs>
            <w:rPr>
              <w:rFonts w:asciiTheme="minorHAnsi" w:eastAsiaTheme="minorEastAsia" w:hAnsiTheme="minorHAnsi" w:cstheme="minorBidi"/>
              <w:noProof/>
              <w:sz w:val="22"/>
              <w:szCs w:val="22"/>
            </w:rPr>
          </w:pPr>
          <w:hyperlink w:anchor="_Toc128402145" w:history="1">
            <w:r w:rsidR="00DD3C6F" w:rsidRPr="00510F5F">
              <w:rPr>
                <w:rStyle w:val="Hyperlink"/>
                <w:noProof/>
              </w:rPr>
              <w:t>Chapter 5 - Population health needs</w:t>
            </w:r>
            <w:r w:rsidR="00DD3C6F">
              <w:rPr>
                <w:noProof/>
                <w:webHidden/>
              </w:rPr>
              <w:tab/>
            </w:r>
            <w:r w:rsidR="00DD3C6F">
              <w:rPr>
                <w:noProof/>
                <w:webHidden/>
              </w:rPr>
              <w:fldChar w:fldCharType="begin"/>
            </w:r>
            <w:r w:rsidR="00DD3C6F">
              <w:rPr>
                <w:noProof/>
                <w:webHidden/>
              </w:rPr>
              <w:instrText xml:space="preserve"> PAGEREF _Toc128402145 \h </w:instrText>
            </w:r>
            <w:r w:rsidR="00DD3C6F">
              <w:rPr>
                <w:noProof/>
                <w:webHidden/>
              </w:rPr>
            </w:r>
            <w:r w:rsidR="00DD3C6F">
              <w:rPr>
                <w:noProof/>
                <w:webHidden/>
              </w:rPr>
              <w:fldChar w:fldCharType="separate"/>
            </w:r>
            <w:r w:rsidR="00155F7E">
              <w:rPr>
                <w:noProof/>
                <w:webHidden/>
              </w:rPr>
              <w:t>37</w:t>
            </w:r>
            <w:r w:rsidR="00DD3C6F">
              <w:rPr>
                <w:noProof/>
                <w:webHidden/>
              </w:rPr>
              <w:fldChar w:fldCharType="end"/>
            </w:r>
          </w:hyperlink>
        </w:p>
        <w:p w14:paraId="078D233F" w14:textId="0128B2D8"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46" w:history="1">
            <w:r w:rsidR="00DD3C6F" w:rsidRPr="00510F5F">
              <w:rPr>
                <w:rStyle w:val="Hyperlink"/>
                <w:noProof/>
              </w:rPr>
              <w:t>Life expectancy and healthy life expectancy</w:t>
            </w:r>
            <w:r w:rsidR="00DD3C6F">
              <w:rPr>
                <w:noProof/>
                <w:webHidden/>
              </w:rPr>
              <w:tab/>
            </w:r>
            <w:r w:rsidR="00DD3C6F">
              <w:rPr>
                <w:noProof/>
                <w:webHidden/>
              </w:rPr>
              <w:fldChar w:fldCharType="begin"/>
            </w:r>
            <w:r w:rsidR="00DD3C6F">
              <w:rPr>
                <w:noProof/>
                <w:webHidden/>
              </w:rPr>
              <w:instrText xml:space="preserve"> PAGEREF _Toc128402146 \h </w:instrText>
            </w:r>
            <w:r w:rsidR="00DD3C6F">
              <w:rPr>
                <w:noProof/>
                <w:webHidden/>
              </w:rPr>
            </w:r>
            <w:r w:rsidR="00DD3C6F">
              <w:rPr>
                <w:noProof/>
                <w:webHidden/>
              </w:rPr>
              <w:fldChar w:fldCharType="separate"/>
            </w:r>
            <w:r w:rsidR="00155F7E">
              <w:rPr>
                <w:noProof/>
                <w:webHidden/>
              </w:rPr>
              <w:t>37</w:t>
            </w:r>
            <w:r w:rsidR="00DD3C6F">
              <w:rPr>
                <w:noProof/>
                <w:webHidden/>
              </w:rPr>
              <w:fldChar w:fldCharType="end"/>
            </w:r>
          </w:hyperlink>
        </w:p>
        <w:p w14:paraId="4C8DDF42" w14:textId="6F626E57"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47" w:history="1">
            <w:r w:rsidR="00DD3C6F" w:rsidRPr="00510F5F">
              <w:rPr>
                <w:rStyle w:val="Hyperlink"/>
                <w:noProof/>
              </w:rPr>
              <w:t>Major risk factors</w:t>
            </w:r>
            <w:r w:rsidR="00DD3C6F">
              <w:rPr>
                <w:noProof/>
                <w:webHidden/>
              </w:rPr>
              <w:tab/>
            </w:r>
            <w:r w:rsidR="00DD3C6F">
              <w:rPr>
                <w:noProof/>
                <w:webHidden/>
              </w:rPr>
              <w:fldChar w:fldCharType="begin"/>
            </w:r>
            <w:r w:rsidR="00DD3C6F">
              <w:rPr>
                <w:noProof/>
                <w:webHidden/>
              </w:rPr>
              <w:instrText xml:space="preserve"> PAGEREF _Toc128402147 \h </w:instrText>
            </w:r>
            <w:r w:rsidR="00DD3C6F">
              <w:rPr>
                <w:noProof/>
                <w:webHidden/>
              </w:rPr>
            </w:r>
            <w:r w:rsidR="00DD3C6F">
              <w:rPr>
                <w:noProof/>
                <w:webHidden/>
              </w:rPr>
              <w:fldChar w:fldCharType="separate"/>
            </w:r>
            <w:r w:rsidR="00155F7E">
              <w:rPr>
                <w:noProof/>
                <w:webHidden/>
              </w:rPr>
              <w:t>39</w:t>
            </w:r>
            <w:r w:rsidR="00DD3C6F">
              <w:rPr>
                <w:noProof/>
                <w:webHidden/>
              </w:rPr>
              <w:fldChar w:fldCharType="end"/>
            </w:r>
          </w:hyperlink>
        </w:p>
        <w:p w14:paraId="79BAC9BB" w14:textId="01601678"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48" w:history="1">
            <w:r w:rsidR="00DD3C6F" w:rsidRPr="00510F5F">
              <w:rPr>
                <w:rStyle w:val="Hyperlink"/>
                <w:noProof/>
              </w:rPr>
              <w:t>Improving healthy weight</w:t>
            </w:r>
            <w:r w:rsidR="00DD3C6F">
              <w:rPr>
                <w:noProof/>
                <w:webHidden/>
              </w:rPr>
              <w:tab/>
            </w:r>
            <w:r w:rsidR="00DD3C6F">
              <w:rPr>
                <w:noProof/>
                <w:webHidden/>
              </w:rPr>
              <w:fldChar w:fldCharType="begin"/>
            </w:r>
            <w:r w:rsidR="00DD3C6F">
              <w:rPr>
                <w:noProof/>
                <w:webHidden/>
              </w:rPr>
              <w:instrText xml:space="preserve"> PAGEREF _Toc128402148 \h </w:instrText>
            </w:r>
            <w:r w:rsidR="00DD3C6F">
              <w:rPr>
                <w:noProof/>
                <w:webHidden/>
              </w:rPr>
            </w:r>
            <w:r w:rsidR="00DD3C6F">
              <w:rPr>
                <w:noProof/>
                <w:webHidden/>
              </w:rPr>
              <w:fldChar w:fldCharType="separate"/>
            </w:r>
            <w:r w:rsidR="00155F7E">
              <w:rPr>
                <w:noProof/>
                <w:webHidden/>
              </w:rPr>
              <w:t>40</w:t>
            </w:r>
            <w:r w:rsidR="00DD3C6F">
              <w:rPr>
                <w:noProof/>
                <w:webHidden/>
              </w:rPr>
              <w:fldChar w:fldCharType="end"/>
            </w:r>
          </w:hyperlink>
        </w:p>
        <w:p w14:paraId="0DD9F436" w14:textId="6FB955E9"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49" w:history="1">
            <w:r w:rsidR="00DD3C6F" w:rsidRPr="00510F5F">
              <w:rPr>
                <w:rStyle w:val="Hyperlink"/>
                <w:noProof/>
              </w:rPr>
              <w:t>Physical activity</w:t>
            </w:r>
            <w:r w:rsidR="00DD3C6F">
              <w:rPr>
                <w:noProof/>
                <w:webHidden/>
              </w:rPr>
              <w:tab/>
            </w:r>
            <w:r w:rsidR="00DD3C6F">
              <w:rPr>
                <w:noProof/>
                <w:webHidden/>
              </w:rPr>
              <w:fldChar w:fldCharType="begin"/>
            </w:r>
            <w:r w:rsidR="00DD3C6F">
              <w:rPr>
                <w:noProof/>
                <w:webHidden/>
              </w:rPr>
              <w:instrText xml:space="preserve"> PAGEREF _Toc128402149 \h </w:instrText>
            </w:r>
            <w:r w:rsidR="00DD3C6F">
              <w:rPr>
                <w:noProof/>
                <w:webHidden/>
              </w:rPr>
            </w:r>
            <w:r w:rsidR="00DD3C6F">
              <w:rPr>
                <w:noProof/>
                <w:webHidden/>
              </w:rPr>
              <w:fldChar w:fldCharType="separate"/>
            </w:r>
            <w:r w:rsidR="00155F7E">
              <w:rPr>
                <w:noProof/>
                <w:webHidden/>
              </w:rPr>
              <w:t>41</w:t>
            </w:r>
            <w:r w:rsidR="00DD3C6F">
              <w:rPr>
                <w:noProof/>
                <w:webHidden/>
              </w:rPr>
              <w:fldChar w:fldCharType="end"/>
            </w:r>
          </w:hyperlink>
        </w:p>
        <w:p w14:paraId="7D7A7708" w14:textId="0E76A284"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50" w:history="1">
            <w:r w:rsidR="00DD3C6F" w:rsidRPr="00510F5F">
              <w:rPr>
                <w:rStyle w:val="Hyperlink"/>
                <w:noProof/>
              </w:rPr>
              <w:t>Smoking</w:t>
            </w:r>
            <w:r w:rsidR="00DD3C6F">
              <w:rPr>
                <w:noProof/>
                <w:webHidden/>
              </w:rPr>
              <w:tab/>
            </w:r>
            <w:r w:rsidR="00DD3C6F">
              <w:rPr>
                <w:noProof/>
                <w:webHidden/>
              </w:rPr>
              <w:fldChar w:fldCharType="begin"/>
            </w:r>
            <w:r w:rsidR="00DD3C6F">
              <w:rPr>
                <w:noProof/>
                <w:webHidden/>
              </w:rPr>
              <w:instrText xml:space="preserve"> PAGEREF _Toc128402150 \h </w:instrText>
            </w:r>
            <w:r w:rsidR="00DD3C6F">
              <w:rPr>
                <w:noProof/>
                <w:webHidden/>
              </w:rPr>
            </w:r>
            <w:r w:rsidR="00DD3C6F">
              <w:rPr>
                <w:noProof/>
                <w:webHidden/>
              </w:rPr>
              <w:fldChar w:fldCharType="separate"/>
            </w:r>
            <w:r w:rsidR="00155F7E">
              <w:rPr>
                <w:noProof/>
                <w:webHidden/>
              </w:rPr>
              <w:t>41</w:t>
            </w:r>
            <w:r w:rsidR="00DD3C6F">
              <w:rPr>
                <w:noProof/>
                <w:webHidden/>
              </w:rPr>
              <w:fldChar w:fldCharType="end"/>
            </w:r>
          </w:hyperlink>
        </w:p>
        <w:p w14:paraId="5E356FAE" w14:textId="1669D475"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51" w:history="1">
            <w:r w:rsidR="00DD3C6F" w:rsidRPr="00510F5F">
              <w:rPr>
                <w:rStyle w:val="Hyperlink"/>
                <w:noProof/>
              </w:rPr>
              <w:t>Sexual health</w:t>
            </w:r>
            <w:r w:rsidR="00DD3C6F">
              <w:rPr>
                <w:noProof/>
                <w:webHidden/>
              </w:rPr>
              <w:tab/>
            </w:r>
            <w:r w:rsidR="00DD3C6F">
              <w:rPr>
                <w:noProof/>
                <w:webHidden/>
              </w:rPr>
              <w:fldChar w:fldCharType="begin"/>
            </w:r>
            <w:r w:rsidR="00DD3C6F">
              <w:rPr>
                <w:noProof/>
                <w:webHidden/>
              </w:rPr>
              <w:instrText xml:space="preserve"> PAGEREF _Toc128402151 \h </w:instrText>
            </w:r>
            <w:r w:rsidR="00DD3C6F">
              <w:rPr>
                <w:noProof/>
                <w:webHidden/>
              </w:rPr>
            </w:r>
            <w:r w:rsidR="00DD3C6F">
              <w:rPr>
                <w:noProof/>
                <w:webHidden/>
              </w:rPr>
              <w:fldChar w:fldCharType="separate"/>
            </w:r>
            <w:r w:rsidR="00155F7E">
              <w:rPr>
                <w:noProof/>
                <w:webHidden/>
              </w:rPr>
              <w:t>41</w:t>
            </w:r>
            <w:r w:rsidR="00DD3C6F">
              <w:rPr>
                <w:noProof/>
                <w:webHidden/>
              </w:rPr>
              <w:fldChar w:fldCharType="end"/>
            </w:r>
          </w:hyperlink>
        </w:p>
        <w:p w14:paraId="430A5721" w14:textId="57889D7E"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52" w:history="1">
            <w:r w:rsidR="00DD3C6F" w:rsidRPr="00510F5F">
              <w:rPr>
                <w:rStyle w:val="Hyperlink"/>
                <w:noProof/>
              </w:rPr>
              <w:t>Teenage conceptions</w:t>
            </w:r>
            <w:r w:rsidR="00DD3C6F">
              <w:rPr>
                <w:noProof/>
                <w:webHidden/>
              </w:rPr>
              <w:tab/>
            </w:r>
            <w:r w:rsidR="00DD3C6F">
              <w:rPr>
                <w:noProof/>
                <w:webHidden/>
              </w:rPr>
              <w:fldChar w:fldCharType="begin"/>
            </w:r>
            <w:r w:rsidR="00DD3C6F">
              <w:rPr>
                <w:noProof/>
                <w:webHidden/>
              </w:rPr>
              <w:instrText xml:space="preserve"> PAGEREF _Toc128402152 \h </w:instrText>
            </w:r>
            <w:r w:rsidR="00DD3C6F">
              <w:rPr>
                <w:noProof/>
                <w:webHidden/>
              </w:rPr>
            </w:r>
            <w:r w:rsidR="00DD3C6F">
              <w:rPr>
                <w:noProof/>
                <w:webHidden/>
              </w:rPr>
              <w:fldChar w:fldCharType="separate"/>
            </w:r>
            <w:r w:rsidR="00155F7E">
              <w:rPr>
                <w:noProof/>
                <w:webHidden/>
              </w:rPr>
              <w:t>42</w:t>
            </w:r>
            <w:r w:rsidR="00DD3C6F">
              <w:rPr>
                <w:noProof/>
                <w:webHidden/>
              </w:rPr>
              <w:fldChar w:fldCharType="end"/>
            </w:r>
          </w:hyperlink>
        </w:p>
        <w:p w14:paraId="7EBD5C8F" w14:textId="685F6140"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53" w:history="1">
            <w:r w:rsidR="00DD3C6F" w:rsidRPr="00510F5F">
              <w:rPr>
                <w:rStyle w:val="Hyperlink"/>
                <w:noProof/>
              </w:rPr>
              <w:t>Alcohol consumption</w:t>
            </w:r>
            <w:r w:rsidR="00DD3C6F">
              <w:rPr>
                <w:noProof/>
                <w:webHidden/>
              </w:rPr>
              <w:tab/>
            </w:r>
            <w:r w:rsidR="00DD3C6F">
              <w:rPr>
                <w:noProof/>
                <w:webHidden/>
              </w:rPr>
              <w:fldChar w:fldCharType="begin"/>
            </w:r>
            <w:r w:rsidR="00DD3C6F">
              <w:rPr>
                <w:noProof/>
                <w:webHidden/>
              </w:rPr>
              <w:instrText xml:space="preserve"> PAGEREF _Toc128402153 \h </w:instrText>
            </w:r>
            <w:r w:rsidR="00DD3C6F">
              <w:rPr>
                <w:noProof/>
                <w:webHidden/>
              </w:rPr>
            </w:r>
            <w:r w:rsidR="00DD3C6F">
              <w:rPr>
                <w:noProof/>
                <w:webHidden/>
              </w:rPr>
              <w:fldChar w:fldCharType="separate"/>
            </w:r>
            <w:r w:rsidR="00155F7E">
              <w:rPr>
                <w:noProof/>
                <w:webHidden/>
              </w:rPr>
              <w:t>42</w:t>
            </w:r>
            <w:r w:rsidR="00DD3C6F">
              <w:rPr>
                <w:noProof/>
                <w:webHidden/>
              </w:rPr>
              <w:fldChar w:fldCharType="end"/>
            </w:r>
          </w:hyperlink>
        </w:p>
        <w:p w14:paraId="4194D668" w14:textId="08A1FECD"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54" w:history="1">
            <w:r w:rsidR="00DD3C6F" w:rsidRPr="00510F5F">
              <w:rPr>
                <w:rStyle w:val="Hyperlink"/>
                <w:noProof/>
              </w:rPr>
              <w:t>Substance misuse</w:t>
            </w:r>
            <w:r w:rsidR="00DD3C6F">
              <w:rPr>
                <w:noProof/>
                <w:webHidden/>
              </w:rPr>
              <w:tab/>
            </w:r>
            <w:r w:rsidR="00DD3C6F">
              <w:rPr>
                <w:noProof/>
                <w:webHidden/>
              </w:rPr>
              <w:fldChar w:fldCharType="begin"/>
            </w:r>
            <w:r w:rsidR="00DD3C6F">
              <w:rPr>
                <w:noProof/>
                <w:webHidden/>
              </w:rPr>
              <w:instrText xml:space="preserve"> PAGEREF _Toc128402154 \h </w:instrText>
            </w:r>
            <w:r w:rsidR="00DD3C6F">
              <w:rPr>
                <w:noProof/>
                <w:webHidden/>
              </w:rPr>
            </w:r>
            <w:r w:rsidR="00DD3C6F">
              <w:rPr>
                <w:noProof/>
                <w:webHidden/>
              </w:rPr>
              <w:fldChar w:fldCharType="separate"/>
            </w:r>
            <w:r w:rsidR="00155F7E">
              <w:rPr>
                <w:noProof/>
                <w:webHidden/>
              </w:rPr>
              <w:t>42</w:t>
            </w:r>
            <w:r w:rsidR="00DD3C6F">
              <w:rPr>
                <w:noProof/>
                <w:webHidden/>
              </w:rPr>
              <w:fldChar w:fldCharType="end"/>
            </w:r>
          </w:hyperlink>
        </w:p>
        <w:p w14:paraId="05F22263" w14:textId="4C5916EA"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55" w:history="1">
            <w:r w:rsidR="00DD3C6F" w:rsidRPr="00510F5F">
              <w:rPr>
                <w:rStyle w:val="Hyperlink"/>
                <w:noProof/>
              </w:rPr>
              <w:t>Mental health and wellbeing (including loneliness and isolation)</w:t>
            </w:r>
            <w:r w:rsidR="00DD3C6F">
              <w:rPr>
                <w:noProof/>
                <w:webHidden/>
              </w:rPr>
              <w:tab/>
            </w:r>
            <w:r w:rsidR="00DD3C6F">
              <w:rPr>
                <w:noProof/>
                <w:webHidden/>
              </w:rPr>
              <w:fldChar w:fldCharType="begin"/>
            </w:r>
            <w:r w:rsidR="00DD3C6F">
              <w:rPr>
                <w:noProof/>
                <w:webHidden/>
              </w:rPr>
              <w:instrText xml:space="preserve"> PAGEREF _Toc128402155 \h </w:instrText>
            </w:r>
            <w:r w:rsidR="00DD3C6F">
              <w:rPr>
                <w:noProof/>
                <w:webHidden/>
              </w:rPr>
            </w:r>
            <w:r w:rsidR="00DD3C6F">
              <w:rPr>
                <w:noProof/>
                <w:webHidden/>
              </w:rPr>
              <w:fldChar w:fldCharType="separate"/>
            </w:r>
            <w:r w:rsidR="00155F7E">
              <w:rPr>
                <w:noProof/>
                <w:webHidden/>
              </w:rPr>
              <w:t>43</w:t>
            </w:r>
            <w:r w:rsidR="00DD3C6F">
              <w:rPr>
                <w:noProof/>
                <w:webHidden/>
              </w:rPr>
              <w:fldChar w:fldCharType="end"/>
            </w:r>
          </w:hyperlink>
        </w:p>
        <w:p w14:paraId="351DD1D5" w14:textId="3CE5B773"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56" w:history="1">
            <w:r w:rsidR="00DD3C6F" w:rsidRPr="00510F5F">
              <w:rPr>
                <w:rStyle w:val="Hyperlink"/>
                <w:noProof/>
              </w:rPr>
              <w:t>Vaccinations</w:t>
            </w:r>
            <w:r w:rsidR="00DD3C6F">
              <w:rPr>
                <w:noProof/>
                <w:webHidden/>
              </w:rPr>
              <w:tab/>
            </w:r>
            <w:r w:rsidR="00DD3C6F">
              <w:rPr>
                <w:noProof/>
                <w:webHidden/>
              </w:rPr>
              <w:fldChar w:fldCharType="begin"/>
            </w:r>
            <w:r w:rsidR="00DD3C6F">
              <w:rPr>
                <w:noProof/>
                <w:webHidden/>
              </w:rPr>
              <w:instrText xml:space="preserve"> PAGEREF _Toc128402156 \h </w:instrText>
            </w:r>
            <w:r w:rsidR="00DD3C6F">
              <w:rPr>
                <w:noProof/>
                <w:webHidden/>
              </w:rPr>
            </w:r>
            <w:r w:rsidR="00DD3C6F">
              <w:rPr>
                <w:noProof/>
                <w:webHidden/>
              </w:rPr>
              <w:fldChar w:fldCharType="separate"/>
            </w:r>
            <w:r w:rsidR="00155F7E">
              <w:rPr>
                <w:noProof/>
                <w:webHidden/>
              </w:rPr>
              <w:t>46</w:t>
            </w:r>
            <w:r w:rsidR="00DD3C6F">
              <w:rPr>
                <w:noProof/>
                <w:webHidden/>
              </w:rPr>
              <w:fldChar w:fldCharType="end"/>
            </w:r>
          </w:hyperlink>
        </w:p>
        <w:p w14:paraId="5407B61D" w14:textId="5B0CED13"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57" w:history="1">
            <w:r w:rsidR="00DD3C6F" w:rsidRPr="00510F5F">
              <w:rPr>
                <w:rStyle w:val="Hyperlink"/>
                <w:noProof/>
              </w:rPr>
              <w:t>Cancer screening</w:t>
            </w:r>
            <w:r w:rsidR="00DD3C6F">
              <w:rPr>
                <w:noProof/>
                <w:webHidden/>
              </w:rPr>
              <w:tab/>
            </w:r>
            <w:r w:rsidR="00DD3C6F">
              <w:rPr>
                <w:noProof/>
                <w:webHidden/>
              </w:rPr>
              <w:fldChar w:fldCharType="begin"/>
            </w:r>
            <w:r w:rsidR="00DD3C6F">
              <w:rPr>
                <w:noProof/>
                <w:webHidden/>
              </w:rPr>
              <w:instrText xml:space="preserve"> PAGEREF _Toc128402157 \h </w:instrText>
            </w:r>
            <w:r w:rsidR="00DD3C6F">
              <w:rPr>
                <w:noProof/>
                <w:webHidden/>
              </w:rPr>
            </w:r>
            <w:r w:rsidR="00DD3C6F">
              <w:rPr>
                <w:noProof/>
                <w:webHidden/>
              </w:rPr>
              <w:fldChar w:fldCharType="separate"/>
            </w:r>
            <w:r w:rsidR="00155F7E">
              <w:rPr>
                <w:noProof/>
                <w:webHidden/>
              </w:rPr>
              <w:t>46</w:t>
            </w:r>
            <w:r w:rsidR="00DD3C6F">
              <w:rPr>
                <w:noProof/>
                <w:webHidden/>
              </w:rPr>
              <w:fldChar w:fldCharType="end"/>
            </w:r>
          </w:hyperlink>
        </w:p>
        <w:p w14:paraId="46E2594A" w14:textId="1EE3CFA6"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58" w:history="1">
            <w:r w:rsidR="00DD3C6F" w:rsidRPr="00510F5F">
              <w:rPr>
                <w:rStyle w:val="Hyperlink"/>
                <w:noProof/>
              </w:rPr>
              <w:t>Major health conditions</w:t>
            </w:r>
            <w:r w:rsidR="00DD3C6F">
              <w:rPr>
                <w:noProof/>
                <w:webHidden/>
              </w:rPr>
              <w:tab/>
            </w:r>
            <w:r w:rsidR="00DD3C6F">
              <w:rPr>
                <w:noProof/>
                <w:webHidden/>
              </w:rPr>
              <w:fldChar w:fldCharType="begin"/>
            </w:r>
            <w:r w:rsidR="00DD3C6F">
              <w:rPr>
                <w:noProof/>
                <w:webHidden/>
              </w:rPr>
              <w:instrText xml:space="preserve"> PAGEREF _Toc128402158 \h </w:instrText>
            </w:r>
            <w:r w:rsidR="00DD3C6F">
              <w:rPr>
                <w:noProof/>
                <w:webHidden/>
              </w:rPr>
            </w:r>
            <w:r w:rsidR="00DD3C6F">
              <w:rPr>
                <w:noProof/>
                <w:webHidden/>
              </w:rPr>
              <w:fldChar w:fldCharType="separate"/>
            </w:r>
            <w:r w:rsidR="00155F7E">
              <w:rPr>
                <w:noProof/>
                <w:webHidden/>
              </w:rPr>
              <w:t>47</w:t>
            </w:r>
            <w:r w:rsidR="00DD3C6F">
              <w:rPr>
                <w:noProof/>
                <w:webHidden/>
              </w:rPr>
              <w:fldChar w:fldCharType="end"/>
            </w:r>
          </w:hyperlink>
        </w:p>
        <w:p w14:paraId="74885527" w14:textId="6CEC3CFB"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59" w:history="1">
            <w:r w:rsidR="00DD3C6F" w:rsidRPr="00510F5F">
              <w:rPr>
                <w:rStyle w:val="Hyperlink"/>
                <w:noProof/>
              </w:rPr>
              <w:t>COVID-19</w:t>
            </w:r>
            <w:r w:rsidR="00DD3C6F">
              <w:rPr>
                <w:noProof/>
                <w:webHidden/>
              </w:rPr>
              <w:tab/>
            </w:r>
            <w:r w:rsidR="00DD3C6F">
              <w:rPr>
                <w:noProof/>
                <w:webHidden/>
              </w:rPr>
              <w:fldChar w:fldCharType="begin"/>
            </w:r>
            <w:r w:rsidR="00DD3C6F">
              <w:rPr>
                <w:noProof/>
                <w:webHidden/>
              </w:rPr>
              <w:instrText xml:space="preserve"> PAGEREF _Toc128402159 \h </w:instrText>
            </w:r>
            <w:r w:rsidR="00DD3C6F">
              <w:rPr>
                <w:noProof/>
                <w:webHidden/>
              </w:rPr>
            </w:r>
            <w:r w:rsidR="00DD3C6F">
              <w:rPr>
                <w:noProof/>
                <w:webHidden/>
              </w:rPr>
              <w:fldChar w:fldCharType="separate"/>
            </w:r>
            <w:r w:rsidR="00155F7E">
              <w:rPr>
                <w:noProof/>
                <w:webHidden/>
              </w:rPr>
              <w:t>48</w:t>
            </w:r>
            <w:r w:rsidR="00DD3C6F">
              <w:rPr>
                <w:noProof/>
                <w:webHidden/>
              </w:rPr>
              <w:fldChar w:fldCharType="end"/>
            </w:r>
          </w:hyperlink>
        </w:p>
        <w:p w14:paraId="2D37C13D" w14:textId="30BF1648"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60" w:history="1">
            <w:r w:rsidR="00DD3C6F" w:rsidRPr="00510F5F">
              <w:rPr>
                <w:rStyle w:val="Hyperlink"/>
                <w:noProof/>
              </w:rPr>
              <w:t>External causes</w:t>
            </w:r>
            <w:r w:rsidR="00DD3C6F">
              <w:rPr>
                <w:noProof/>
                <w:webHidden/>
              </w:rPr>
              <w:tab/>
            </w:r>
            <w:r w:rsidR="00DD3C6F">
              <w:rPr>
                <w:noProof/>
                <w:webHidden/>
              </w:rPr>
              <w:fldChar w:fldCharType="begin"/>
            </w:r>
            <w:r w:rsidR="00DD3C6F">
              <w:rPr>
                <w:noProof/>
                <w:webHidden/>
              </w:rPr>
              <w:instrText xml:space="preserve"> PAGEREF _Toc128402160 \h </w:instrText>
            </w:r>
            <w:r w:rsidR="00DD3C6F">
              <w:rPr>
                <w:noProof/>
                <w:webHidden/>
              </w:rPr>
            </w:r>
            <w:r w:rsidR="00DD3C6F">
              <w:rPr>
                <w:noProof/>
                <w:webHidden/>
              </w:rPr>
              <w:fldChar w:fldCharType="separate"/>
            </w:r>
            <w:r w:rsidR="00155F7E">
              <w:rPr>
                <w:noProof/>
                <w:webHidden/>
              </w:rPr>
              <w:t>49</w:t>
            </w:r>
            <w:r w:rsidR="00DD3C6F">
              <w:rPr>
                <w:noProof/>
                <w:webHidden/>
              </w:rPr>
              <w:fldChar w:fldCharType="end"/>
            </w:r>
          </w:hyperlink>
        </w:p>
        <w:p w14:paraId="4EFD159B" w14:textId="38F0DD6C"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61" w:history="1">
            <w:r w:rsidR="00DD3C6F" w:rsidRPr="00510F5F">
              <w:rPr>
                <w:rStyle w:val="Hyperlink"/>
                <w:noProof/>
              </w:rPr>
              <w:t>Circulatory diseases</w:t>
            </w:r>
            <w:r w:rsidR="00DD3C6F">
              <w:rPr>
                <w:noProof/>
                <w:webHidden/>
              </w:rPr>
              <w:tab/>
            </w:r>
            <w:r w:rsidR="00DD3C6F">
              <w:rPr>
                <w:noProof/>
                <w:webHidden/>
              </w:rPr>
              <w:fldChar w:fldCharType="begin"/>
            </w:r>
            <w:r w:rsidR="00DD3C6F">
              <w:rPr>
                <w:noProof/>
                <w:webHidden/>
              </w:rPr>
              <w:instrText xml:space="preserve"> PAGEREF _Toc128402161 \h </w:instrText>
            </w:r>
            <w:r w:rsidR="00DD3C6F">
              <w:rPr>
                <w:noProof/>
                <w:webHidden/>
              </w:rPr>
            </w:r>
            <w:r w:rsidR="00DD3C6F">
              <w:rPr>
                <w:noProof/>
                <w:webHidden/>
              </w:rPr>
              <w:fldChar w:fldCharType="separate"/>
            </w:r>
            <w:r w:rsidR="00155F7E">
              <w:rPr>
                <w:noProof/>
                <w:webHidden/>
              </w:rPr>
              <w:t>50</w:t>
            </w:r>
            <w:r w:rsidR="00DD3C6F">
              <w:rPr>
                <w:noProof/>
                <w:webHidden/>
              </w:rPr>
              <w:fldChar w:fldCharType="end"/>
            </w:r>
          </w:hyperlink>
        </w:p>
        <w:p w14:paraId="5E32A9FB" w14:textId="2BF9B9F3"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62" w:history="1">
            <w:r w:rsidR="00DD3C6F" w:rsidRPr="00510F5F">
              <w:rPr>
                <w:rStyle w:val="Hyperlink"/>
                <w:noProof/>
              </w:rPr>
              <w:t>Patient groups with specific needs</w:t>
            </w:r>
            <w:r w:rsidR="00DD3C6F">
              <w:rPr>
                <w:noProof/>
                <w:webHidden/>
              </w:rPr>
              <w:tab/>
            </w:r>
            <w:r w:rsidR="00DD3C6F">
              <w:rPr>
                <w:noProof/>
                <w:webHidden/>
              </w:rPr>
              <w:fldChar w:fldCharType="begin"/>
            </w:r>
            <w:r w:rsidR="00DD3C6F">
              <w:rPr>
                <w:noProof/>
                <w:webHidden/>
              </w:rPr>
              <w:instrText xml:space="preserve"> PAGEREF _Toc128402162 \h </w:instrText>
            </w:r>
            <w:r w:rsidR="00DD3C6F">
              <w:rPr>
                <w:noProof/>
                <w:webHidden/>
              </w:rPr>
            </w:r>
            <w:r w:rsidR="00DD3C6F">
              <w:rPr>
                <w:noProof/>
                <w:webHidden/>
              </w:rPr>
              <w:fldChar w:fldCharType="separate"/>
            </w:r>
            <w:r w:rsidR="00155F7E">
              <w:rPr>
                <w:noProof/>
                <w:webHidden/>
              </w:rPr>
              <w:t>51</w:t>
            </w:r>
            <w:r w:rsidR="00DD3C6F">
              <w:rPr>
                <w:noProof/>
                <w:webHidden/>
              </w:rPr>
              <w:fldChar w:fldCharType="end"/>
            </w:r>
          </w:hyperlink>
        </w:p>
        <w:p w14:paraId="58AFF7BF" w14:textId="37E7235F"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63" w:history="1">
            <w:r w:rsidR="00DD3C6F" w:rsidRPr="00510F5F">
              <w:rPr>
                <w:rStyle w:val="Hyperlink"/>
                <w:noProof/>
              </w:rPr>
              <w:t>Dementia</w:t>
            </w:r>
            <w:r w:rsidR="00DD3C6F">
              <w:rPr>
                <w:noProof/>
                <w:webHidden/>
              </w:rPr>
              <w:tab/>
            </w:r>
            <w:r w:rsidR="00DD3C6F">
              <w:rPr>
                <w:noProof/>
                <w:webHidden/>
              </w:rPr>
              <w:fldChar w:fldCharType="begin"/>
            </w:r>
            <w:r w:rsidR="00DD3C6F">
              <w:rPr>
                <w:noProof/>
                <w:webHidden/>
              </w:rPr>
              <w:instrText xml:space="preserve"> PAGEREF _Toc128402163 \h </w:instrText>
            </w:r>
            <w:r w:rsidR="00DD3C6F">
              <w:rPr>
                <w:noProof/>
                <w:webHidden/>
              </w:rPr>
            </w:r>
            <w:r w:rsidR="00DD3C6F">
              <w:rPr>
                <w:noProof/>
                <w:webHidden/>
              </w:rPr>
              <w:fldChar w:fldCharType="separate"/>
            </w:r>
            <w:r w:rsidR="00155F7E">
              <w:rPr>
                <w:noProof/>
                <w:webHidden/>
              </w:rPr>
              <w:t>51</w:t>
            </w:r>
            <w:r w:rsidR="00DD3C6F">
              <w:rPr>
                <w:noProof/>
                <w:webHidden/>
              </w:rPr>
              <w:fldChar w:fldCharType="end"/>
            </w:r>
          </w:hyperlink>
        </w:p>
        <w:p w14:paraId="71C03400" w14:textId="20755CA3"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64" w:history="1">
            <w:r w:rsidR="00DD3C6F" w:rsidRPr="00510F5F">
              <w:rPr>
                <w:rStyle w:val="Hyperlink"/>
                <w:noProof/>
              </w:rPr>
              <w:t>Learning Disabilities</w:t>
            </w:r>
            <w:r w:rsidR="00DD3C6F">
              <w:rPr>
                <w:noProof/>
                <w:webHidden/>
              </w:rPr>
              <w:tab/>
            </w:r>
            <w:r w:rsidR="00DD3C6F">
              <w:rPr>
                <w:noProof/>
                <w:webHidden/>
              </w:rPr>
              <w:fldChar w:fldCharType="begin"/>
            </w:r>
            <w:r w:rsidR="00DD3C6F">
              <w:rPr>
                <w:noProof/>
                <w:webHidden/>
              </w:rPr>
              <w:instrText xml:space="preserve"> PAGEREF _Toc128402164 \h </w:instrText>
            </w:r>
            <w:r w:rsidR="00DD3C6F">
              <w:rPr>
                <w:noProof/>
                <w:webHidden/>
              </w:rPr>
            </w:r>
            <w:r w:rsidR="00DD3C6F">
              <w:rPr>
                <w:noProof/>
                <w:webHidden/>
              </w:rPr>
              <w:fldChar w:fldCharType="separate"/>
            </w:r>
            <w:r w:rsidR="00155F7E">
              <w:rPr>
                <w:noProof/>
                <w:webHidden/>
              </w:rPr>
              <w:t>51</w:t>
            </w:r>
            <w:r w:rsidR="00DD3C6F">
              <w:rPr>
                <w:noProof/>
                <w:webHidden/>
              </w:rPr>
              <w:fldChar w:fldCharType="end"/>
            </w:r>
          </w:hyperlink>
        </w:p>
        <w:p w14:paraId="7597C721" w14:textId="3FDF8F30"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65" w:history="1">
            <w:r w:rsidR="00DD3C6F" w:rsidRPr="00510F5F">
              <w:rPr>
                <w:rStyle w:val="Hyperlink"/>
                <w:noProof/>
              </w:rPr>
              <w:t>Summary of population health needs</w:t>
            </w:r>
            <w:r w:rsidR="00DD3C6F">
              <w:rPr>
                <w:noProof/>
                <w:webHidden/>
              </w:rPr>
              <w:tab/>
            </w:r>
            <w:r w:rsidR="00DD3C6F">
              <w:rPr>
                <w:noProof/>
                <w:webHidden/>
              </w:rPr>
              <w:fldChar w:fldCharType="begin"/>
            </w:r>
            <w:r w:rsidR="00DD3C6F">
              <w:rPr>
                <w:noProof/>
                <w:webHidden/>
              </w:rPr>
              <w:instrText xml:space="preserve"> PAGEREF _Toc128402165 \h </w:instrText>
            </w:r>
            <w:r w:rsidR="00DD3C6F">
              <w:rPr>
                <w:noProof/>
                <w:webHidden/>
              </w:rPr>
            </w:r>
            <w:r w:rsidR="00DD3C6F">
              <w:rPr>
                <w:noProof/>
                <w:webHidden/>
              </w:rPr>
              <w:fldChar w:fldCharType="separate"/>
            </w:r>
            <w:r w:rsidR="00155F7E">
              <w:rPr>
                <w:noProof/>
                <w:webHidden/>
              </w:rPr>
              <w:t>53</w:t>
            </w:r>
            <w:r w:rsidR="00DD3C6F">
              <w:rPr>
                <w:noProof/>
                <w:webHidden/>
              </w:rPr>
              <w:fldChar w:fldCharType="end"/>
            </w:r>
          </w:hyperlink>
        </w:p>
        <w:p w14:paraId="5ABF22D1" w14:textId="4F2FDA8F" w:rsidR="00DD3C6F" w:rsidRDefault="00170F21">
          <w:pPr>
            <w:pStyle w:val="TOC1"/>
            <w:tabs>
              <w:tab w:val="right" w:leader="dot" w:pos="9016"/>
            </w:tabs>
            <w:rPr>
              <w:rFonts w:asciiTheme="minorHAnsi" w:eastAsiaTheme="minorEastAsia" w:hAnsiTheme="minorHAnsi" w:cstheme="minorBidi"/>
              <w:noProof/>
              <w:sz w:val="22"/>
              <w:szCs w:val="22"/>
            </w:rPr>
          </w:pPr>
          <w:hyperlink w:anchor="_Toc128402166" w:history="1">
            <w:r w:rsidR="00DD3C6F" w:rsidRPr="00510F5F">
              <w:rPr>
                <w:rStyle w:val="Hyperlink"/>
                <w:noProof/>
              </w:rPr>
              <w:t>Chapter 6 - Patient and public survey</w:t>
            </w:r>
            <w:r w:rsidR="00DD3C6F">
              <w:rPr>
                <w:noProof/>
                <w:webHidden/>
              </w:rPr>
              <w:tab/>
            </w:r>
            <w:r w:rsidR="00DD3C6F">
              <w:rPr>
                <w:noProof/>
                <w:webHidden/>
              </w:rPr>
              <w:fldChar w:fldCharType="begin"/>
            </w:r>
            <w:r w:rsidR="00DD3C6F">
              <w:rPr>
                <w:noProof/>
                <w:webHidden/>
              </w:rPr>
              <w:instrText xml:space="preserve"> PAGEREF _Toc128402166 \h </w:instrText>
            </w:r>
            <w:r w:rsidR="00DD3C6F">
              <w:rPr>
                <w:noProof/>
                <w:webHidden/>
              </w:rPr>
            </w:r>
            <w:r w:rsidR="00DD3C6F">
              <w:rPr>
                <w:noProof/>
                <w:webHidden/>
              </w:rPr>
              <w:fldChar w:fldCharType="separate"/>
            </w:r>
            <w:r w:rsidR="00155F7E">
              <w:rPr>
                <w:noProof/>
                <w:webHidden/>
              </w:rPr>
              <w:t>54</w:t>
            </w:r>
            <w:r w:rsidR="00DD3C6F">
              <w:rPr>
                <w:noProof/>
                <w:webHidden/>
              </w:rPr>
              <w:fldChar w:fldCharType="end"/>
            </w:r>
          </w:hyperlink>
        </w:p>
        <w:p w14:paraId="71A78011" w14:textId="350BBC47"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67" w:history="1">
            <w:r w:rsidR="00DD3C6F" w:rsidRPr="00510F5F">
              <w:rPr>
                <w:rStyle w:val="Hyperlink"/>
                <w:noProof/>
              </w:rPr>
              <w:t>Richmond communications engagement strategy</w:t>
            </w:r>
            <w:r w:rsidR="00DD3C6F">
              <w:rPr>
                <w:noProof/>
                <w:webHidden/>
              </w:rPr>
              <w:tab/>
            </w:r>
            <w:r w:rsidR="00DD3C6F">
              <w:rPr>
                <w:noProof/>
                <w:webHidden/>
              </w:rPr>
              <w:fldChar w:fldCharType="begin"/>
            </w:r>
            <w:r w:rsidR="00DD3C6F">
              <w:rPr>
                <w:noProof/>
                <w:webHidden/>
              </w:rPr>
              <w:instrText xml:space="preserve"> PAGEREF _Toc128402167 \h </w:instrText>
            </w:r>
            <w:r w:rsidR="00DD3C6F">
              <w:rPr>
                <w:noProof/>
                <w:webHidden/>
              </w:rPr>
            </w:r>
            <w:r w:rsidR="00DD3C6F">
              <w:rPr>
                <w:noProof/>
                <w:webHidden/>
              </w:rPr>
              <w:fldChar w:fldCharType="separate"/>
            </w:r>
            <w:r w:rsidR="00155F7E">
              <w:rPr>
                <w:noProof/>
                <w:webHidden/>
              </w:rPr>
              <w:t>54</w:t>
            </w:r>
            <w:r w:rsidR="00DD3C6F">
              <w:rPr>
                <w:noProof/>
                <w:webHidden/>
              </w:rPr>
              <w:fldChar w:fldCharType="end"/>
            </w:r>
          </w:hyperlink>
        </w:p>
        <w:p w14:paraId="41E90BB4" w14:textId="0291A549"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68" w:history="1">
            <w:r w:rsidR="00DD3C6F" w:rsidRPr="00510F5F">
              <w:rPr>
                <w:rStyle w:val="Hyperlink"/>
                <w:noProof/>
              </w:rPr>
              <w:t>Survey Results</w:t>
            </w:r>
            <w:r w:rsidR="00DD3C6F">
              <w:rPr>
                <w:noProof/>
                <w:webHidden/>
              </w:rPr>
              <w:tab/>
            </w:r>
            <w:r w:rsidR="00DD3C6F">
              <w:rPr>
                <w:noProof/>
                <w:webHidden/>
              </w:rPr>
              <w:fldChar w:fldCharType="begin"/>
            </w:r>
            <w:r w:rsidR="00DD3C6F">
              <w:rPr>
                <w:noProof/>
                <w:webHidden/>
              </w:rPr>
              <w:instrText xml:space="preserve"> PAGEREF _Toc128402168 \h </w:instrText>
            </w:r>
            <w:r w:rsidR="00DD3C6F">
              <w:rPr>
                <w:noProof/>
                <w:webHidden/>
              </w:rPr>
            </w:r>
            <w:r w:rsidR="00DD3C6F">
              <w:rPr>
                <w:noProof/>
                <w:webHidden/>
              </w:rPr>
              <w:fldChar w:fldCharType="separate"/>
            </w:r>
            <w:r w:rsidR="00155F7E">
              <w:rPr>
                <w:noProof/>
                <w:webHidden/>
              </w:rPr>
              <w:t>55</w:t>
            </w:r>
            <w:r w:rsidR="00DD3C6F">
              <w:rPr>
                <w:noProof/>
                <w:webHidden/>
              </w:rPr>
              <w:fldChar w:fldCharType="end"/>
            </w:r>
          </w:hyperlink>
        </w:p>
        <w:p w14:paraId="2472D83A" w14:textId="1DA4EF9A"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69" w:history="1">
            <w:r w:rsidR="00DD3C6F" w:rsidRPr="00510F5F">
              <w:rPr>
                <w:rStyle w:val="Hyperlink"/>
                <w:noProof/>
              </w:rPr>
              <w:t>Equality impact assessment</w:t>
            </w:r>
            <w:r w:rsidR="00DD3C6F">
              <w:rPr>
                <w:noProof/>
                <w:webHidden/>
              </w:rPr>
              <w:tab/>
            </w:r>
            <w:r w:rsidR="00DD3C6F">
              <w:rPr>
                <w:noProof/>
                <w:webHidden/>
              </w:rPr>
              <w:fldChar w:fldCharType="begin"/>
            </w:r>
            <w:r w:rsidR="00DD3C6F">
              <w:rPr>
                <w:noProof/>
                <w:webHidden/>
              </w:rPr>
              <w:instrText xml:space="preserve"> PAGEREF _Toc128402169 \h </w:instrText>
            </w:r>
            <w:r w:rsidR="00DD3C6F">
              <w:rPr>
                <w:noProof/>
                <w:webHidden/>
              </w:rPr>
            </w:r>
            <w:r w:rsidR="00DD3C6F">
              <w:rPr>
                <w:noProof/>
                <w:webHidden/>
              </w:rPr>
              <w:fldChar w:fldCharType="separate"/>
            </w:r>
            <w:r w:rsidR="00155F7E">
              <w:rPr>
                <w:noProof/>
                <w:webHidden/>
              </w:rPr>
              <w:t>61</w:t>
            </w:r>
            <w:r w:rsidR="00DD3C6F">
              <w:rPr>
                <w:noProof/>
                <w:webHidden/>
              </w:rPr>
              <w:fldChar w:fldCharType="end"/>
            </w:r>
          </w:hyperlink>
        </w:p>
        <w:p w14:paraId="64DDE8C2" w14:textId="26DA61E5"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70" w:history="1">
            <w:r w:rsidR="00DD3C6F" w:rsidRPr="00510F5F">
              <w:rPr>
                <w:rStyle w:val="Hyperlink"/>
                <w:noProof/>
              </w:rPr>
              <w:t>Age</w:t>
            </w:r>
            <w:r w:rsidR="00DD3C6F">
              <w:rPr>
                <w:noProof/>
                <w:webHidden/>
              </w:rPr>
              <w:tab/>
            </w:r>
            <w:r w:rsidR="00DD3C6F">
              <w:rPr>
                <w:noProof/>
                <w:webHidden/>
              </w:rPr>
              <w:fldChar w:fldCharType="begin"/>
            </w:r>
            <w:r w:rsidR="00DD3C6F">
              <w:rPr>
                <w:noProof/>
                <w:webHidden/>
              </w:rPr>
              <w:instrText xml:space="preserve"> PAGEREF _Toc128402170 \h </w:instrText>
            </w:r>
            <w:r w:rsidR="00DD3C6F">
              <w:rPr>
                <w:noProof/>
                <w:webHidden/>
              </w:rPr>
            </w:r>
            <w:r w:rsidR="00DD3C6F">
              <w:rPr>
                <w:noProof/>
                <w:webHidden/>
              </w:rPr>
              <w:fldChar w:fldCharType="separate"/>
            </w:r>
            <w:r w:rsidR="00155F7E">
              <w:rPr>
                <w:noProof/>
                <w:webHidden/>
              </w:rPr>
              <w:t>61</w:t>
            </w:r>
            <w:r w:rsidR="00DD3C6F">
              <w:rPr>
                <w:noProof/>
                <w:webHidden/>
              </w:rPr>
              <w:fldChar w:fldCharType="end"/>
            </w:r>
          </w:hyperlink>
        </w:p>
        <w:p w14:paraId="30374374" w14:textId="117B5C90"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71" w:history="1">
            <w:r w:rsidR="00DD3C6F" w:rsidRPr="00510F5F">
              <w:rPr>
                <w:rStyle w:val="Hyperlink"/>
                <w:noProof/>
              </w:rPr>
              <w:t>Ethnicity</w:t>
            </w:r>
            <w:r w:rsidR="00DD3C6F">
              <w:rPr>
                <w:noProof/>
                <w:webHidden/>
              </w:rPr>
              <w:tab/>
            </w:r>
            <w:r w:rsidR="00DD3C6F">
              <w:rPr>
                <w:noProof/>
                <w:webHidden/>
              </w:rPr>
              <w:fldChar w:fldCharType="begin"/>
            </w:r>
            <w:r w:rsidR="00DD3C6F">
              <w:rPr>
                <w:noProof/>
                <w:webHidden/>
              </w:rPr>
              <w:instrText xml:space="preserve"> PAGEREF _Toc128402171 \h </w:instrText>
            </w:r>
            <w:r w:rsidR="00DD3C6F">
              <w:rPr>
                <w:noProof/>
                <w:webHidden/>
              </w:rPr>
            </w:r>
            <w:r w:rsidR="00DD3C6F">
              <w:rPr>
                <w:noProof/>
                <w:webHidden/>
              </w:rPr>
              <w:fldChar w:fldCharType="separate"/>
            </w:r>
            <w:r w:rsidR="00155F7E">
              <w:rPr>
                <w:noProof/>
                <w:webHidden/>
              </w:rPr>
              <w:t>61</w:t>
            </w:r>
            <w:r w:rsidR="00DD3C6F">
              <w:rPr>
                <w:noProof/>
                <w:webHidden/>
              </w:rPr>
              <w:fldChar w:fldCharType="end"/>
            </w:r>
          </w:hyperlink>
        </w:p>
        <w:p w14:paraId="53237EF9" w14:textId="7D074887"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72" w:history="1">
            <w:r w:rsidR="00DD3C6F" w:rsidRPr="00510F5F">
              <w:rPr>
                <w:rStyle w:val="Hyperlink"/>
                <w:noProof/>
              </w:rPr>
              <w:t>Gender</w:t>
            </w:r>
            <w:r w:rsidR="00DD3C6F">
              <w:rPr>
                <w:noProof/>
                <w:webHidden/>
              </w:rPr>
              <w:tab/>
            </w:r>
            <w:r w:rsidR="00DD3C6F">
              <w:rPr>
                <w:noProof/>
                <w:webHidden/>
              </w:rPr>
              <w:fldChar w:fldCharType="begin"/>
            </w:r>
            <w:r w:rsidR="00DD3C6F">
              <w:rPr>
                <w:noProof/>
                <w:webHidden/>
              </w:rPr>
              <w:instrText xml:space="preserve"> PAGEREF _Toc128402172 \h </w:instrText>
            </w:r>
            <w:r w:rsidR="00DD3C6F">
              <w:rPr>
                <w:noProof/>
                <w:webHidden/>
              </w:rPr>
            </w:r>
            <w:r w:rsidR="00DD3C6F">
              <w:rPr>
                <w:noProof/>
                <w:webHidden/>
              </w:rPr>
              <w:fldChar w:fldCharType="separate"/>
            </w:r>
            <w:r w:rsidR="00155F7E">
              <w:rPr>
                <w:noProof/>
                <w:webHidden/>
              </w:rPr>
              <w:t>62</w:t>
            </w:r>
            <w:r w:rsidR="00DD3C6F">
              <w:rPr>
                <w:noProof/>
                <w:webHidden/>
              </w:rPr>
              <w:fldChar w:fldCharType="end"/>
            </w:r>
          </w:hyperlink>
        </w:p>
        <w:p w14:paraId="13CAFB63" w14:textId="26012E20"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73" w:history="1">
            <w:r w:rsidR="00DD3C6F" w:rsidRPr="00510F5F">
              <w:rPr>
                <w:rStyle w:val="Hyperlink"/>
                <w:noProof/>
              </w:rPr>
              <w:t>Pregnancy and Breastfeeding</w:t>
            </w:r>
            <w:r w:rsidR="00DD3C6F">
              <w:rPr>
                <w:noProof/>
                <w:webHidden/>
              </w:rPr>
              <w:tab/>
            </w:r>
            <w:r w:rsidR="00DD3C6F">
              <w:rPr>
                <w:noProof/>
                <w:webHidden/>
              </w:rPr>
              <w:fldChar w:fldCharType="begin"/>
            </w:r>
            <w:r w:rsidR="00DD3C6F">
              <w:rPr>
                <w:noProof/>
                <w:webHidden/>
              </w:rPr>
              <w:instrText xml:space="preserve"> PAGEREF _Toc128402173 \h </w:instrText>
            </w:r>
            <w:r w:rsidR="00DD3C6F">
              <w:rPr>
                <w:noProof/>
                <w:webHidden/>
              </w:rPr>
            </w:r>
            <w:r w:rsidR="00DD3C6F">
              <w:rPr>
                <w:noProof/>
                <w:webHidden/>
              </w:rPr>
              <w:fldChar w:fldCharType="separate"/>
            </w:r>
            <w:r w:rsidR="00155F7E">
              <w:rPr>
                <w:noProof/>
                <w:webHidden/>
              </w:rPr>
              <w:t>63</w:t>
            </w:r>
            <w:r w:rsidR="00DD3C6F">
              <w:rPr>
                <w:noProof/>
                <w:webHidden/>
              </w:rPr>
              <w:fldChar w:fldCharType="end"/>
            </w:r>
          </w:hyperlink>
        </w:p>
        <w:p w14:paraId="6D1AD223" w14:textId="118D9398"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74" w:history="1">
            <w:r w:rsidR="00DD3C6F" w:rsidRPr="00510F5F">
              <w:rPr>
                <w:rStyle w:val="Hyperlink"/>
                <w:noProof/>
              </w:rPr>
              <w:t>Employment status</w:t>
            </w:r>
            <w:r w:rsidR="00DD3C6F">
              <w:rPr>
                <w:noProof/>
                <w:webHidden/>
              </w:rPr>
              <w:tab/>
            </w:r>
            <w:r w:rsidR="00DD3C6F">
              <w:rPr>
                <w:noProof/>
                <w:webHidden/>
              </w:rPr>
              <w:fldChar w:fldCharType="begin"/>
            </w:r>
            <w:r w:rsidR="00DD3C6F">
              <w:rPr>
                <w:noProof/>
                <w:webHidden/>
              </w:rPr>
              <w:instrText xml:space="preserve"> PAGEREF _Toc128402174 \h </w:instrText>
            </w:r>
            <w:r w:rsidR="00DD3C6F">
              <w:rPr>
                <w:noProof/>
                <w:webHidden/>
              </w:rPr>
            </w:r>
            <w:r w:rsidR="00DD3C6F">
              <w:rPr>
                <w:noProof/>
                <w:webHidden/>
              </w:rPr>
              <w:fldChar w:fldCharType="separate"/>
            </w:r>
            <w:r w:rsidR="00155F7E">
              <w:rPr>
                <w:noProof/>
                <w:webHidden/>
              </w:rPr>
              <w:t>63</w:t>
            </w:r>
            <w:r w:rsidR="00DD3C6F">
              <w:rPr>
                <w:noProof/>
                <w:webHidden/>
              </w:rPr>
              <w:fldChar w:fldCharType="end"/>
            </w:r>
          </w:hyperlink>
        </w:p>
        <w:p w14:paraId="38FC8C5D" w14:textId="37268C35"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75" w:history="1">
            <w:r w:rsidR="00DD3C6F" w:rsidRPr="00510F5F">
              <w:rPr>
                <w:rStyle w:val="Hyperlink"/>
                <w:noProof/>
              </w:rPr>
              <w:t>Disability or impairment</w:t>
            </w:r>
            <w:r w:rsidR="00DD3C6F">
              <w:rPr>
                <w:noProof/>
                <w:webHidden/>
              </w:rPr>
              <w:tab/>
            </w:r>
            <w:r w:rsidR="00DD3C6F">
              <w:rPr>
                <w:noProof/>
                <w:webHidden/>
              </w:rPr>
              <w:fldChar w:fldCharType="begin"/>
            </w:r>
            <w:r w:rsidR="00DD3C6F">
              <w:rPr>
                <w:noProof/>
                <w:webHidden/>
              </w:rPr>
              <w:instrText xml:space="preserve"> PAGEREF _Toc128402175 \h </w:instrText>
            </w:r>
            <w:r w:rsidR="00DD3C6F">
              <w:rPr>
                <w:noProof/>
                <w:webHidden/>
              </w:rPr>
            </w:r>
            <w:r w:rsidR="00DD3C6F">
              <w:rPr>
                <w:noProof/>
                <w:webHidden/>
              </w:rPr>
              <w:fldChar w:fldCharType="separate"/>
            </w:r>
            <w:r w:rsidR="00155F7E">
              <w:rPr>
                <w:noProof/>
                <w:webHidden/>
              </w:rPr>
              <w:t>64</w:t>
            </w:r>
            <w:r w:rsidR="00DD3C6F">
              <w:rPr>
                <w:noProof/>
                <w:webHidden/>
              </w:rPr>
              <w:fldChar w:fldCharType="end"/>
            </w:r>
          </w:hyperlink>
        </w:p>
        <w:p w14:paraId="4BA1AB2B" w14:textId="3B0D3BAC"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76" w:history="1">
            <w:r w:rsidR="00DD3C6F" w:rsidRPr="00510F5F">
              <w:rPr>
                <w:rStyle w:val="Hyperlink"/>
                <w:noProof/>
              </w:rPr>
              <w:t>Sexual Orientation</w:t>
            </w:r>
            <w:r w:rsidR="00DD3C6F">
              <w:rPr>
                <w:noProof/>
                <w:webHidden/>
              </w:rPr>
              <w:tab/>
            </w:r>
            <w:r w:rsidR="00DD3C6F">
              <w:rPr>
                <w:noProof/>
                <w:webHidden/>
              </w:rPr>
              <w:fldChar w:fldCharType="begin"/>
            </w:r>
            <w:r w:rsidR="00DD3C6F">
              <w:rPr>
                <w:noProof/>
                <w:webHidden/>
              </w:rPr>
              <w:instrText xml:space="preserve"> PAGEREF _Toc128402176 \h </w:instrText>
            </w:r>
            <w:r w:rsidR="00DD3C6F">
              <w:rPr>
                <w:noProof/>
                <w:webHidden/>
              </w:rPr>
            </w:r>
            <w:r w:rsidR="00DD3C6F">
              <w:rPr>
                <w:noProof/>
                <w:webHidden/>
              </w:rPr>
              <w:fldChar w:fldCharType="separate"/>
            </w:r>
            <w:r w:rsidR="00155F7E">
              <w:rPr>
                <w:noProof/>
                <w:webHidden/>
              </w:rPr>
              <w:t>65</w:t>
            </w:r>
            <w:r w:rsidR="00DD3C6F">
              <w:rPr>
                <w:noProof/>
                <w:webHidden/>
              </w:rPr>
              <w:fldChar w:fldCharType="end"/>
            </w:r>
          </w:hyperlink>
        </w:p>
        <w:p w14:paraId="1430733B" w14:textId="5997830C"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77" w:history="1">
            <w:r w:rsidR="00DD3C6F" w:rsidRPr="00510F5F">
              <w:rPr>
                <w:rStyle w:val="Hyperlink"/>
                <w:noProof/>
              </w:rPr>
              <w:t>Relationship Status</w:t>
            </w:r>
            <w:r w:rsidR="00DD3C6F">
              <w:rPr>
                <w:noProof/>
                <w:webHidden/>
              </w:rPr>
              <w:tab/>
            </w:r>
            <w:r w:rsidR="00DD3C6F">
              <w:rPr>
                <w:noProof/>
                <w:webHidden/>
              </w:rPr>
              <w:fldChar w:fldCharType="begin"/>
            </w:r>
            <w:r w:rsidR="00DD3C6F">
              <w:rPr>
                <w:noProof/>
                <w:webHidden/>
              </w:rPr>
              <w:instrText xml:space="preserve"> PAGEREF _Toc128402177 \h </w:instrText>
            </w:r>
            <w:r w:rsidR="00DD3C6F">
              <w:rPr>
                <w:noProof/>
                <w:webHidden/>
              </w:rPr>
            </w:r>
            <w:r w:rsidR="00DD3C6F">
              <w:rPr>
                <w:noProof/>
                <w:webHidden/>
              </w:rPr>
              <w:fldChar w:fldCharType="separate"/>
            </w:r>
            <w:r w:rsidR="00155F7E">
              <w:rPr>
                <w:noProof/>
                <w:webHidden/>
              </w:rPr>
              <w:t>66</w:t>
            </w:r>
            <w:r w:rsidR="00DD3C6F">
              <w:rPr>
                <w:noProof/>
                <w:webHidden/>
              </w:rPr>
              <w:fldChar w:fldCharType="end"/>
            </w:r>
          </w:hyperlink>
        </w:p>
        <w:p w14:paraId="21C15369" w14:textId="1157E9EC"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78" w:history="1">
            <w:r w:rsidR="00DD3C6F" w:rsidRPr="00510F5F">
              <w:rPr>
                <w:rStyle w:val="Hyperlink"/>
                <w:noProof/>
              </w:rPr>
              <w:t>Summary of the patient and public engagement and equality impact assessment</w:t>
            </w:r>
            <w:r w:rsidR="00DD3C6F">
              <w:rPr>
                <w:noProof/>
                <w:webHidden/>
              </w:rPr>
              <w:tab/>
            </w:r>
            <w:r w:rsidR="00DD3C6F">
              <w:rPr>
                <w:noProof/>
                <w:webHidden/>
              </w:rPr>
              <w:fldChar w:fldCharType="begin"/>
            </w:r>
            <w:r w:rsidR="00DD3C6F">
              <w:rPr>
                <w:noProof/>
                <w:webHidden/>
              </w:rPr>
              <w:instrText xml:space="preserve"> PAGEREF _Toc128402178 \h </w:instrText>
            </w:r>
            <w:r w:rsidR="00DD3C6F">
              <w:rPr>
                <w:noProof/>
                <w:webHidden/>
              </w:rPr>
            </w:r>
            <w:r w:rsidR="00DD3C6F">
              <w:rPr>
                <w:noProof/>
                <w:webHidden/>
              </w:rPr>
              <w:fldChar w:fldCharType="separate"/>
            </w:r>
            <w:r w:rsidR="00155F7E">
              <w:rPr>
                <w:noProof/>
                <w:webHidden/>
              </w:rPr>
              <w:t>67</w:t>
            </w:r>
            <w:r w:rsidR="00DD3C6F">
              <w:rPr>
                <w:noProof/>
                <w:webHidden/>
              </w:rPr>
              <w:fldChar w:fldCharType="end"/>
            </w:r>
          </w:hyperlink>
        </w:p>
        <w:p w14:paraId="10A9A6BC" w14:textId="788F5922" w:rsidR="00DD3C6F" w:rsidRDefault="00170F21">
          <w:pPr>
            <w:pStyle w:val="TOC1"/>
            <w:tabs>
              <w:tab w:val="right" w:leader="dot" w:pos="9016"/>
            </w:tabs>
            <w:rPr>
              <w:rFonts w:asciiTheme="minorHAnsi" w:eastAsiaTheme="minorEastAsia" w:hAnsiTheme="minorHAnsi" w:cstheme="minorBidi"/>
              <w:noProof/>
              <w:sz w:val="22"/>
              <w:szCs w:val="22"/>
            </w:rPr>
          </w:pPr>
          <w:hyperlink w:anchor="_Toc128402179" w:history="1">
            <w:r w:rsidR="00DD3C6F" w:rsidRPr="00510F5F">
              <w:rPr>
                <w:rStyle w:val="Hyperlink"/>
                <w:noProof/>
              </w:rPr>
              <w:t>Chapter 7 - Provision of pharmaceutical services</w:t>
            </w:r>
            <w:r w:rsidR="00DD3C6F">
              <w:rPr>
                <w:noProof/>
                <w:webHidden/>
              </w:rPr>
              <w:tab/>
            </w:r>
            <w:r w:rsidR="00DD3C6F">
              <w:rPr>
                <w:noProof/>
                <w:webHidden/>
              </w:rPr>
              <w:fldChar w:fldCharType="begin"/>
            </w:r>
            <w:r w:rsidR="00DD3C6F">
              <w:rPr>
                <w:noProof/>
                <w:webHidden/>
              </w:rPr>
              <w:instrText xml:space="preserve"> PAGEREF _Toc128402179 \h </w:instrText>
            </w:r>
            <w:r w:rsidR="00DD3C6F">
              <w:rPr>
                <w:noProof/>
                <w:webHidden/>
              </w:rPr>
            </w:r>
            <w:r w:rsidR="00DD3C6F">
              <w:rPr>
                <w:noProof/>
                <w:webHidden/>
              </w:rPr>
              <w:fldChar w:fldCharType="separate"/>
            </w:r>
            <w:r w:rsidR="00155F7E">
              <w:rPr>
                <w:noProof/>
                <w:webHidden/>
              </w:rPr>
              <w:t>68</w:t>
            </w:r>
            <w:r w:rsidR="00DD3C6F">
              <w:rPr>
                <w:noProof/>
                <w:webHidden/>
              </w:rPr>
              <w:fldChar w:fldCharType="end"/>
            </w:r>
          </w:hyperlink>
        </w:p>
        <w:p w14:paraId="576E27A1" w14:textId="0372BEC1"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80" w:history="1">
            <w:r w:rsidR="00DD3C6F" w:rsidRPr="00510F5F">
              <w:rPr>
                <w:rStyle w:val="Hyperlink"/>
                <w:noProof/>
              </w:rPr>
              <w:t>Pharmaceutical service providers</w:t>
            </w:r>
            <w:r w:rsidR="00DD3C6F">
              <w:rPr>
                <w:noProof/>
                <w:webHidden/>
              </w:rPr>
              <w:tab/>
            </w:r>
            <w:r w:rsidR="00DD3C6F">
              <w:rPr>
                <w:noProof/>
                <w:webHidden/>
              </w:rPr>
              <w:fldChar w:fldCharType="begin"/>
            </w:r>
            <w:r w:rsidR="00DD3C6F">
              <w:rPr>
                <w:noProof/>
                <w:webHidden/>
              </w:rPr>
              <w:instrText xml:space="preserve"> PAGEREF _Toc128402180 \h </w:instrText>
            </w:r>
            <w:r w:rsidR="00DD3C6F">
              <w:rPr>
                <w:noProof/>
                <w:webHidden/>
              </w:rPr>
            </w:r>
            <w:r w:rsidR="00DD3C6F">
              <w:rPr>
                <w:noProof/>
                <w:webHidden/>
              </w:rPr>
              <w:fldChar w:fldCharType="separate"/>
            </w:r>
            <w:r w:rsidR="00155F7E">
              <w:rPr>
                <w:noProof/>
                <w:webHidden/>
              </w:rPr>
              <w:t>68</w:t>
            </w:r>
            <w:r w:rsidR="00DD3C6F">
              <w:rPr>
                <w:noProof/>
                <w:webHidden/>
              </w:rPr>
              <w:fldChar w:fldCharType="end"/>
            </w:r>
          </w:hyperlink>
        </w:p>
        <w:p w14:paraId="37F32135" w14:textId="513FA5CC"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81" w:history="1">
            <w:r w:rsidR="00DD3C6F" w:rsidRPr="00510F5F">
              <w:rPr>
                <w:rStyle w:val="Hyperlink"/>
                <w:rFonts w:eastAsiaTheme="majorEastAsia" w:cstheme="majorBidi"/>
                <w:noProof/>
              </w:rPr>
              <w:t>Community Pharmacies</w:t>
            </w:r>
            <w:r w:rsidR="00DD3C6F">
              <w:rPr>
                <w:noProof/>
                <w:webHidden/>
              </w:rPr>
              <w:tab/>
            </w:r>
            <w:r w:rsidR="00DD3C6F">
              <w:rPr>
                <w:noProof/>
                <w:webHidden/>
              </w:rPr>
              <w:fldChar w:fldCharType="begin"/>
            </w:r>
            <w:r w:rsidR="00DD3C6F">
              <w:rPr>
                <w:noProof/>
                <w:webHidden/>
              </w:rPr>
              <w:instrText xml:space="preserve"> PAGEREF _Toc128402181 \h </w:instrText>
            </w:r>
            <w:r w:rsidR="00DD3C6F">
              <w:rPr>
                <w:noProof/>
                <w:webHidden/>
              </w:rPr>
            </w:r>
            <w:r w:rsidR="00DD3C6F">
              <w:rPr>
                <w:noProof/>
                <w:webHidden/>
              </w:rPr>
              <w:fldChar w:fldCharType="separate"/>
            </w:r>
            <w:r w:rsidR="00155F7E">
              <w:rPr>
                <w:noProof/>
                <w:webHidden/>
              </w:rPr>
              <w:t>69</w:t>
            </w:r>
            <w:r w:rsidR="00DD3C6F">
              <w:rPr>
                <w:noProof/>
                <w:webHidden/>
              </w:rPr>
              <w:fldChar w:fldCharType="end"/>
            </w:r>
          </w:hyperlink>
        </w:p>
        <w:p w14:paraId="054DC04E" w14:textId="514069D1"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82" w:history="1">
            <w:r w:rsidR="00DD3C6F" w:rsidRPr="00510F5F">
              <w:rPr>
                <w:rStyle w:val="Hyperlink"/>
                <w:noProof/>
              </w:rPr>
              <w:t>Dispensing appliance contractors</w:t>
            </w:r>
            <w:r w:rsidR="00DD3C6F">
              <w:rPr>
                <w:noProof/>
                <w:webHidden/>
              </w:rPr>
              <w:tab/>
            </w:r>
            <w:r w:rsidR="00DD3C6F">
              <w:rPr>
                <w:noProof/>
                <w:webHidden/>
              </w:rPr>
              <w:fldChar w:fldCharType="begin"/>
            </w:r>
            <w:r w:rsidR="00DD3C6F">
              <w:rPr>
                <w:noProof/>
                <w:webHidden/>
              </w:rPr>
              <w:instrText xml:space="preserve"> PAGEREF _Toc128402182 \h </w:instrText>
            </w:r>
            <w:r w:rsidR="00DD3C6F">
              <w:rPr>
                <w:noProof/>
                <w:webHidden/>
              </w:rPr>
            </w:r>
            <w:r w:rsidR="00DD3C6F">
              <w:rPr>
                <w:noProof/>
                <w:webHidden/>
              </w:rPr>
              <w:fldChar w:fldCharType="separate"/>
            </w:r>
            <w:r w:rsidR="00155F7E">
              <w:rPr>
                <w:noProof/>
                <w:webHidden/>
              </w:rPr>
              <w:t>70</w:t>
            </w:r>
            <w:r w:rsidR="00DD3C6F">
              <w:rPr>
                <w:noProof/>
                <w:webHidden/>
              </w:rPr>
              <w:fldChar w:fldCharType="end"/>
            </w:r>
          </w:hyperlink>
        </w:p>
        <w:p w14:paraId="12D71FD8" w14:textId="3872E397"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83" w:history="1">
            <w:r w:rsidR="00DD3C6F" w:rsidRPr="00510F5F">
              <w:rPr>
                <w:rStyle w:val="Hyperlink"/>
                <w:noProof/>
              </w:rPr>
              <w:t>GP dispensing practices</w:t>
            </w:r>
            <w:r w:rsidR="00DD3C6F">
              <w:rPr>
                <w:noProof/>
                <w:webHidden/>
              </w:rPr>
              <w:tab/>
            </w:r>
            <w:r w:rsidR="00DD3C6F">
              <w:rPr>
                <w:noProof/>
                <w:webHidden/>
              </w:rPr>
              <w:fldChar w:fldCharType="begin"/>
            </w:r>
            <w:r w:rsidR="00DD3C6F">
              <w:rPr>
                <w:noProof/>
                <w:webHidden/>
              </w:rPr>
              <w:instrText xml:space="preserve"> PAGEREF _Toc128402183 \h </w:instrText>
            </w:r>
            <w:r w:rsidR="00DD3C6F">
              <w:rPr>
                <w:noProof/>
                <w:webHidden/>
              </w:rPr>
            </w:r>
            <w:r w:rsidR="00DD3C6F">
              <w:rPr>
                <w:noProof/>
                <w:webHidden/>
              </w:rPr>
              <w:fldChar w:fldCharType="separate"/>
            </w:r>
            <w:r w:rsidR="00155F7E">
              <w:rPr>
                <w:noProof/>
                <w:webHidden/>
              </w:rPr>
              <w:t>70</w:t>
            </w:r>
            <w:r w:rsidR="00DD3C6F">
              <w:rPr>
                <w:noProof/>
                <w:webHidden/>
              </w:rPr>
              <w:fldChar w:fldCharType="end"/>
            </w:r>
          </w:hyperlink>
        </w:p>
        <w:p w14:paraId="61ED5B16" w14:textId="3D595B2C"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84" w:history="1">
            <w:r w:rsidR="00DD3C6F" w:rsidRPr="00510F5F">
              <w:rPr>
                <w:rStyle w:val="Hyperlink"/>
                <w:noProof/>
              </w:rPr>
              <w:t>Distance selling pharmacies</w:t>
            </w:r>
            <w:r w:rsidR="00DD3C6F">
              <w:rPr>
                <w:noProof/>
                <w:webHidden/>
              </w:rPr>
              <w:tab/>
            </w:r>
            <w:r w:rsidR="00DD3C6F">
              <w:rPr>
                <w:noProof/>
                <w:webHidden/>
              </w:rPr>
              <w:fldChar w:fldCharType="begin"/>
            </w:r>
            <w:r w:rsidR="00DD3C6F">
              <w:rPr>
                <w:noProof/>
                <w:webHidden/>
              </w:rPr>
              <w:instrText xml:space="preserve"> PAGEREF _Toc128402184 \h </w:instrText>
            </w:r>
            <w:r w:rsidR="00DD3C6F">
              <w:rPr>
                <w:noProof/>
                <w:webHidden/>
              </w:rPr>
            </w:r>
            <w:r w:rsidR="00DD3C6F">
              <w:rPr>
                <w:noProof/>
                <w:webHidden/>
              </w:rPr>
              <w:fldChar w:fldCharType="separate"/>
            </w:r>
            <w:r w:rsidR="00155F7E">
              <w:rPr>
                <w:noProof/>
                <w:webHidden/>
              </w:rPr>
              <w:t>70</w:t>
            </w:r>
            <w:r w:rsidR="00DD3C6F">
              <w:rPr>
                <w:noProof/>
                <w:webHidden/>
              </w:rPr>
              <w:fldChar w:fldCharType="end"/>
            </w:r>
          </w:hyperlink>
        </w:p>
        <w:p w14:paraId="69CC4EFB" w14:textId="59D32D6C"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85" w:history="1">
            <w:r w:rsidR="00DD3C6F" w:rsidRPr="00510F5F">
              <w:rPr>
                <w:rStyle w:val="Hyperlink"/>
                <w:noProof/>
              </w:rPr>
              <w:t>Local pharmaceutical services</w:t>
            </w:r>
            <w:r w:rsidR="00DD3C6F">
              <w:rPr>
                <w:noProof/>
                <w:webHidden/>
              </w:rPr>
              <w:tab/>
            </w:r>
            <w:r w:rsidR="00DD3C6F">
              <w:rPr>
                <w:noProof/>
                <w:webHidden/>
              </w:rPr>
              <w:fldChar w:fldCharType="begin"/>
            </w:r>
            <w:r w:rsidR="00DD3C6F">
              <w:rPr>
                <w:noProof/>
                <w:webHidden/>
              </w:rPr>
              <w:instrText xml:space="preserve"> PAGEREF _Toc128402185 \h </w:instrText>
            </w:r>
            <w:r w:rsidR="00DD3C6F">
              <w:rPr>
                <w:noProof/>
                <w:webHidden/>
              </w:rPr>
            </w:r>
            <w:r w:rsidR="00DD3C6F">
              <w:rPr>
                <w:noProof/>
                <w:webHidden/>
              </w:rPr>
              <w:fldChar w:fldCharType="separate"/>
            </w:r>
            <w:r w:rsidR="00155F7E">
              <w:rPr>
                <w:noProof/>
                <w:webHidden/>
              </w:rPr>
              <w:t>70</w:t>
            </w:r>
            <w:r w:rsidR="00DD3C6F">
              <w:rPr>
                <w:noProof/>
                <w:webHidden/>
              </w:rPr>
              <w:fldChar w:fldCharType="end"/>
            </w:r>
          </w:hyperlink>
        </w:p>
        <w:p w14:paraId="5DFED3EA" w14:textId="46E21A19"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86" w:history="1">
            <w:r w:rsidR="00DD3C6F" w:rsidRPr="00510F5F">
              <w:rPr>
                <w:rStyle w:val="Hyperlink"/>
                <w:noProof/>
              </w:rPr>
              <w:t>Accessibility</w:t>
            </w:r>
            <w:r w:rsidR="00DD3C6F">
              <w:rPr>
                <w:noProof/>
                <w:webHidden/>
              </w:rPr>
              <w:tab/>
            </w:r>
            <w:r w:rsidR="00DD3C6F">
              <w:rPr>
                <w:noProof/>
                <w:webHidden/>
              </w:rPr>
              <w:fldChar w:fldCharType="begin"/>
            </w:r>
            <w:r w:rsidR="00DD3C6F">
              <w:rPr>
                <w:noProof/>
                <w:webHidden/>
              </w:rPr>
              <w:instrText xml:space="preserve"> PAGEREF _Toc128402186 \h </w:instrText>
            </w:r>
            <w:r w:rsidR="00DD3C6F">
              <w:rPr>
                <w:noProof/>
                <w:webHidden/>
              </w:rPr>
            </w:r>
            <w:r w:rsidR="00DD3C6F">
              <w:rPr>
                <w:noProof/>
                <w:webHidden/>
              </w:rPr>
              <w:fldChar w:fldCharType="separate"/>
            </w:r>
            <w:r w:rsidR="00155F7E">
              <w:rPr>
                <w:noProof/>
                <w:webHidden/>
              </w:rPr>
              <w:t>70</w:t>
            </w:r>
            <w:r w:rsidR="00DD3C6F">
              <w:rPr>
                <w:noProof/>
                <w:webHidden/>
              </w:rPr>
              <w:fldChar w:fldCharType="end"/>
            </w:r>
          </w:hyperlink>
        </w:p>
        <w:p w14:paraId="1414A4F5" w14:textId="63265E65"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87" w:history="1">
            <w:r w:rsidR="00DD3C6F" w:rsidRPr="00510F5F">
              <w:rPr>
                <w:rStyle w:val="Hyperlink"/>
                <w:noProof/>
              </w:rPr>
              <w:t>Distribution and choice</w:t>
            </w:r>
            <w:r w:rsidR="00DD3C6F">
              <w:rPr>
                <w:noProof/>
                <w:webHidden/>
              </w:rPr>
              <w:tab/>
            </w:r>
            <w:r w:rsidR="00DD3C6F">
              <w:rPr>
                <w:noProof/>
                <w:webHidden/>
              </w:rPr>
              <w:fldChar w:fldCharType="begin"/>
            </w:r>
            <w:r w:rsidR="00DD3C6F">
              <w:rPr>
                <w:noProof/>
                <w:webHidden/>
              </w:rPr>
              <w:instrText xml:space="preserve"> PAGEREF _Toc128402187 \h </w:instrText>
            </w:r>
            <w:r w:rsidR="00DD3C6F">
              <w:rPr>
                <w:noProof/>
                <w:webHidden/>
              </w:rPr>
            </w:r>
            <w:r w:rsidR="00DD3C6F">
              <w:rPr>
                <w:noProof/>
                <w:webHidden/>
              </w:rPr>
              <w:fldChar w:fldCharType="separate"/>
            </w:r>
            <w:r w:rsidR="00155F7E">
              <w:rPr>
                <w:noProof/>
                <w:webHidden/>
              </w:rPr>
              <w:t>70</w:t>
            </w:r>
            <w:r w:rsidR="00DD3C6F">
              <w:rPr>
                <w:noProof/>
                <w:webHidden/>
              </w:rPr>
              <w:fldChar w:fldCharType="end"/>
            </w:r>
          </w:hyperlink>
        </w:p>
        <w:p w14:paraId="77090286" w14:textId="6B5EBFE2"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88" w:history="1">
            <w:r w:rsidR="00DD3C6F" w:rsidRPr="00510F5F">
              <w:rPr>
                <w:rStyle w:val="Hyperlink"/>
                <w:noProof/>
              </w:rPr>
              <w:t>Opening Times</w:t>
            </w:r>
            <w:r w:rsidR="00DD3C6F">
              <w:rPr>
                <w:noProof/>
                <w:webHidden/>
              </w:rPr>
              <w:tab/>
            </w:r>
            <w:r w:rsidR="00DD3C6F">
              <w:rPr>
                <w:noProof/>
                <w:webHidden/>
              </w:rPr>
              <w:fldChar w:fldCharType="begin"/>
            </w:r>
            <w:r w:rsidR="00DD3C6F">
              <w:rPr>
                <w:noProof/>
                <w:webHidden/>
              </w:rPr>
              <w:instrText xml:space="preserve"> PAGEREF _Toc128402188 \h </w:instrText>
            </w:r>
            <w:r w:rsidR="00DD3C6F">
              <w:rPr>
                <w:noProof/>
                <w:webHidden/>
              </w:rPr>
            </w:r>
            <w:r w:rsidR="00DD3C6F">
              <w:rPr>
                <w:noProof/>
                <w:webHidden/>
              </w:rPr>
              <w:fldChar w:fldCharType="separate"/>
            </w:r>
            <w:r w:rsidR="00155F7E">
              <w:rPr>
                <w:noProof/>
                <w:webHidden/>
              </w:rPr>
              <w:t>76</w:t>
            </w:r>
            <w:r w:rsidR="00DD3C6F">
              <w:rPr>
                <w:noProof/>
                <w:webHidden/>
              </w:rPr>
              <w:fldChar w:fldCharType="end"/>
            </w:r>
          </w:hyperlink>
        </w:p>
        <w:p w14:paraId="2FB2BF60" w14:textId="31A81D04"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89" w:history="1">
            <w:r w:rsidR="00DD3C6F" w:rsidRPr="00510F5F">
              <w:rPr>
                <w:rStyle w:val="Hyperlink"/>
                <w:noProof/>
              </w:rPr>
              <w:t>Essential services</w:t>
            </w:r>
            <w:r w:rsidR="00DD3C6F">
              <w:rPr>
                <w:noProof/>
                <w:webHidden/>
              </w:rPr>
              <w:tab/>
            </w:r>
            <w:r w:rsidR="00DD3C6F">
              <w:rPr>
                <w:noProof/>
                <w:webHidden/>
              </w:rPr>
              <w:fldChar w:fldCharType="begin"/>
            </w:r>
            <w:r w:rsidR="00DD3C6F">
              <w:rPr>
                <w:noProof/>
                <w:webHidden/>
              </w:rPr>
              <w:instrText xml:space="preserve"> PAGEREF _Toc128402189 \h </w:instrText>
            </w:r>
            <w:r w:rsidR="00DD3C6F">
              <w:rPr>
                <w:noProof/>
                <w:webHidden/>
              </w:rPr>
            </w:r>
            <w:r w:rsidR="00DD3C6F">
              <w:rPr>
                <w:noProof/>
                <w:webHidden/>
              </w:rPr>
              <w:fldChar w:fldCharType="separate"/>
            </w:r>
            <w:r w:rsidR="00155F7E">
              <w:rPr>
                <w:noProof/>
                <w:webHidden/>
              </w:rPr>
              <w:t>83</w:t>
            </w:r>
            <w:r w:rsidR="00DD3C6F">
              <w:rPr>
                <w:noProof/>
                <w:webHidden/>
              </w:rPr>
              <w:fldChar w:fldCharType="end"/>
            </w:r>
          </w:hyperlink>
        </w:p>
        <w:p w14:paraId="7764808A" w14:textId="284CDF43"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90" w:history="1">
            <w:r w:rsidR="00DD3C6F" w:rsidRPr="00510F5F">
              <w:rPr>
                <w:rStyle w:val="Hyperlink"/>
                <w:noProof/>
              </w:rPr>
              <w:t>Dispensing</w:t>
            </w:r>
            <w:r w:rsidR="00DD3C6F">
              <w:rPr>
                <w:noProof/>
                <w:webHidden/>
              </w:rPr>
              <w:tab/>
            </w:r>
            <w:r w:rsidR="00DD3C6F">
              <w:rPr>
                <w:noProof/>
                <w:webHidden/>
              </w:rPr>
              <w:fldChar w:fldCharType="begin"/>
            </w:r>
            <w:r w:rsidR="00DD3C6F">
              <w:rPr>
                <w:noProof/>
                <w:webHidden/>
              </w:rPr>
              <w:instrText xml:space="preserve"> PAGEREF _Toc128402190 \h </w:instrText>
            </w:r>
            <w:r w:rsidR="00DD3C6F">
              <w:rPr>
                <w:noProof/>
                <w:webHidden/>
              </w:rPr>
            </w:r>
            <w:r w:rsidR="00DD3C6F">
              <w:rPr>
                <w:noProof/>
                <w:webHidden/>
              </w:rPr>
              <w:fldChar w:fldCharType="separate"/>
            </w:r>
            <w:r w:rsidR="00155F7E">
              <w:rPr>
                <w:noProof/>
                <w:webHidden/>
              </w:rPr>
              <w:t>83</w:t>
            </w:r>
            <w:r w:rsidR="00DD3C6F">
              <w:rPr>
                <w:noProof/>
                <w:webHidden/>
              </w:rPr>
              <w:fldChar w:fldCharType="end"/>
            </w:r>
          </w:hyperlink>
        </w:p>
        <w:p w14:paraId="65A436F3" w14:textId="197AB817"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91" w:history="1">
            <w:r w:rsidR="00DD3C6F" w:rsidRPr="00510F5F">
              <w:rPr>
                <w:rStyle w:val="Hyperlink"/>
                <w:noProof/>
              </w:rPr>
              <w:t>Summary of the accessibility pharmacy services and of essential services</w:t>
            </w:r>
            <w:r w:rsidR="00DD3C6F">
              <w:rPr>
                <w:noProof/>
                <w:webHidden/>
              </w:rPr>
              <w:tab/>
            </w:r>
            <w:r w:rsidR="00DD3C6F">
              <w:rPr>
                <w:noProof/>
                <w:webHidden/>
              </w:rPr>
              <w:fldChar w:fldCharType="begin"/>
            </w:r>
            <w:r w:rsidR="00DD3C6F">
              <w:rPr>
                <w:noProof/>
                <w:webHidden/>
              </w:rPr>
              <w:instrText xml:space="preserve"> PAGEREF _Toc128402191 \h </w:instrText>
            </w:r>
            <w:r w:rsidR="00DD3C6F">
              <w:rPr>
                <w:noProof/>
                <w:webHidden/>
              </w:rPr>
            </w:r>
            <w:r w:rsidR="00DD3C6F">
              <w:rPr>
                <w:noProof/>
                <w:webHidden/>
              </w:rPr>
              <w:fldChar w:fldCharType="separate"/>
            </w:r>
            <w:r w:rsidR="00155F7E">
              <w:rPr>
                <w:noProof/>
                <w:webHidden/>
              </w:rPr>
              <w:t>83</w:t>
            </w:r>
            <w:r w:rsidR="00DD3C6F">
              <w:rPr>
                <w:noProof/>
                <w:webHidden/>
              </w:rPr>
              <w:fldChar w:fldCharType="end"/>
            </w:r>
          </w:hyperlink>
        </w:p>
        <w:p w14:paraId="67DCFC30" w14:textId="3B3029BB"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192" w:history="1">
            <w:r w:rsidR="00DD3C6F" w:rsidRPr="00510F5F">
              <w:rPr>
                <w:rStyle w:val="Hyperlink"/>
                <w:noProof/>
              </w:rPr>
              <w:t>Advanced pharmacy services</w:t>
            </w:r>
            <w:r w:rsidR="00DD3C6F">
              <w:rPr>
                <w:noProof/>
                <w:webHidden/>
              </w:rPr>
              <w:tab/>
            </w:r>
            <w:r w:rsidR="00DD3C6F">
              <w:rPr>
                <w:noProof/>
                <w:webHidden/>
              </w:rPr>
              <w:fldChar w:fldCharType="begin"/>
            </w:r>
            <w:r w:rsidR="00DD3C6F">
              <w:rPr>
                <w:noProof/>
                <w:webHidden/>
              </w:rPr>
              <w:instrText xml:space="preserve"> PAGEREF _Toc128402192 \h </w:instrText>
            </w:r>
            <w:r w:rsidR="00DD3C6F">
              <w:rPr>
                <w:noProof/>
                <w:webHidden/>
              </w:rPr>
            </w:r>
            <w:r w:rsidR="00DD3C6F">
              <w:rPr>
                <w:noProof/>
                <w:webHidden/>
              </w:rPr>
              <w:fldChar w:fldCharType="separate"/>
            </w:r>
            <w:r w:rsidR="00155F7E">
              <w:rPr>
                <w:noProof/>
                <w:webHidden/>
              </w:rPr>
              <w:t>83</w:t>
            </w:r>
            <w:r w:rsidR="00DD3C6F">
              <w:rPr>
                <w:noProof/>
                <w:webHidden/>
              </w:rPr>
              <w:fldChar w:fldCharType="end"/>
            </w:r>
          </w:hyperlink>
        </w:p>
        <w:p w14:paraId="23C3BD91" w14:textId="251C352B"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93" w:history="1">
            <w:r w:rsidR="00DD3C6F" w:rsidRPr="00510F5F">
              <w:rPr>
                <w:rStyle w:val="Hyperlink"/>
                <w:noProof/>
              </w:rPr>
              <w:t>New medicines service</w:t>
            </w:r>
            <w:r w:rsidR="00DD3C6F">
              <w:rPr>
                <w:noProof/>
                <w:webHidden/>
              </w:rPr>
              <w:tab/>
            </w:r>
            <w:r w:rsidR="00DD3C6F">
              <w:rPr>
                <w:noProof/>
                <w:webHidden/>
              </w:rPr>
              <w:fldChar w:fldCharType="begin"/>
            </w:r>
            <w:r w:rsidR="00DD3C6F">
              <w:rPr>
                <w:noProof/>
                <w:webHidden/>
              </w:rPr>
              <w:instrText xml:space="preserve"> PAGEREF _Toc128402193 \h </w:instrText>
            </w:r>
            <w:r w:rsidR="00DD3C6F">
              <w:rPr>
                <w:noProof/>
                <w:webHidden/>
              </w:rPr>
            </w:r>
            <w:r w:rsidR="00DD3C6F">
              <w:rPr>
                <w:noProof/>
                <w:webHidden/>
              </w:rPr>
              <w:fldChar w:fldCharType="separate"/>
            </w:r>
            <w:r w:rsidR="00155F7E">
              <w:rPr>
                <w:noProof/>
                <w:webHidden/>
              </w:rPr>
              <w:t>84</w:t>
            </w:r>
            <w:r w:rsidR="00DD3C6F">
              <w:rPr>
                <w:noProof/>
                <w:webHidden/>
              </w:rPr>
              <w:fldChar w:fldCharType="end"/>
            </w:r>
          </w:hyperlink>
        </w:p>
        <w:p w14:paraId="274C2E62" w14:textId="4CD49BB5"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94" w:history="1">
            <w:r w:rsidR="00DD3C6F" w:rsidRPr="00510F5F">
              <w:rPr>
                <w:rStyle w:val="Hyperlink"/>
                <w:noProof/>
              </w:rPr>
              <w:t>Community pharmacy seasonal influenza vaccination</w:t>
            </w:r>
            <w:r w:rsidR="00DD3C6F">
              <w:rPr>
                <w:noProof/>
                <w:webHidden/>
              </w:rPr>
              <w:tab/>
            </w:r>
            <w:r w:rsidR="00DD3C6F">
              <w:rPr>
                <w:noProof/>
                <w:webHidden/>
              </w:rPr>
              <w:fldChar w:fldCharType="begin"/>
            </w:r>
            <w:r w:rsidR="00DD3C6F">
              <w:rPr>
                <w:noProof/>
                <w:webHidden/>
              </w:rPr>
              <w:instrText xml:space="preserve"> PAGEREF _Toc128402194 \h </w:instrText>
            </w:r>
            <w:r w:rsidR="00DD3C6F">
              <w:rPr>
                <w:noProof/>
                <w:webHidden/>
              </w:rPr>
            </w:r>
            <w:r w:rsidR="00DD3C6F">
              <w:rPr>
                <w:noProof/>
                <w:webHidden/>
              </w:rPr>
              <w:fldChar w:fldCharType="separate"/>
            </w:r>
            <w:r w:rsidR="00155F7E">
              <w:rPr>
                <w:noProof/>
                <w:webHidden/>
              </w:rPr>
              <w:t>86</w:t>
            </w:r>
            <w:r w:rsidR="00DD3C6F">
              <w:rPr>
                <w:noProof/>
                <w:webHidden/>
              </w:rPr>
              <w:fldChar w:fldCharType="end"/>
            </w:r>
          </w:hyperlink>
        </w:p>
        <w:p w14:paraId="309C1CC0" w14:textId="5546A90A"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95" w:history="1">
            <w:r w:rsidR="00DD3C6F" w:rsidRPr="00510F5F">
              <w:rPr>
                <w:rStyle w:val="Hyperlink"/>
                <w:noProof/>
              </w:rPr>
              <w:t>Community pharmacist consultation service</w:t>
            </w:r>
            <w:r w:rsidR="00DD3C6F">
              <w:rPr>
                <w:noProof/>
                <w:webHidden/>
              </w:rPr>
              <w:tab/>
            </w:r>
            <w:r w:rsidR="00DD3C6F">
              <w:rPr>
                <w:noProof/>
                <w:webHidden/>
              </w:rPr>
              <w:fldChar w:fldCharType="begin"/>
            </w:r>
            <w:r w:rsidR="00DD3C6F">
              <w:rPr>
                <w:noProof/>
                <w:webHidden/>
              </w:rPr>
              <w:instrText xml:space="preserve"> PAGEREF _Toc128402195 \h </w:instrText>
            </w:r>
            <w:r w:rsidR="00DD3C6F">
              <w:rPr>
                <w:noProof/>
                <w:webHidden/>
              </w:rPr>
            </w:r>
            <w:r w:rsidR="00DD3C6F">
              <w:rPr>
                <w:noProof/>
                <w:webHidden/>
              </w:rPr>
              <w:fldChar w:fldCharType="separate"/>
            </w:r>
            <w:r w:rsidR="00155F7E">
              <w:rPr>
                <w:noProof/>
                <w:webHidden/>
              </w:rPr>
              <w:t>88</w:t>
            </w:r>
            <w:r w:rsidR="00DD3C6F">
              <w:rPr>
                <w:noProof/>
                <w:webHidden/>
              </w:rPr>
              <w:fldChar w:fldCharType="end"/>
            </w:r>
          </w:hyperlink>
        </w:p>
        <w:p w14:paraId="7007BF99" w14:textId="4563A9CB"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96" w:history="1">
            <w:r w:rsidR="00DD3C6F" w:rsidRPr="00510F5F">
              <w:rPr>
                <w:rStyle w:val="Hyperlink"/>
                <w:noProof/>
              </w:rPr>
              <w:t>Hypertension case-finding service</w:t>
            </w:r>
            <w:r w:rsidR="00DD3C6F">
              <w:rPr>
                <w:noProof/>
                <w:webHidden/>
              </w:rPr>
              <w:tab/>
            </w:r>
            <w:r w:rsidR="00DD3C6F">
              <w:rPr>
                <w:noProof/>
                <w:webHidden/>
              </w:rPr>
              <w:fldChar w:fldCharType="begin"/>
            </w:r>
            <w:r w:rsidR="00DD3C6F">
              <w:rPr>
                <w:noProof/>
                <w:webHidden/>
              </w:rPr>
              <w:instrText xml:space="preserve"> PAGEREF _Toc128402196 \h </w:instrText>
            </w:r>
            <w:r w:rsidR="00DD3C6F">
              <w:rPr>
                <w:noProof/>
                <w:webHidden/>
              </w:rPr>
            </w:r>
            <w:r w:rsidR="00DD3C6F">
              <w:rPr>
                <w:noProof/>
                <w:webHidden/>
              </w:rPr>
              <w:fldChar w:fldCharType="separate"/>
            </w:r>
            <w:r w:rsidR="00155F7E">
              <w:rPr>
                <w:noProof/>
                <w:webHidden/>
              </w:rPr>
              <w:t>90</w:t>
            </w:r>
            <w:r w:rsidR="00DD3C6F">
              <w:rPr>
                <w:noProof/>
                <w:webHidden/>
              </w:rPr>
              <w:fldChar w:fldCharType="end"/>
            </w:r>
          </w:hyperlink>
        </w:p>
        <w:p w14:paraId="744E4637" w14:textId="0E82529F"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97" w:history="1">
            <w:r w:rsidR="00DD3C6F" w:rsidRPr="00510F5F">
              <w:rPr>
                <w:rStyle w:val="Hyperlink"/>
                <w:noProof/>
              </w:rPr>
              <w:t>Community pharmacy hepatitis C antibody testing service</w:t>
            </w:r>
            <w:r w:rsidR="00DD3C6F">
              <w:rPr>
                <w:noProof/>
                <w:webHidden/>
              </w:rPr>
              <w:tab/>
            </w:r>
            <w:r w:rsidR="00DD3C6F">
              <w:rPr>
                <w:noProof/>
                <w:webHidden/>
              </w:rPr>
              <w:fldChar w:fldCharType="begin"/>
            </w:r>
            <w:r w:rsidR="00DD3C6F">
              <w:rPr>
                <w:noProof/>
                <w:webHidden/>
              </w:rPr>
              <w:instrText xml:space="preserve"> PAGEREF _Toc128402197 \h </w:instrText>
            </w:r>
            <w:r w:rsidR="00DD3C6F">
              <w:rPr>
                <w:noProof/>
                <w:webHidden/>
              </w:rPr>
            </w:r>
            <w:r w:rsidR="00DD3C6F">
              <w:rPr>
                <w:noProof/>
                <w:webHidden/>
              </w:rPr>
              <w:fldChar w:fldCharType="separate"/>
            </w:r>
            <w:r w:rsidR="00155F7E">
              <w:rPr>
                <w:noProof/>
                <w:webHidden/>
              </w:rPr>
              <w:t>90</w:t>
            </w:r>
            <w:r w:rsidR="00DD3C6F">
              <w:rPr>
                <w:noProof/>
                <w:webHidden/>
              </w:rPr>
              <w:fldChar w:fldCharType="end"/>
            </w:r>
          </w:hyperlink>
        </w:p>
        <w:p w14:paraId="79E8B313" w14:textId="2CDF7BB8"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98" w:history="1">
            <w:r w:rsidR="00DD3C6F" w:rsidRPr="00510F5F">
              <w:rPr>
                <w:rStyle w:val="Hyperlink"/>
                <w:noProof/>
              </w:rPr>
              <w:t>Community pharmacy smoking cessation service</w:t>
            </w:r>
            <w:r w:rsidR="00DD3C6F">
              <w:rPr>
                <w:noProof/>
                <w:webHidden/>
              </w:rPr>
              <w:tab/>
            </w:r>
            <w:r w:rsidR="00DD3C6F">
              <w:rPr>
                <w:noProof/>
                <w:webHidden/>
              </w:rPr>
              <w:fldChar w:fldCharType="begin"/>
            </w:r>
            <w:r w:rsidR="00DD3C6F">
              <w:rPr>
                <w:noProof/>
                <w:webHidden/>
              </w:rPr>
              <w:instrText xml:space="preserve"> PAGEREF _Toc128402198 \h </w:instrText>
            </w:r>
            <w:r w:rsidR="00DD3C6F">
              <w:rPr>
                <w:noProof/>
                <w:webHidden/>
              </w:rPr>
            </w:r>
            <w:r w:rsidR="00DD3C6F">
              <w:rPr>
                <w:noProof/>
                <w:webHidden/>
              </w:rPr>
              <w:fldChar w:fldCharType="separate"/>
            </w:r>
            <w:r w:rsidR="00155F7E">
              <w:rPr>
                <w:noProof/>
                <w:webHidden/>
              </w:rPr>
              <w:t>90</w:t>
            </w:r>
            <w:r w:rsidR="00DD3C6F">
              <w:rPr>
                <w:noProof/>
                <w:webHidden/>
              </w:rPr>
              <w:fldChar w:fldCharType="end"/>
            </w:r>
          </w:hyperlink>
        </w:p>
        <w:p w14:paraId="6F2ACCEC" w14:textId="779AB4F1"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199" w:history="1">
            <w:r w:rsidR="00DD3C6F" w:rsidRPr="00510F5F">
              <w:rPr>
                <w:rStyle w:val="Hyperlink"/>
                <w:noProof/>
              </w:rPr>
              <w:t>Appliance use reviews</w:t>
            </w:r>
            <w:r w:rsidR="00DD3C6F">
              <w:rPr>
                <w:noProof/>
                <w:webHidden/>
              </w:rPr>
              <w:tab/>
            </w:r>
            <w:r w:rsidR="00DD3C6F">
              <w:rPr>
                <w:noProof/>
                <w:webHidden/>
              </w:rPr>
              <w:fldChar w:fldCharType="begin"/>
            </w:r>
            <w:r w:rsidR="00DD3C6F">
              <w:rPr>
                <w:noProof/>
                <w:webHidden/>
              </w:rPr>
              <w:instrText xml:space="preserve"> PAGEREF _Toc128402199 \h </w:instrText>
            </w:r>
            <w:r w:rsidR="00DD3C6F">
              <w:rPr>
                <w:noProof/>
                <w:webHidden/>
              </w:rPr>
            </w:r>
            <w:r w:rsidR="00DD3C6F">
              <w:rPr>
                <w:noProof/>
                <w:webHidden/>
              </w:rPr>
              <w:fldChar w:fldCharType="separate"/>
            </w:r>
            <w:r w:rsidR="00155F7E">
              <w:rPr>
                <w:noProof/>
                <w:webHidden/>
              </w:rPr>
              <w:t>90</w:t>
            </w:r>
            <w:r w:rsidR="00DD3C6F">
              <w:rPr>
                <w:noProof/>
                <w:webHidden/>
              </w:rPr>
              <w:fldChar w:fldCharType="end"/>
            </w:r>
          </w:hyperlink>
        </w:p>
        <w:p w14:paraId="58045EA9" w14:textId="2F46567C"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00" w:history="1">
            <w:r w:rsidR="00DD3C6F" w:rsidRPr="00510F5F">
              <w:rPr>
                <w:rStyle w:val="Hyperlink"/>
                <w:noProof/>
              </w:rPr>
              <w:t>Stoma appliance customisation service</w:t>
            </w:r>
            <w:r w:rsidR="00DD3C6F">
              <w:rPr>
                <w:noProof/>
                <w:webHidden/>
              </w:rPr>
              <w:tab/>
            </w:r>
            <w:r w:rsidR="00DD3C6F">
              <w:rPr>
                <w:noProof/>
                <w:webHidden/>
              </w:rPr>
              <w:fldChar w:fldCharType="begin"/>
            </w:r>
            <w:r w:rsidR="00DD3C6F">
              <w:rPr>
                <w:noProof/>
                <w:webHidden/>
              </w:rPr>
              <w:instrText xml:space="preserve"> PAGEREF _Toc128402200 \h </w:instrText>
            </w:r>
            <w:r w:rsidR="00DD3C6F">
              <w:rPr>
                <w:noProof/>
                <w:webHidden/>
              </w:rPr>
            </w:r>
            <w:r w:rsidR="00DD3C6F">
              <w:rPr>
                <w:noProof/>
                <w:webHidden/>
              </w:rPr>
              <w:fldChar w:fldCharType="separate"/>
            </w:r>
            <w:r w:rsidR="00155F7E">
              <w:rPr>
                <w:noProof/>
                <w:webHidden/>
              </w:rPr>
              <w:t>91</w:t>
            </w:r>
            <w:r w:rsidR="00DD3C6F">
              <w:rPr>
                <w:noProof/>
                <w:webHidden/>
              </w:rPr>
              <w:fldChar w:fldCharType="end"/>
            </w:r>
          </w:hyperlink>
        </w:p>
        <w:p w14:paraId="3AB06D02" w14:textId="513BA4F6"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01" w:history="1">
            <w:r w:rsidR="00DD3C6F" w:rsidRPr="00510F5F">
              <w:rPr>
                <w:rStyle w:val="Hyperlink"/>
                <w:noProof/>
              </w:rPr>
              <w:t>Summary of the Advanced Pharmacy Services</w:t>
            </w:r>
            <w:r w:rsidR="00DD3C6F">
              <w:rPr>
                <w:noProof/>
                <w:webHidden/>
              </w:rPr>
              <w:tab/>
            </w:r>
            <w:r w:rsidR="00DD3C6F">
              <w:rPr>
                <w:noProof/>
                <w:webHidden/>
              </w:rPr>
              <w:fldChar w:fldCharType="begin"/>
            </w:r>
            <w:r w:rsidR="00DD3C6F">
              <w:rPr>
                <w:noProof/>
                <w:webHidden/>
              </w:rPr>
              <w:instrText xml:space="preserve"> PAGEREF _Toc128402201 \h </w:instrText>
            </w:r>
            <w:r w:rsidR="00DD3C6F">
              <w:rPr>
                <w:noProof/>
                <w:webHidden/>
              </w:rPr>
            </w:r>
            <w:r w:rsidR="00DD3C6F">
              <w:rPr>
                <w:noProof/>
                <w:webHidden/>
              </w:rPr>
              <w:fldChar w:fldCharType="separate"/>
            </w:r>
            <w:r w:rsidR="00155F7E">
              <w:rPr>
                <w:noProof/>
                <w:webHidden/>
              </w:rPr>
              <w:t>91</w:t>
            </w:r>
            <w:r w:rsidR="00DD3C6F">
              <w:rPr>
                <w:noProof/>
                <w:webHidden/>
              </w:rPr>
              <w:fldChar w:fldCharType="end"/>
            </w:r>
          </w:hyperlink>
        </w:p>
        <w:p w14:paraId="1D52C9FC" w14:textId="0A63D45A"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202" w:history="1">
            <w:r w:rsidR="00DD3C6F" w:rsidRPr="00510F5F">
              <w:rPr>
                <w:rStyle w:val="Hyperlink"/>
                <w:noProof/>
              </w:rPr>
              <w:t>Enhanced pharmacy services</w:t>
            </w:r>
            <w:r w:rsidR="00DD3C6F">
              <w:rPr>
                <w:noProof/>
                <w:webHidden/>
              </w:rPr>
              <w:tab/>
            </w:r>
            <w:r w:rsidR="00DD3C6F">
              <w:rPr>
                <w:noProof/>
                <w:webHidden/>
              </w:rPr>
              <w:fldChar w:fldCharType="begin"/>
            </w:r>
            <w:r w:rsidR="00DD3C6F">
              <w:rPr>
                <w:noProof/>
                <w:webHidden/>
              </w:rPr>
              <w:instrText xml:space="preserve"> PAGEREF _Toc128402202 \h </w:instrText>
            </w:r>
            <w:r w:rsidR="00DD3C6F">
              <w:rPr>
                <w:noProof/>
                <w:webHidden/>
              </w:rPr>
            </w:r>
            <w:r w:rsidR="00DD3C6F">
              <w:rPr>
                <w:noProof/>
                <w:webHidden/>
              </w:rPr>
              <w:fldChar w:fldCharType="separate"/>
            </w:r>
            <w:r w:rsidR="00155F7E">
              <w:rPr>
                <w:noProof/>
                <w:webHidden/>
              </w:rPr>
              <w:t>92</w:t>
            </w:r>
            <w:r w:rsidR="00DD3C6F">
              <w:rPr>
                <w:noProof/>
                <w:webHidden/>
              </w:rPr>
              <w:fldChar w:fldCharType="end"/>
            </w:r>
          </w:hyperlink>
        </w:p>
        <w:p w14:paraId="0C1B7D60" w14:textId="5CF2E0CC"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03" w:history="1">
            <w:r w:rsidR="00DD3C6F" w:rsidRPr="00510F5F">
              <w:rPr>
                <w:rStyle w:val="Hyperlink"/>
                <w:noProof/>
              </w:rPr>
              <w:t>London seasonal influenza vaccination service</w:t>
            </w:r>
            <w:r w:rsidR="00DD3C6F">
              <w:rPr>
                <w:noProof/>
                <w:webHidden/>
              </w:rPr>
              <w:tab/>
            </w:r>
            <w:r w:rsidR="00DD3C6F">
              <w:rPr>
                <w:noProof/>
                <w:webHidden/>
              </w:rPr>
              <w:fldChar w:fldCharType="begin"/>
            </w:r>
            <w:r w:rsidR="00DD3C6F">
              <w:rPr>
                <w:noProof/>
                <w:webHidden/>
              </w:rPr>
              <w:instrText xml:space="preserve"> PAGEREF _Toc128402203 \h </w:instrText>
            </w:r>
            <w:r w:rsidR="00DD3C6F">
              <w:rPr>
                <w:noProof/>
                <w:webHidden/>
              </w:rPr>
            </w:r>
            <w:r w:rsidR="00DD3C6F">
              <w:rPr>
                <w:noProof/>
                <w:webHidden/>
              </w:rPr>
              <w:fldChar w:fldCharType="separate"/>
            </w:r>
            <w:r w:rsidR="00155F7E">
              <w:rPr>
                <w:noProof/>
                <w:webHidden/>
              </w:rPr>
              <w:t>92</w:t>
            </w:r>
            <w:r w:rsidR="00DD3C6F">
              <w:rPr>
                <w:noProof/>
                <w:webHidden/>
              </w:rPr>
              <w:fldChar w:fldCharType="end"/>
            </w:r>
          </w:hyperlink>
        </w:p>
        <w:p w14:paraId="15A58187" w14:textId="55444273"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04" w:history="1">
            <w:r w:rsidR="00DD3C6F" w:rsidRPr="00510F5F">
              <w:rPr>
                <w:rStyle w:val="Hyperlink"/>
                <w:noProof/>
              </w:rPr>
              <w:t>Bank holiday rota service</w:t>
            </w:r>
            <w:r w:rsidR="00DD3C6F">
              <w:rPr>
                <w:noProof/>
                <w:webHidden/>
              </w:rPr>
              <w:tab/>
            </w:r>
            <w:r w:rsidR="00DD3C6F">
              <w:rPr>
                <w:noProof/>
                <w:webHidden/>
              </w:rPr>
              <w:fldChar w:fldCharType="begin"/>
            </w:r>
            <w:r w:rsidR="00DD3C6F">
              <w:rPr>
                <w:noProof/>
                <w:webHidden/>
              </w:rPr>
              <w:instrText xml:space="preserve"> PAGEREF _Toc128402204 \h </w:instrText>
            </w:r>
            <w:r w:rsidR="00DD3C6F">
              <w:rPr>
                <w:noProof/>
                <w:webHidden/>
              </w:rPr>
            </w:r>
            <w:r w:rsidR="00DD3C6F">
              <w:rPr>
                <w:noProof/>
                <w:webHidden/>
              </w:rPr>
              <w:fldChar w:fldCharType="separate"/>
            </w:r>
            <w:r w:rsidR="00155F7E">
              <w:rPr>
                <w:noProof/>
                <w:webHidden/>
              </w:rPr>
              <w:t>92</w:t>
            </w:r>
            <w:r w:rsidR="00DD3C6F">
              <w:rPr>
                <w:noProof/>
                <w:webHidden/>
              </w:rPr>
              <w:fldChar w:fldCharType="end"/>
            </w:r>
          </w:hyperlink>
        </w:p>
        <w:p w14:paraId="0966CD9F" w14:textId="02C3E397"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05" w:history="1">
            <w:r w:rsidR="00DD3C6F" w:rsidRPr="00510F5F">
              <w:rPr>
                <w:rStyle w:val="Hyperlink"/>
                <w:noProof/>
              </w:rPr>
              <w:t>COVID-19 vaccination service</w:t>
            </w:r>
            <w:r w:rsidR="00DD3C6F">
              <w:rPr>
                <w:noProof/>
                <w:webHidden/>
              </w:rPr>
              <w:tab/>
            </w:r>
            <w:r w:rsidR="00DD3C6F">
              <w:rPr>
                <w:noProof/>
                <w:webHidden/>
              </w:rPr>
              <w:fldChar w:fldCharType="begin"/>
            </w:r>
            <w:r w:rsidR="00DD3C6F">
              <w:rPr>
                <w:noProof/>
                <w:webHidden/>
              </w:rPr>
              <w:instrText xml:space="preserve"> PAGEREF _Toc128402205 \h </w:instrText>
            </w:r>
            <w:r w:rsidR="00DD3C6F">
              <w:rPr>
                <w:noProof/>
                <w:webHidden/>
              </w:rPr>
            </w:r>
            <w:r w:rsidR="00DD3C6F">
              <w:rPr>
                <w:noProof/>
                <w:webHidden/>
              </w:rPr>
              <w:fldChar w:fldCharType="separate"/>
            </w:r>
            <w:r w:rsidR="00155F7E">
              <w:rPr>
                <w:noProof/>
                <w:webHidden/>
              </w:rPr>
              <w:t>93</w:t>
            </w:r>
            <w:r w:rsidR="00DD3C6F">
              <w:rPr>
                <w:noProof/>
                <w:webHidden/>
              </w:rPr>
              <w:fldChar w:fldCharType="end"/>
            </w:r>
          </w:hyperlink>
        </w:p>
        <w:p w14:paraId="47EAFB5E" w14:textId="5C8C1066"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06" w:history="1">
            <w:r w:rsidR="00DD3C6F" w:rsidRPr="00510F5F">
              <w:rPr>
                <w:rStyle w:val="Hyperlink"/>
                <w:noProof/>
              </w:rPr>
              <w:t>Summary of other NHS pharmacy services</w:t>
            </w:r>
            <w:r w:rsidR="00DD3C6F">
              <w:rPr>
                <w:noProof/>
                <w:webHidden/>
              </w:rPr>
              <w:tab/>
            </w:r>
            <w:r w:rsidR="00DD3C6F">
              <w:rPr>
                <w:noProof/>
                <w:webHidden/>
              </w:rPr>
              <w:fldChar w:fldCharType="begin"/>
            </w:r>
            <w:r w:rsidR="00DD3C6F">
              <w:rPr>
                <w:noProof/>
                <w:webHidden/>
              </w:rPr>
              <w:instrText xml:space="preserve"> PAGEREF _Toc128402206 \h </w:instrText>
            </w:r>
            <w:r w:rsidR="00DD3C6F">
              <w:rPr>
                <w:noProof/>
                <w:webHidden/>
              </w:rPr>
            </w:r>
            <w:r w:rsidR="00DD3C6F">
              <w:rPr>
                <w:noProof/>
                <w:webHidden/>
              </w:rPr>
              <w:fldChar w:fldCharType="separate"/>
            </w:r>
            <w:r w:rsidR="00155F7E">
              <w:rPr>
                <w:noProof/>
                <w:webHidden/>
              </w:rPr>
              <w:t>93</w:t>
            </w:r>
            <w:r w:rsidR="00DD3C6F">
              <w:rPr>
                <w:noProof/>
                <w:webHidden/>
              </w:rPr>
              <w:fldChar w:fldCharType="end"/>
            </w:r>
          </w:hyperlink>
        </w:p>
        <w:p w14:paraId="1CBA1E3E" w14:textId="22F43019"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207" w:history="1">
            <w:r w:rsidR="00DD3C6F" w:rsidRPr="00510F5F">
              <w:rPr>
                <w:rStyle w:val="Hyperlink"/>
                <w:noProof/>
              </w:rPr>
              <w:t>Other NHS pharmacy services</w:t>
            </w:r>
            <w:r w:rsidR="00DD3C6F">
              <w:rPr>
                <w:noProof/>
                <w:webHidden/>
              </w:rPr>
              <w:tab/>
            </w:r>
            <w:r w:rsidR="00DD3C6F">
              <w:rPr>
                <w:noProof/>
                <w:webHidden/>
              </w:rPr>
              <w:fldChar w:fldCharType="begin"/>
            </w:r>
            <w:r w:rsidR="00DD3C6F">
              <w:rPr>
                <w:noProof/>
                <w:webHidden/>
              </w:rPr>
              <w:instrText xml:space="preserve"> PAGEREF _Toc128402207 \h </w:instrText>
            </w:r>
            <w:r w:rsidR="00DD3C6F">
              <w:rPr>
                <w:noProof/>
                <w:webHidden/>
              </w:rPr>
            </w:r>
            <w:r w:rsidR="00DD3C6F">
              <w:rPr>
                <w:noProof/>
                <w:webHidden/>
              </w:rPr>
              <w:fldChar w:fldCharType="separate"/>
            </w:r>
            <w:r w:rsidR="00155F7E">
              <w:rPr>
                <w:noProof/>
                <w:webHidden/>
              </w:rPr>
              <w:t>93</w:t>
            </w:r>
            <w:r w:rsidR="00DD3C6F">
              <w:rPr>
                <w:noProof/>
                <w:webHidden/>
              </w:rPr>
              <w:fldChar w:fldCharType="end"/>
            </w:r>
          </w:hyperlink>
        </w:p>
        <w:p w14:paraId="2B26E2E0" w14:textId="6E110D00"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08" w:history="1">
            <w:r w:rsidR="00DD3C6F" w:rsidRPr="00510F5F">
              <w:rPr>
                <w:rStyle w:val="Hyperlink"/>
                <w:noProof/>
              </w:rPr>
              <w:t>Needle exchange service</w:t>
            </w:r>
            <w:r w:rsidR="00DD3C6F">
              <w:rPr>
                <w:noProof/>
                <w:webHidden/>
              </w:rPr>
              <w:tab/>
            </w:r>
            <w:r w:rsidR="00DD3C6F">
              <w:rPr>
                <w:noProof/>
                <w:webHidden/>
              </w:rPr>
              <w:fldChar w:fldCharType="begin"/>
            </w:r>
            <w:r w:rsidR="00DD3C6F">
              <w:rPr>
                <w:noProof/>
                <w:webHidden/>
              </w:rPr>
              <w:instrText xml:space="preserve"> PAGEREF _Toc128402208 \h </w:instrText>
            </w:r>
            <w:r w:rsidR="00DD3C6F">
              <w:rPr>
                <w:noProof/>
                <w:webHidden/>
              </w:rPr>
            </w:r>
            <w:r w:rsidR="00DD3C6F">
              <w:rPr>
                <w:noProof/>
                <w:webHidden/>
              </w:rPr>
              <w:fldChar w:fldCharType="separate"/>
            </w:r>
            <w:r w:rsidR="00155F7E">
              <w:rPr>
                <w:noProof/>
                <w:webHidden/>
              </w:rPr>
              <w:t>94</w:t>
            </w:r>
            <w:r w:rsidR="00DD3C6F">
              <w:rPr>
                <w:noProof/>
                <w:webHidden/>
              </w:rPr>
              <w:fldChar w:fldCharType="end"/>
            </w:r>
          </w:hyperlink>
        </w:p>
        <w:p w14:paraId="0DDA879D" w14:textId="115F7680"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09" w:history="1">
            <w:r w:rsidR="00DD3C6F" w:rsidRPr="00510F5F">
              <w:rPr>
                <w:rStyle w:val="Hyperlink"/>
                <w:noProof/>
              </w:rPr>
              <w:t>Supervised consumption service</w:t>
            </w:r>
            <w:r w:rsidR="00DD3C6F">
              <w:rPr>
                <w:noProof/>
                <w:webHidden/>
              </w:rPr>
              <w:tab/>
            </w:r>
            <w:r w:rsidR="00DD3C6F">
              <w:rPr>
                <w:noProof/>
                <w:webHidden/>
              </w:rPr>
              <w:fldChar w:fldCharType="begin"/>
            </w:r>
            <w:r w:rsidR="00DD3C6F">
              <w:rPr>
                <w:noProof/>
                <w:webHidden/>
              </w:rPr>
              <w:instrText xml:space="preserve"> PAGEREF _Toc128402209 \h </w:instrText>
            </w:r>
            <w:r w:rsidR="00DD3C6F">
              <w:rPr>
                <w:noProof/>
                <w:webHidden/>
              </w:rPr>
            </w:r>
            <w:r w:rsidR="00DD3C6F">
              <w:rPr>
                <w:noProof/>
                <w:webHidden/>
              </w:rPr>
              <w:fldChar w:fldCharType="separate"/>
            </w:r>
            <w:r w:rsidR="00155F7E">
              <w:rPr>
                <w:noProof/>
                <w:webHidden/>
              </w:rPr>
              <w:t>95</w:t>
            </w:r>
            <w:r w:rsidR="00DD3C6F">
              <w:rPr>
                <w:noProof/>
                <w:webHidden/>
              </w:rPr>
              <w:fldChar w:fldCharType="end"/>
            </w:r>
          </w:hyperlink>
        </w:p>
        <w:p w14:paraId="13915C84" w14:textId="5B1EB5E5"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10" w:history="1">
            <w:r w:rsidR="00DD3C6F" w:rsidRPr="00510F5F">
              <w:rPr>
                <w:rStyle w:val="Hyperlink"/>
                <w:noProof/>
              </w:rPr>
              <w:t>Emergency contraception service</w:t>
            </w:r>
            <w:r w:rsidR="00DD3C6F">
              <w:rPr>
                <w:noProof/>
                <w:webHidden/>
              </w:rPr>
              <w:tab/>
            </w:r>
            <w:r w:rsidR="00DD3C6F">
              <w:rPr>
                <w:noProof/>
                <w:webHidden/>
              </w:rPr>
              <w:fldChar w:fldCharType="begin"/>
            </w:r>
            <w:r w:rsidR="00DD3C6F">
              <w:rPr>
                <w:noProof/>
                <w:webHidden/>
              </w:rPr>
              <w:instrText xml:space="preserve"> PAGEREF _Toc128402210 \h </w:instrText>
            </w:r>
            <w:r w:rsidR="00DD3C6F">
              <w:rPr>
                <w:noProof/>
                <w:webHidden/>
              </w:rPr>
            </w:r>
            <w:r w:rsidR="00DD3C6F">
              <w:rPr>
                <w:noProof/>
                <w:webHidden/>
              </w:rPr>
              <w:fldChar w:fldCharType="separate"/>
            </w:r>
            <w:r w:rsidR="00155F7E">
              <w:rPr>
                <w:noProof/>
                <w:webHidden/>
              </w:rPr>
              <w:t>97</w:t>
            </w:r>
            <w:r w:rsidR="00DD3C6F">
              <w:rPr>
                <w:noProof/>
                <w:webHidden/>
              </w:rPr>
              <w:fldChar w:fldCharType="end"/>
            </w:r>
          </w:hyperlink>
        </w:p>
        <w:p w14:paraId="4A96FC8F" w14:textId="3D979D58"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11" w:history="1">
            <w:r w:rsidR="00DD3C6F" w:rsidRPr="00510F5F">
              <w:rPr>
                <w:rStyle w:val="Hyperlink"/>
                <w:noProof/>
              </w:rPr>
              <w:t>Chlamydia screening service</w:t>
            </w:r>
            <w:r w:rsidR="00DD3C6F">
              <w:rPr>
                <w:noProof/>
                <w:webHidden/>
              </w:rPr>
              <w:tab/>
            </w:r>
            <w:r w:rsidR="00DD3C6F">
              <w:rPr>
                <w:noProof/>
                <w:webHidden/>
              </w:rPr>
              <w:fldChar w:fldCharType="begin"/>
            </w:r>
            <w:r w:rsidR="00DD3C6F">
              <w:rPr>
                <w:noProof/>
                <w:webHidden/>
              </w:rPr>
              <w:instrText xml:space="preserve"> PAGEREF _Toc128402211 \h </w:instrText>
            </w:r>
            <w:r w:rsidR="00DD3C6F">
              <w:rPr>
                <w:noProof/>
                <w:webHidden/>
              </w:rPr>
            </w:r>
            <w:r w:rsidR="00DD3C6F">
              <w:rPr>
                <w:noProof/>
                <w:webHidden/>
              </w:rPr>
              <w:fldChar w:fldCharType="separate"/>
            </w:r>
            <w:r w:rsidR="00155F7E">
              <w:rPr>
                <w:noProof/>
                <w:webHidden/>
              </w:rPr>
              <w:t>99</w:t>
            </w:r>
            <w:r w:rsidR="00DD3C6F">
              <w:rPr>
                <w:noProof/>
                <w:webHidden/>
              </w:rPr>
              <w:fldChar w:fldCharType="end"/>
            </w:r>
          </w:hyperlink>
        </w:p>
        <w:p w14:paraId="1D63D42A" w14:textId="40A7ECD3"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12" w:history="1">
            <w:r w:rsidR="00DD3C6F" w:rsidRPr="00510F5F">
              <w:rPr>
                <w:rStyle w:val="Hyperlink"/>
                <w:noProof/>
              </w:rPr>
              <w:t>Chlamydia treatment service</w:t>
            </w:r>
            <w:r w:rsidR="00DD3C6F">
              <w:rPr>
                <w:noProof/>
                <w:webHidden/>
              </w:rPr>
              <w:tab/>
            </w:r>
            <w:r w:rsidR="00DD3C6F">
              <w:rPr>
                <w:noProof/>
                <w:webHidden/>
              </w:rPr>
              <w:fldChar w:fldCharType="begin"/>
            </w:r>
            <w:r w:rsidR="00DD3C6F">
              <w:rPr>
                <w:noProof/>
                <w:webHidden/>
              </w:rPr>
              <w:instrText xml:space="preserve"> PAGEREF _Toc128402212 \h </w:instrText>
            </w:r>
            <w:r w:rsidR="00DD3C6F">
              <w:rPr>
                <w:noProof/>
                <w:webHidden/>
              </w:rPr>
            </w:r>
            <w:r w:rsidR="00DD3C6F">
              <w:rPr>
                <w:noProof/>
                <w:webHidden/>
              </w:rPr>
              <w:fldChar w:fldCharType="separate"/>
            </w:r>
            <w:r w:rsidR="00155F7E">
              <w:rPr>
                <w:noProof/>
                <w:webHidden/>
              </w:rPr>
              <w:t>101</w:t>
            </w:r>
            <w:r w:rsidR="00DD3C6F">
              <w:rPr>
                <w:noProof/>
                <w:webHidden/>
              </w:rPr>
              <w:fldChar w:fldCharType="end"/>
            </w:r>
          </w:hyperlink>
        </w:p>
        <w:p w14:paraId="19CF1D69" w14:textId="671FC0F1"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13" w:history="1">
            <w:r w:rsidR="00DD3C6F" w:rsidRPr="00510F5F">
              <w:rPr>
                <w:rStyle w:val="Hyperlink"/>
                <w:noProof/>
              </w:rPr>
              <w:t>Out of hours palliative care dispensing &amp; medicines advice</w:t>
            </w:r>
            <w:r w:rsidR="00DD3C6F">
              <w:rPr>
                <w:noProof/>
                <w:webHidden/>
              </w:rPr>
              <w:tab/>
            </w:r>
            <w:r w:rsidR="00DD3C6F">
              <w:rPr>
                <w:noProof/>
                <w:webHidden/>
              </w:rPr>
              <w:fldChar w:fldCharType="begin"/>
            </w:r>
            <w:r w:rsidR="00DD3C6F">
              <w:rPr>
                <w:noProof/>
                <w:webHidden/>
              </w:rPr>
              <w:instrText xml:space="preserve"> PAGEREF _Toc128402213 \h </w:instrText>
            </w:r>
            <w:r w:rsidR="00DD3C6F">
              <w:rPr>
                <w:noProof/>
                <w:webHidden/>
              </w:rPr>
            </w:r>
            <w:r w:rsidR="00DD3C6F">
              <w:rPr>
                <w:noProof/>
                <w:webHidden/>
              </w:rPr>
              <w:fldChar w:fldCharType="separate"/>
            </w:r>
            <w:r w:rsidR="00155F7E">
              <w:rPr>
                <w:noProof/>
                <w:webHidden/>
              </w:rPr>
              <w:t>103</w:t>
            </w:r>
            <w:r w:rsidR="00DD3C6F">
              <w:rPr>
                <w:noProof/>
                <w:webHidden/>
              </w:rPr>
              <w:fldChar w:fldCharType="end"/>
            </w:r>
          </w:hyperlink>
        </w:p>
        <w:p w14:paraId="39A809EE" w14:textId="6AF23557"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14" w:history="1">
            <w:r w:rsidR="00DD3C6F" w:rsidRPr="00510F5F">
              <w:rPr>
                <w:rStyle w:val="Hyperlink"/>
                <w:noProof/>
              </w:rPr>
              <w:t>Summary of other NHS pharmacy services</w:t>
            </w:r>
            <w:r w:rsidR="00DD3C6F">
              <w:rPr>
                <w:noProof/>
                <w:webHidden/>
              </w:rPr>
              <w:tab/>
            </w:r>
            <w:r w:rsidR="00DD3C6F">
              <w:rPr>
                <w:noProof/>
                <w:webHidden/>
              </w:rPr>
              <w:fldChar w:fldCharType="begin"/>
            </w:r>
            <w:r w:rsidR="00DD3C6F">
              <w:rPr>
                <w:noProof/>
                <w:webHidden/>
              </w:rPr>
              <w:instrText xml:space="preserve"> PAGEREF _Toc128402214 \h </w:instrText>
            </w:r>
            <w:r w:rsidR="00DD3C6F">
              <w:rPr>
                <w:noProof/>
                <w:webHidden/>
              </w:rPr>
            </w:r>
            <w:r w:rsidR="00DD3C6F">
              <w:rPr>
                <w:noProof/>
                <w:webHidden/>
              </w:rPr>
              <w:fldChar w:fldCharType="separate"/>
            </w:r>
            <w:r w:rsidR="00155F7E">
              <w:rPr>
                <w:noProof/>
                <w:webHidden/>
              </w:rPr>
              <w:t>103</w:t>
            </w:r>
            <w:r w:rsidR="00DD3C6F">
              <w:rPr>
                <w:noProof/>
                <w:webHidden/>
              </w:rPr>
              <w:fldChar w:fldCharType="end"/>
            </w:r>
          </w:hyperlink>
        </w:p>
        <w:p w14:paraId="7E91BF8E" w14:textId="234F8F73"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215" w:history="1">
            <w:r w:rsidR="00DD3C6F" w:rsidRPr="00510F5F">
              <w:rPr>
                <w:rStyle w:val="Hyperlink"/>
                <w:noProof/>
              </w:rPr>
              <w:t>Additional considerations from Contractor Survey Responses</w:t>
            </w:r>
            <w:r w:rsidR="00DD3C6F">
              <w:rPr>
                <w:noProof/>
                <w:webHidden/>
              </w:rPr>
              <w:tab/>
            </w:r>
            <w:r w:rsidR="00DD3C6F">
              <w:rPr>
                <w:noProof/>
                <w:webHidden/>
              </w:rPr>
              <w:fldChar w:fldCharType="begin"/>
            </w:r>
            <w:r w:rsidR="00DD3C6F">
              <w:rPr>
                <w:noProof/>
                <w:webHidden/>
              </w:rPr>
              <w:instrText xml:space="preserve"> PAGEREF _Toc128402215 \h </w:instrText>
            </w:r>
            <w:r w:rsidR="00DD3C6F">
              <w:rPr>
                <w:noProof/>
                <w:webHidden/>
              </w:rPr>
            </w:r>
            <w:r w:rsidR="00DD3C6F">
              <w:rPr>
                <w:noProof/>
                <w:webHidden/>
              </w:rPr>
              <w:fldChar w:fldCharType="separate"/>
            </w:r>
            <w:r w:rsidR="00155F7E">
              <w:rPr>
                <w:noProof/>
                <w:webHidden/>
              </w:rPr>
              <w:t>104</w:t>
            </w:r>
            <w:r w:rsidR="00DD3C6F">
              <w:rPr>
                <w:noProof/>
                <w:webHidden/>
              </w:rPr>
              <w:fldChar w:fldCharType="end"/>
            </w:r>
          </w:hyperlink>
        </w:p>
        <w:p w14:paraId="386EB175" w14:textId="126E5041"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16" w:history="1">
            <w:r w:rsidR="00DD3C6F" w:rsidRPr="00510F5F">
              <w:rPr>
                <w:rStyle w:val="Hyperlink"/>
                <w:noProof/>
              </w:rPr>
              <w:t>Languages spoken in pharmacies</w:t>
            </w:r>
            <w:r w:rsidR="00DD3C6F">
              <w:rPr>
                <w:noProof/>
                <w:webHidden/>
              </w:rPr>
              <w:tab/>
            </w:r>
            <w:r w:rsidR="00DD3C6F">
              <w:rPr>
                <w:noProof/>
                <w:webHidden/>
              </w:rPr>
              <w:fldChar w:fldCharType="begin"/>
            </w:r>
            <w:r w:rsidR="00DD3C6F">
              <w:rPr>
                <w:noProof/>
                <w:webHidden/>
              </w:rPr>
              <w:instrText xml:space="preserve"> PAGEREF _Toc128402216 \h </w:instrText>
            </w:r>
            <w:r w:rsidR="00DD3C6F">
              <w:rPr>
                <w:noProof/>
                <w:webHidden/>
              </w:rPr>
            </w:r>
            <w:r w:rsidR="00DD3C6F">
              <w:rPr>
                <w:noProof/>
                <w:webHidden/>
              </w:rPr>
              <w:fldChar w:fldCharType="separate"/>
            </w:r>
            <w:r w:rsidR="00155F7E">
              <w:rPr>
                <w:noProof/>
                <w:webHidden/>
              </w:rPr>
              <w:t>104</w:t>
            </w:r>
            <w:r w:rsidR="00DD3C6F">
              <w:rPr>
                <w:noProof/>
                <w:webHidden/>
              </w:rPr>
              <w:fldChar w:fldCharType="end"/>
            </w:r>
          </w:hyperlink>
        </w:p>
        <w:p w14:paraId="099AAD8C" w14:textId="6433984A" w:rsidR="00DD3C6F" w:rsidRDefault="00170F21">
          <w:pPr>
            <w:pStyle w:val="TOC1"/>
            <w:tabs>
              <w:tab w:val="right" w:leader="dot" w:pos="9016"/>
            </w:tabs>
            <w:rPr>
              <w:rFonts w:asciiTheme="minorHAnsi" w:eastAsiaTheme="minorEastAsia" w:hAnsiTheme="minorHAnsi" w:cstheme="minorBidi"/>
              <w:noProof/>
              <w:sz w:val="22"/>
              <w:szCs w:val="22"/>
            </w:rPr>
          </w:pPr>
          <w:hyperlink w:anchor="_Toc128402217" w:history="1">
            <w:r w:rsidR="00DD3C6F" w:rsidRPr="00510F5F">
              <w:rPr>
                <w:rStyle w:val="Hyperlink"/>
                <w:noProof/>
              </w:rPr>
              <w:t>Chapter 8 - Conclusions and statements</w:t>
            </w:r>
            <w:r w:rsidR="00DD3C6F">
              <w:rPr>
                <w:noProof/>
                <w:webHidden/>
              </w:rPr>
              <w:tab/>
            </w:r>
            <w:r w:rsidR="00DD3C6F">
              <w:rPr>
                <w:noProof/>
                <w:webHidden/>
              </w:rPr>
              <w:fldChar w:fldCharType="begin"/>
            </w:r>
            <w:r w:rsidR="00DD3C6F">
              <w:rPr>
                <w:noProof/>
                <w:webHidden/>
              </w:rPr>
              <w:instrText xml:space="preserve"> PAGEREF _Toc128402217 \h </w:instrText>
            </w:r>
            <w:r w:rsidR="00DD3C6F">
              <w:rPr>
                <w:noProof/>
                <w:webHidden/>
              </w:rPr>
            </w:r>
            <w:r w:rsidR="00DD3C6F">
              <w:rPr>
                <w:noProof/>
                <w:webHidden/>
              </w:rPr>
              <w:fldChar w:fldCharType="separate"/>
            </w:r>
            <w:r w:rsidR="00155F7E">
              <w:rPr>
                <w:noProof/>
                <w:webHidden/>
              </w:rPr>
              <w:t>105</w:t>
            </w:r>
            <w:r w:rsidR="00DD3C6F">
              <w:rPr>
                <w:noProof/>
                <w:webHidden/>
              </w:rPr>
              <w:fldChar w:fldCharType="end"/>
            </w:r>
          </w:hyperlink>
        </w:p>
        <w:p w14:paraId="0E0097BF" w14:textId="2D1268EC"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218" w:history="1">
            <w:r w:rsidR="00DD3C6F" w:rsidRPr="00510F5F">
              <w:rPr>
                <w:rStyle w:val="Hyperlink"/>
                <w:noProof/>
              </w:rPr>
              <w:t>Current provision</w:t>
            </w:r>
            <w:r w:rsidR="00DD3C6F">
              <w:rPr>
                <w:noProof/>
                <w:webHidden/>
              </w:rPr>
              <w:tab/>
            </w:r>
            <w:r w:rsidR="00DD3C6F">
              <w:rPr>
                <w:noProof/>
                <w:webHidden/>
              </w:rPr>
              <w:fldChar w:fldCharType="begin"/>
            </w:r>
            <w:r w:rsidR="00DD3C6F">
              <w:rPr>
                <w:noProof/>
                <w:webHidden/>
              </w:rPr>
              <w:instrText xml:space="preserve"> PAGEREF _Toc128402218 \h </w:instrText>
            </w:r>
            <w:r w:rsidR="00DD3C6F">
              <w:rPr>
                <w:noProof/>
                <w:webHidden/>
              </w:rPr>
            </w:r>
            <w:r w:rsidR="00DD3C6F">
              <w:rPr>
                <w:noProof/>
                <w:webHidden/>
              </w:rPr>
              <w:fldChar w:fldCharType="separate"/>
            </w:r>
            <w:r w:rsidR="00155F7E">
              <w:rPr>
                <w:noProof/>
                <w:webHidden/>
              </w:rPr>
              <w:t>105</w:t>
            </w:r>
            <w:r w:rsidR="00DD3C6F">
              <w:rPr>
                <w:noProof/>
                <w:webHidden/>
              </w:rPr>
              <w:fldChar w:fldCharType="end"/>
            </w:r>
          </w:hyperlink>
        </w:p>
        <w:p w14:paraId="47CA4397" w14:textId="346BAED4"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19" w:history="1">
            <w:r w:rsidR="00DD3C6F" w:rsidRPr="00510F5F">
              <w:rPr>
                <w:rStyle w:val="Hyperlink"/>
                <w:noProof/>
              </w:rPr>
              <w:t>Current access to essential services</w:t>
            </w:r>
            <w:r w:rsidR="00DD3C6F">
              <w:rPr>
                <w:noProof/>
                <w:webHidden/>
              </w:rPr>
              <w:tab/>
            </w:r>
            <w:r w:rsidR="00DD3C6F">
              <w:rPr>
                <w:noProof/>
                <w:webHidden/>
              </w:rPr>
              <w:fldChar w:fldCharType="begin"/>
            </w:r>
            <w:r w:rsidR="00DD3C6F">
              <w:rPr>
                <w:noProof/>
                <w:webHidden/>
              </w:rPr>
              <w:instrText xml:space="preserve"> PAGEREF _Toc128402219 \h </w:instrText>
            </w:r>
            <w:r w:rsidR="00DD3C6F">
              <w:rPr>
                <w:noProof/>
                <w:webHidden/>
              </w:rPr>
            </w:r>
            <w:r w:rsidR="00DD3C6F">
              <w:rPr>
                <w:noProof/>
                <w:webHidden/>
              </w:rPr>
              <w:fldChar w:fldCharType="separate"/>
            </w:r>
            <w:r w:rsidR="00155F7E">
              <w:rPr>
                <w:noProof/>
                <w:webHidden/>
              </w:rPr>
              <w:t>105</w:t>
            </w:r>
            <w:r w:rsidR="00DD3C6F">
              <w:rPr>
                <w:noProof/>
                <w:webHidden/>
              </w:rPr>
              <w:fldChar w:fldCharType="end"/>
            </w:r>
          </w:hyperlink>
        </w:p>
        <w:p w14:paraId="358FE374" w14:textId="1157A413"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20" w:history="1">
            <w:r w:rsidR="00DD3C6F" w:rsidRPr="00510F5F">
              <w:rPr>
                <w:rStyle w:val="Hyperlink"/>
                <w:noProof/>
              </w:rPr>
              <w:t>Current access to advanced services</w:t>
            </w:r>
            <w:r w:rsidR="00DD3C6F">
              <w:rPr>
                <w:noProof/>
                <w:webHidden/>
              </w:rPr>
              <w:tab/>
            </w:r>
            <w:r w:rsidR="00DD3C6F">
              <w:rPr>
                <w:noProof/>
                <w:webHidden/>
              </w:rPr>
              <w:fldChar w:fldCharType="begin"/>
            </w:r>
            <w:r w:rsidR="00DD3C6F">
              <w:rPr>
                <w:noProof/>
                <w:webHidden/>
              </w:rPr>
              <w:instrText xml:space="preserve"> PAGEREF _Toc128402220 \h </w:instrText>
            </w:r>
            <w:r w:rsidR="00DD3C6F">
              <w:rPr>
                <w:noProof/>
                <w:webHidden/>
              </w:rPr>
            </w:r>
            <w:r w:rsidR="00DD3C6F">
              <w:rPr>
                <w:noProof/>
                <w:webHidden/>
              </w:rPr>
              <w:fldChar w:fldCharType="separate"/>
            </w:r>
            <w:r w:rsidR="00155F7E">
              <w:rPr>
                <w:noProof/>
                <w:webHidden/>
              </w:rPr>
              <w:t>106</w:t>
            </w:r>
            <w:r w:rsidR="00DD3C6F">
              <w:rPr>
                <w:noProof/>
                <w:webHidden/>
              </w:rPr>
              <w:fldChar w:fldCharType="end"/>
            </w:r>
          </w:hyperlink>
        </w:p>
        <w:p w14:paraId="6C15ACAF" w14:textId="6C199EA9"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21" w:history="1">
            <w:r w:rsidR="00DD3C6F" w:rsidRPr="00510F5F">
              <w:rPr>
                <w:rStyle w:val="Hyperlink"/>
                <w:noProof/>
              </w:rPr>
              <w:t>Current access to enhanced pharmacy services</w:t>
            </w:r>
            <w:r w:rsidR="00DD3C6F">
              <w:rPr>
                <w:noProof/>
                <w:webHidden/>
              </w:rPr>
              <w:tab/>
            </w:r>
            <w:r w:rsidR="00DD3C6F">
              <w:rPr>
                <w:noProof/>
                <w:webHidden/>
              </w:rPr>
              <w:fldChar w:fldCharType="begin"/>
            </w:r>
            <w:r w:rsidR="00DD3C6F">
              <w:rPr>
                <w:noProof/>
                <w:webHidden/>
              </w:rPr>
              <w:instrText xml:space="preserve"> PAGEREF _Toc128402221 \h </w:instrText>
            </w:r>
            <w:r w:rsidR="00DD3C6F">
              <w:rPr>
                <w:noProof/>
                <w:webHidden/>
              </w:rPr>
            </w:r>
            <w:r w:rsidR="00DD3C6F">
              <w:rPr>
                <w:noProof/>
                <w:webHidden/>
              </w:rPr>
              <w:fldChar w:fldCharType="separate"/>
            </w:r>
            <w:r w:rsidR="00155F7E">
              <w:rPr>
                <w:noProof/>
                <w:webHidden/>
              </w:rPr>
              <w:t>107</w:t>
            </w:r>
            <w:r w:rsidR="00DD3C6F">
              <w:rPr>
                <w:noProof/>
                <w:webHidden/>
              </w:rPr>
              <w:fldChar w:fldCharType="end"/>
            </w:r>
          </w:hyperlink>
        </w:p>
        <w:p w14:paraId="168EA3B9" w14:textId="4EFD8F9D"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22" w:history="1">
            <w:r w:rsidR="00DD3C6F" w:rsidRPr="00510F5F">
              <w:rPr>
                <w:rStyle w:val="Hyperlink"/>
                <w:noProof/>
              </w:rPr>
              <w:t>Current access to Other NHS pharmacy services</w:t>
            </w:r>
            <w:r w:rsidR="00DD3C6F">
              <w:rPr>
                <w:noProof/>
                <w:webHidden/>
              </w:rPr>
              <w:tab/>
            </w:r>
            <w:r w:rsidR="00DD3C6F">
              <w:rPr>
                <w:noProof/>
                <w:webHidden/>
              </w:rPr>
              <w:fldChar w:fldCharType="begin"/>
            </w:r>
            <w:r w:rsidR="00DD3C6F">
              <w:rPr>
                <w:noProof/>
                <w:webHidden/>
              </w:rPr>
              <w:instrText xml:space="preserve"> PAGEREF _Toc128402222 \h </w:instrText>
            </w:r>
            <w:r w:rsidR="00DD3C6F">
              <w:rPr>
                <w:noProof/>
                <w:webHidden/>
              </w:rPr>
            </w:r>
            <w:r w:rsidR="00DD3C6F">
              <w:rPr>
                <w:noProof/>
                <w:webHidden/>
              </w:rPr>
              <w:fldChar w:fldCharType="separate"/>
            </w:r>
            <w:r w:rsidR="00155F7E">
              <w:rPr>
                <w:noProof/>
                <w:webHidden/>
              </w:rPr>
              <w:t>108</w:t>
            </w:r>
            <w:r w:rsidR="00DD3C6F">
              <w:rPr>
                <w:noProof/>
                <w:webHidden/>
              </w:rPr>
              <w:fldChar w:fldCharType="end"/>
            </w:r>
          </w:hyperlink>
        </w:p>
        <w:p w14:paraId="792BA447" w14:textId="47FF9685"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223" w:history="1">
            <w:r w:rsidR="00DD3C6F" w:rsidRPr="00510F5F">
              <w:rPr>
                <w:rStyle w:val="Hyperlink"/>
                <w:noProof/>
              </w:rPr>
              <w:t>Future Provision</w:t>
            </w:r>
            <w:r w:rsidR="00DD3C6F">
              <w:rPr>
                <w:noProof/>
                <w:webHidden/>
              </w:rPr>
              <w:tab/>
            </w:r>
            <w:r w:rsidR="00DD3C6F">
              <w:rPr>
                <w:noProof/>
                <w:webHidden/>
              </w:rPr>
              <w:fldChar w:fldCharType="begin"/>
            </w:r>
            <w:r w:rsidR="00DD3C6F">
              <w:rPr>
                <w:noProof/>
                <w:webHidden/>
              </w:rPr>
              <w:instrText xml:space="preserve"> PAGEREF _Toc128402223 \h </w:instrText>
            </w:r>
            <w:r w:rsidR="00DD3C6F">
              <w:rPr>
                <w:noProof/>
                <w:webHidden/>
              </w:rPr>
            </w:r>
            <w:r w:rsidR="00DD3C6F">
              <w:rPr>
                <w:noProof/>
                <w:webHidden/>
              </w:rPr>
              <w:fldChar w:fldCharType="separate"/>
            </w:r>
            <w:r w:rsidR="00155F7E">
              <w:rPr>
                <w:noProof/>
                <w:webHidden/>
              </w:rPr>
              <w:t>108</w:t>
            </w:r>
            <w:r w:rsidR="00DD3C6F">
              <w:rPr>
                <w:noProof/>
                <w:webHidden/>
              </w:rPr>
              <w:fldChar w:fldCharType="end"/>
            </w:r>
          </w:hyperlink>
        </w:p>
        <w:p w14:paraId="1A4A4137" w14:textId="75C30D76"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24" w:history="1">
            <w:r w:rsidR="00DD3C6F" w:rsidRPr="00510F5F">
              <w:rPr>
                <w:rStyle w:val="Hyperlink"/>
                <w:noProof/>
              </w:rPr>
              <w:t>Future access to essential services</w:t>
            </w:r>
            <w:r w:rsidR="00DD3C6F">
              <w:rPr>
                <w:noProof/>
                <w:webHidden/>
              </w:rPr>
              <w:tab/>
            </w:r>
            <w:r w:rsidR="00DD3C6F">
              <w:rPr>
                <w:noProof/>
                <w:webHidden/>
              </w:rPr>
              <w:fldChar w:fldCharType="begin"/>
            </w:r>
            <w:r w:rsidR="00DD3C6F">
              <w:rPr>
                <w:noProof/>
                <w:webHidden/>
              </w:rPr>
              <w:instrText xml:space="preserve"> PAGEREF _Toc128402224 \h </w:instrText>
            </w:r>
            <w:r w:rsidR="00DD3C6F">
              <w:rPr>
                <w:noProof/>
                <w:webHidden/>
              </w:rPr>
            </w:r>
            <w:r w:rsidR="00DD3C6F">
              <w:rPr>
                <w:noProof/>
                <w:webHidden/>
              </w:rPr>
              <w:fldChar w:fldCharType="separate"/>
            </w:r>
            <w:r w:rsidR="00155F7E">
              <w:rPr>
                <w:noProof/>
                <w:webHidden/>
              </w:rPr>
              <w:t>109</w:t>
            </w:r>
            <w:r w:rsidR="00DD3C6F">
              <w:rPr>
                <w:noProof/>
                <w:webHidden/>
              </w:rPr>
              <w:fldChar w:fldCharType="end"/>
            </w:r>
          </w:hyperlink>
        </w:p>
        <w:p w14:paraId="2DB4938E" w14:textId="2AFEE288"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25" w:history="1">
            <w:r w:rsidR="00DD3C6F" w:rsidRPr="00510F5F">
              <w:rPr>
                <w:rStyle w:val="Hyperlink"/>
                <w:noProof/>
              </w:rPr>
              <w:t>Future access to advanced services</w:t>
            </w:r>
            <w:r w:rsidR="00DD3C6F">
              <w:rPr>
                <w:noProof/>
                <w:webHidden/>
              </w:rPr>
              <w:tab/>
            </w:r>
            <w:r w:rsidR="00DD3C6F">
              <w:rPr>
                <w:noProof/>
                <w:webHidden/>
              </w:rPr>
              <w:fldChar w:fldCharType="begin"/>
            </w:r>
            <w:r w:rsidR="00DD3C6F">
              <w:rPr>
                <w:noProof/>
                <w:webHidden/>
              </w:rPr>
              <w:instrText xml:space="preserve"> PAGEREF _Toc128402225 \h </w:instrText>
            </w:r>
            <w:r w:rsidR="00DD3C6F">
              <w:rPr>
                <w:noProof/>
                <w:webHidden/>
              </w:rPr>
            </w:r>
            <w:r w:rsidR="00DD3C6F">
              <w:rPr>
                <w:noProof/>
                <w:webHidden/>
              </w:rPr>
              <w:fldChar w:fldCharType="separate"/>
            </w:r>
            <w:r w:rsidR="00155F7E">
              <w:rPr>
                <w:noProof/>
                <w:webHidden/>
              </w:rPr>
              <w:t>109</w:t>
            </w:r>
            <w:r w:rsidR="00DD3C6F">
              <w:rPr>
                <w:noProof/>
                <w:webHidden/>
              </w:rPr>
              <w:fldChar w:fldCharType="end"/>
            </w:r>
          </w:hyperlink>
        </w:p>
        <w:p w14:paraId="038D6763" w14:textId="6FDBDAF7"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26" w:history="1">
            <w:r w:rsidR="00DD3C6F" w:rsidRPr="00510F5F">
              <w:rPr>
                <w:rStyle w:val="Hyperlink"/>
                <w:noProof/>
              </w:rPr>
              <w:t>Future access to enhanced services</w:t>
            </w:r>
            <w:r w:rsidR="00DD3C6F">
              <w:rPr>
                <w:noProof/>
                <w:webHidden/>
              </w:rPr>
              <w:tab/>
            </w:r>
            <w:r w:rsidR="00DD3C6F">
              <w:rPr>
                <w:noProof/>
                <w:webHidden/>
              </w:rPr>
              <w:fldChar w:fldCharType="begin"/>
            </w:r>
            <w:r w:rsidR="00DD3C6F">
              <w:rPr>
                <w:noProof/>
                <w:webHidden/>
              </w:rPr>
              <w:instrText xml:space="preserve"> PAGEREF _Toc128402226 \h </w:instrText>
            </w:r>
            <w:r w:rsidR="00DD3C6F">
              <w:rPr>
                <w:noProof/>
                <w:webHidden/>
              </w:rPr>
            </w:r>
            <w:r w:rsidR="00DD3C6F">
              <w:rPr>
                <w:noProof/>
                <w:webHidden/>
              </w:rPr>
              <w:fldChar w:fldCharType="separate"/>
            </w:r>
            <w:r w:rsidR="00155F7E">
              <w:rPr>
                <w:noProof/>
                <w:webHidden/>
              </w:rPr>
              <w:t>110</w:t>
            </w:r>
            <w:r w:rsidR="00DD3C6F">
              <w:rPr>
                <w:noProof/>
                <w:webHidden/>
              </w:rPr>
              <w:fldChar w:fldCharType="end"/>
            </w:r>
          </w:hyperlink>
        </w:p>
        <w:p w14:paraId="62C3E84D" w14:textId="2F196922"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27" w:history="1">
            <w:r w:rsidR="00DD3C6F" w:rsidRPr="00510F5F">
              <w:rPr>
                <w:rStyle w:val="Hyperlink"/>
                <w:noProof/>
              </w:rPr>
              <w:t>Future access to other NHS pharmacy services</w:t>
            </w:r>
            <w:r w:rsidR="00DD3C6F">
              <w:rPr>
                <w:noProof/>
                <w:webHidden/>
              </w:rPr>
              <w:tab/>
            </w:r>
            <w:r w:rsidR="00DD3C6F">
              <w:rPr>
                <w:noProof/>
                <w:webHidden/>
              </w:rPr>
              <w:fldChar w:fldCharType="begin"/>
            </w:r>
            <w:r w:rsidR="00DD3C6F">
              <w:rPr>
                <w:noProof/>
                <w:webHidden/>
              </w:rPr>
              <w:instrText xml:space="preserve"> PAGEREF _Toc128402227 \h </w:instrText>
            </w:r>
            <w:r w:rsidR="00DD3C6F">
              <w:rPr>
                <w:noProof/>
                <w:webHidden/>
              </w:rPr>
            </w:r>
            <w:r w:rsidR="00DD3C6F">
              <w:rPr>
                <w:noProof/>
                <w:webHidden/>
              </w:rPr>
              <w:fldChar w:fldCharType="separate"/>
            </w:r>
            <w:r w:rsidR="00155F7E">
              <w:rPr>
                <w:noProof/>
                <w:webHidden/>
              </w:rPr>
              <w:t>110</w:t>
            </w:r>
            <w:r w:rsidR="00DD3C6F">
              <w:rPr>
                <w:noProof/>
                <w:webHidden/>
              </w:rPr>
              <w:fldChar w:fldCharType="end"/>
            </w:r>
          </w:hyperlink>
        </w:p>
        <w:p w14:paraId="10B3B9AD" w14:textId="2AAAD644" w:rsidR="00DD3C6F" w:rsidRDefault="00170F21">
          <w:pPr>
            <w:pStyle w:val="TOC2"/>
            <w:tabs>
              <w:tab w:val="right" w:leader="dot" w:pos="9016"/>
            </w:tabs>
            <w:rPr>
              <w:rFonts w:asciiTheme="minorHAnsi" w:eastAsiaTheme="minorEastAsia" w:hAnsiTheme="minorHAnsi" w:cstheme="minorBidi"/>
              <w:noProof/>
              <w:sz w:val="22"/>
              <w:szCs w:val="22"/>
            </w:rPr>
          </w:pPr>
          <w:hyperlink w:anchor="_Toc128402228" w:history="1">
            <w:r w:rsidR="00DD3C6F" w:rsidRPr="00510F5F">
              <w:rPr>
                <w:rStyle w:val="Hyperlink"/>
                <w:noProof/>
              </w:rPr>
              <w:t>Improvements and better access</w:t>
            </w:r>
            <w:r w:rsidR="00DD3C6F">
              <w:rPr>
                <w:noProof/>
                <w:webHidden/>
              </w:rPr>
              <w:tab/>
            </w:r>
            <w:r w:rsidR="00DD3C6F">
              <w:rPr>
                <w:noProof/>
                <w:webHidden/>
              </w:rPr>
              <w:fldChar w:fldCharType="begin"/>
            </w:r>
            <w:r w:rsidR="00DD3C6F">
              <w:rPr>
                <w:noProof/>
                <w:webHidden/>
              </w:rPr>
              <w:instrText xml:space="preserve"> PAGEREF _Toc128402228 \h </w:instrText>
            </w:r>
            <w:r w:rsidR="00DD3C6F">
              <w:rPr>
                <w:noProof/>
                <w:webHidden/>
              </w:rPr>
            </w:r>
            <w:r w:rsidR="00DD3C6F">
              <w:rPr>
                <w:noProof/>
                <w:webHidden/>
              </w:rPr>
              <w:fldChar w:fldCharType="separate"/>
            </w:r>
            <w:r w:rsidR="00155F7E">
              <w:rPr>
                <w:noProof/>
                <w:webHidden/>
              </w:rPr>
              <w:t>110</w:t>
            </w:r>
            <w:r w:rsidR="00DD3C6F">
              <w:rPr>
                <w:noProof/>
                <w:webHidden/>
              </w:rPr>
              <w:fldChar w:fldCharType="end"/>
            </w:r>
          </w:hyperlink>
        </w:p>
        <w:p w14:paraId="59E6E44F" w14:textId="245C395D"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29" w:history="1">
            <w:r w:rsidR="00DD3C6F" w:rsidRPr="00510F5F">
              <w:rPr>
                <w:rStyle w:val="Hyperlink"/>
                <w:noProof/>
              </w:rPr>
              <w:t>Current and future access to essential services</w:t>
            </w:r>
            <w:r w:rsidR="00DD3C6F">
              <w:rPr>
                <w:noProof/>
                <w:webHidden/>
              </w:rPr>
              <w:tab/>
            </w:r>
            <w:r w:rsidR="00DD3C6F">
              <w:rPr>
                <w:noProof/>
                <w:webHidden/>
              </w:rPr>
              <w:fldChar w:fldCharType="begin"/>
            </w:r>
            <w:r w:rsidR="00DD3C6F">
              <w:rPr>
                <w:noProof/>
                <w:webHidden/>
              </w:rPr>
              <w:instrText xml:space="preserve"> PAGEREF _Toc128402229 \h </w:instrText>
            </w:r>
            <w:r w:rsidR="00DD3C6F">
              <w:rPr>
                <w:noProof/>
                <w:webHidden/>
              </w:rPr>
            </w:r>
            <w:r w:rsidR="00DD3C6F">
              <w:rPr>
                <w:noProof/>
                <w:webHidden/>
              </w:rPr>
              <w:fldChar w:fldCharType="separate"/>
            </w:r>
            <w:r w:rsidR="00155F7E">
              <w:rPr>
                <w:noProof/>
                <w:webHidden/>
              </w:rPr>
              <w:t>110</w:t>
            </w:r>
            <w:r w:rsidR="00DD3C6F">
              <w:rPr>
                <w:noProof/>
                <w:webHidden/>
              </w:rPr>
              <w:fldChar w:fldCharType="end"/>
            </w:r>
          </w:hyperlink>
        </w:p>
        <w:p w14:paraId="09D188F6" w14:textId="16701A98"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30" w:history="1">
            <w:r w:rsidR="00DD3C6F" w:rsidRPr="00510F5F">
              <w:rPr>
                <w:rStyle w:val="Hyperlink"/>
                <w:noProof/>
              </w:rPr>
              <w:t>Current and future access to advanced services</w:t>
            </w:r>
            <w:r w:rsidR="00DD3C6F">
              <w:rPr>
                <w:noProof/>
                <w:webHidden/>
              </w:rPr>
              <w:tab/>
            </w:r>
            <w:r w:rsidR="00DD3C6F">
              <w:rPr>
                <w:noProof/>
                <w:webHidden/>
              </w:rPr>
              <w:fldChar w:fldCharType="begin"/>
            </w:r>
            <w:r w:rsidR="00DD3C6F">
              <w:rPr>
                <w:noProof/>
                <w:webHidden/>
              </w:rPr>
              <w:instrText xml:space="preserve"> PAGEREF _Toc128402230 \h </w:instrText>
            </w:r>
            <w:r w:rsidR="00DD3C6F">
              <w:rPr>
                <w:noProof/>
                <w:webHidden/>
              </w:rPr>
            </w:r>
            <w:r w:rsidR="00DD3C6F">
              <w:rPr>
                <w:noProof/>
                <w:webHidden/>
              </w:rPr>
              <w:fldChar w:fldCharType="separate"/>
            </w:r>
            <w:r w:rsidR="00155F7E">
              <w:rPr>
                <w:noProof/>
                <w:webHidden/>
              </w:rPr>
              <w:t>111</w:t>
            </w:r>
            <w:r w:rsidR="00DD3C6F">
              <w:rPr>
                <w:noProof/>
                <w:webHidden/>
              </w:rPr>
              <w:fldChar w:fldCharType="end"/>
            </w:r>
          </w:hyperlink>
        </w:p>
        <w:p w14:paraId="46800C2D" w14:textId="040C7271"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31" w:history="1">
            <w:r w:rsidR="00DD3C6F" w:rsidRPr="00510F5F">
              <w:rPr>
                <w:rStyle w:val="Hyperlink"/>
                <w:noProof/>
              </w:rPr>
              <w:t>Current and future access to enhanced pharmacy services</w:t>
            </w:r>
            <w:r w:rsidR="00DD3C6F">
              <w:rPr>
                <w:noProof/>
                <w:webHidden/>
              </w:rPr>
              <w:tab/>
            </w:r>
            <w:r w:rsidR="00DD3C6F">
              <w:rPr>
                <w:noProof/>
                <w:webHidden/>
              </w:rPr>
              <w:fldChar w:fldCharType="begin"/>
            </w:r>
            <w:r w:rsidR="00DD3C6F">
              <w:rPr>
                <w:noProof/>
                <w:webHidden/>
              </w:rPr>
              <w:instrText xml:space="preserve"> PAGEREF _Toc128402231 \h </w:instrText>
            </w:r>
            <w:r w:rsidR="00DD3C6F">
              <w:rPr>
                <w:noProof/>
                <w:webHidden/>
              </w:rPr>
            </w:r>
            <w:r w:rsidR="00DD3C6F">
              <w:rPr>
                <w:noProof/>
                <w:webHidden/>
              </w:rPr>
              <w:fldChar w:fldCharType="separate"/>
            </w:r>
            <w:r w:rsidR="00155F7E">
              <w:rPr>
                <w:noProof/>
                <w:webHidden/>
              </w:rPr>
              <w:t>111</w:t>
            </w:r>
            <w:r w:rsidR="00DD3C6F">
              <w:rPr>
                <w:noProof/>
                <w:webHidden/>
              </w:rPr>
              <w:fldChar w:fldCharType="end"/>
            </w:r>
          </w:hyperlink>
        </w:p>
        <w:p w14:paraId="395FE6C6" w14:textId="4858F7C6" w:rsidR="00DD3C6F" w:rsidRDefault="00170F21">
          <w:pPr>
            <w:pStyle w:val="TOC3"/>
            <w:tabs>
              <w:tab w:val="right" w:leader="dot" w:pos="9016"/>
            </w:tabs>
            <w:rPr>
              <w:rFonts w:asciiTheme="minorHAnsi" w:eastAsiaTheme="minorEastAsia" w:hAnsiTheme="minorHAnsi" w:cstheme="minorBidi"/>
              <w:noProof/>
              <w:sz w:val="22"/>
              <w:szCs w:val="22"/>
            </w:rPr>
          </w:pPr>
          <w:hyperlink w:anchor="_Toc128402232" w:history="1">
            <w:r w:rsidR="00DD3C6F" w:rsidRPr="00510F5F">
              <w:rPr>
                <w:rStyle w:val="Hyperlink"/>
                <w:noProof/>
              </w:rPr>
              <w:t>Current and future access to other NHS pharmacy services</w:t>
            </w:r>
            <w:r w:rsidR="00DD3C6F">
              <w:rPr>
                <w:noProof/>
                <w:webHidden/>
              </w:rPr>
              <w:tab/>
            </w:r>
            <w:r w:rsidR="00DD3C6F">
              <w:rPr>
                <w:noProof/>
                <w:webHidden/>
              </w:rPr>
              <w:fldChar w:fldCharType="begin"/>
            </w:r>
            <w:r w:rsidR="00DD3C6F">
              <w:rPr>
                <w:noProof/>
                <w:webHidden/>
              </w:rPr>
              <w:instrText xml:space="preserve"> PAGEREF _Toc128402232 \h </w:instrText>
            </w:r>
            <w:r w:rsidR="00DD3C6F">
              <w:rPr>
                <w:noProof/>
                <w:webHidden/>
              </w:rPr>
            </w:r>
            <w:r w:rsidR="00DD3C6F">
              <w:rPr>
                <w:noProof/>
                <w:webHidden/>
              </w:rPr>
              <w:fldChar w:fldCharType="separate"/>
            </w:r>
            <w:r w:rsidR="00155F7E">
              <w:rPr>
                <w:noProof/>
                <w:webHidden/>
              </w:rPr>
              <w:t>111</w:t>
            </w:r>
            <w:r w:rsidR="00DD3C6F">
              <w:rPr>
                <w:noProof/>
                <w:webHidden/>
              </w:rPr>
              <w:fldChar w:fldCharType="end"/>
            </w:r>
          </w:hyperlink>
        </w:p>
        <w:p w14:paraId="2F251E43" w14:textId="0E16DCAC" w:rsidR="00DD3C6F" w:rsidRDefault="00170F21">
          <w:pPr>
            <w:pStyle w:val="TOC1"/>
            <w:tabs>
              <w:tab w:val="right" w:leader="dot" w:pos="9016"/>
            </w:tabs>
            <w:rPr>
              <w:rFonts w:asciiTheme="minorHAnsi" w:eastAsiaTheme="minorEastAsia" w:hAnsiTheme="minorHAnsi" w:cstheme="minorBidi"/>
              <w:noProof/>
              <w:sz w:val="22"/>
              <w:szCs w:val="22"/>
            </w:rPr>
          </w:pPr>
          <w:hyperlink w:anchor="_Toc128402233" w:history="1">
            <w:r w:rsidR="00DD3C6F" w:rsidRPr="00510F5F">
              <w:rPr>
                <w:rStyle w:val="Hyperlink"/>
                <w:noProof/>
              </w:rPr>
              <w:t>Appendix A - PNA Steering Group ToR</w:t>
            </w:r>
            <w:r w:rsidR="00DD3C6F">
              <w:rPr>
                <w:noProof/>
                <w:webHidden/>
              </w:rPr>
              <w:tab/>
            </w:r>
            <w:r w:rsidR="00DD3C6F">
              <w:rPr>
                <w:noProof/>
                <w:webHidden/>
              </w:rPr>
              <w:fldChar w:fldCharType="begin"/>
            </w:r>
            <w:r w:rsidR="00DD3C6F">
              <w:rPr>
                <w:noProof/>
                <w:webHidden/>
              </w:rPr>
              <w:instrText xml:space="preserve"> PAGEREF _Toc128402233 \h </w:instrText>
            </w:r>
            <w:r w:rsidR="00DD3C6F">
              <w:rPr>
                <w:noProof/>
                <w:webHidden/>
              </w:rPr>
            </w:r>
            <w:r w:rsidR="00DD3C6F">
              <w:rPr>
                <w:noProof/>
                <w:webHidden/>
              </w:rPr>
              <w:fldChar w:fldCharType="separate"/>
            </w:r>
            <w:r w:rsidR="00155F7E">
              <w:rPr>
                <w:noProof/>
                <w:webHidden/>
              </w:rPr>
              <w:t>113</w:t>
            </w:r>
            <w:r w:rsidR="00DD3C6F">
              <w:rPr>
                <w:noProof/>
                <w:webHidden/>
              </w:rPr>
              <w:fldChar w:fldCharType="end"/>
            </w:r>
          </w:hyperlink>
        </w:p>
        <w:p w14:paraId="3E06AC22" w14:textId="45603EEE" w:rsidR="00DD3C6F" w:rsidRDefault="00170F21">
          <w:pPr>
            <w:pStyle w:val="TOC1"/>
            <w:tabs>
              <w:tab w:val="right" w:leader="dot" w:pos="9016"/>
            </w:tabs>
            <w:rPr>
              <w:rFonts w:asciiTheme="minorHAnsi" w:eastAsiaTheme="minorEastAsia" w:hAnsiTheme="minorHAnsi" w:cstheme="minorBidi"/>
              <w:noProof/>
              <w:sz w:val="22"/>
              <w:szCs w:val="22"/>
            </w:rPr>
          </w:pPr>
          <w:hyperlink w:anchor="_Toc128402234" w:history="1">
            <w:r w:rsidR="00DD3C6F" w:rsidRPr="00510F5F">
              <w:rPr>
                <w:rStyle w:val="Hyperlink"/>
                <w:noProof/>
              </w:rPr>
              <w:t>Appendix B – Pharmacy provision within Richmond and one mile of its border</w:t>
            </w:r>
            <w:r w:rsidR="00DD3C6F">
              <w:rPr>
                <w:noProof/>
                <w:webHidden/>
              </w:rPr>
              <w:tab/>
            </w:r>
            <w:r w:rsidR="00DD3C6F">
              <w:rPr>
                <w:noProof/>
                <w:webHidden/>
              </w:rPr>
              <w:fldChar w:fldCharType="begin"/>
            </w:r>
            <w:r w:rsidR="00DD3C6F">
              <w:rPr>
                <w:noProof/>
                <w:webHidden/>
              </w:rPr>
              <w:instrText xml:space="preserve"> PAGEREF _Toc128402234 \h </w:instrText>
            </w:r>
            <w:r w:rsidR="00DD3C6F">
              <w:rPr>
                <w:noProof/>
                <w:webHidden/>
              </w:rPr>
            </w:r>
            <w:r w:rsidR="00DD3C6F">
              <w:rPr>
                <w:noProof/>
                <w:webHidden/>
              </w:rPr>
              <w:fldChar w:fldCharType="separate"/>
            </w:r>
            <w:r w:rsidR="00155F7E">
              <w:rPr>
                <w:noProof/>
                <w:webHidden/>
              </w:rPr>
              <w:t>116</w:t>
            </w:r>
            <w:r w:rsidR="00DD3C6F">
              <w:rPr>
                <w:noProof/>
                <w:webHidden/>
              </w:rPr>
              <w:fldChar w:fldCharType="end"/>
            </w:r>
          </w:hyperlink>
        </w:p>
        <w:p w14:paraId="21066C3F" w14:textId="7A759D4F" w:rsidR="00DD3C6F" w:rsidRDefault="00170F21">
          <w:pPr>
            <w:pStyle w:val="TOC1"/>
            <w:tabs>
              <w:tab w:val="right" w:leader="dot" w:pos="9016"/>
            </w:tabs>
            <w:rPr>
              <w:rFonts w:asciiTheme="minorHAnsi" w:eastAsiaTheme="minorEastAsia" w:hAnsiTheme="minorHAnsi" w:cstheme="minorBidi"/>
              <w:noProof/>
              <w:sz w:val="22"/>
              <w:szCs w:val="22"/>
            </w:rPr>
          </w:pPr>
          <w:hyperlink w:anchor="_Toc128402235" w:history="1">
            <w:r w:rsidR="00DD3C6F" w:rsidRPr="00510F5F">
              <w:rPr>
                <w:rStyle w:val="Hyperlink"/>
                <w:noProof/>
              </w:rPr>
              <w:t>Appendix C - Consultation report</w:t>
            </w:r>
            <w:r w:rsidR="00DD3C6F">
              <w:rPr>
                <w:noProof/>
                <w:webHidden/>
              </w:rPr>
              <w:tab/>
            </w:r>
            <w:r w:rsidR="00DD3C6F">
              <w:rPr>
                <w:noProof/>
                <w:webHidden/>
              </w:rPr>
              <w:fldChar w:fldCharType="begin"/>
            </w:r>
            <w:r w:rsidR="00DD3C6F">
              <w:rPr>
                <w:noProof/>
                <w:webHidden/>
              </w:rPr>
              <w:instrText xml:space="preserve"> PAGEREF _Toc128402235 \h </w:instrText>
            </w:r>
            <w:r w:rsidR="00DD3C6F">
              <w:rPr>
                <w:noProof/>
                <w:webHidden/>
              </w:rPr>
            </w:r>
            <w:r w:rsidR="00DD3C6F">
              <w:rPr>
                <w:noProof/>
                <w:webHidden/>
              </w:rPr>
              <w:fldChar w:fldCharType="separate"/>
            </w:r>
            <w:r w:rsidR="00155F7E">
              <w:rPr>
                <w:noProof/>
                <w:webHidden/>
              </w:rPr>
              <w:t>132</w:t>
            </w:r>
            <w:r w:rsidR="00DD3C6F">
              <w:rPr>
                <w:noProof/>
                <w:webHidden/>
              </w:rPr>
              <w:fldChar w:fldCharType="end"/>
            </w:r>
          </w:hyperlink>
        </w:p>
        <w:p w14:paraId="176158B1" w14:textId="0E7362D7" w:rsidR="00C52C4A" w:rsidRDefault="00C52C4A" w:rsidP="008F095B">
          <w:pPr>
            <w:spacing w:line="240" w:lineRule="auto"/>
          </w:pPr>
          <w:r>
            <w:rPr>
              <w:b/>
              <w:bCs/>
              <w:noProof/>
            </w:rPr>
            <w:fldChar w:fldCharType="end"/>
          </w:r>
        </w:p>
      </w:sdtContent>
    </w:sdt>
    <w:p w14:paraId="634FC9C5" w14:textId="400AF76E" w:rsidR="00B52E65" w:rsidRDefault="00B52E65">
      <w:pPr>
        <w:spacing w:line="240" w:lineRule="auto"/>
      </w:pPr>
      <w:r>
        <w:br w:type="page"/>
      </w:r>
    </w:p>
    <w:p w14:paraId="543B34FC" w14:textId="77777777" w:rsidR="00DD3C6F" w:rsidRDefault="00DD3C6F" w:rsidP="00DD3C6F">
      <w:pPr>
        <w:pStyle w:val="Heading1"/>
        <w:numPr>
          <w:ilvl w:val="0"/>
          <w:numId w:val="0"/>
        </w:numPr>
        <w:rPr>
          <w:rStyle w:val="normaltextrun"/>
        </w:rPr>
      </w:pPr>
      <w:bookmarkStart w:id="77" w:name="_Toc128401967"/>
      <w:bookmarkStart w:id="78" w:name="_Toc128402105"/>
      <w:r w:rsidRPr="00987787">
        <w:rPr>
          <w:rStyle w:val="normaltextrun"/>
        </w:rPr>
        <w:lastRenderedPageBreak/>
        <w:t>Glossary</w:t>
      </w:r>
      <w:r>
        <w:rPr>
          <w:rStyle w:val="normaltextrun"/>
        </w:rPr>
        <w:t xml:space="preserve"> of terms</w:t>
      </w:r>
      <w:bookmarkEnd w:id="77"/>
      <w:bookmarkEnd w:id="78"/>
    </w:p>
    <w:p w14:paraId="7E6C8B0C" w14:textId="77777777" w:rsidR="00DD3C6F" w:rsidRPr="003B2978" w:rsidRDefault="00DD3C6F" w:rsidP="00DD3C6F">
      <w:pPr>
        <w:pStyle w:val="paragraph"/>
        <w:spacing w:before="0" w:beforeAutospacing="0" w:after="0" w:afterAutospacing="0"/>
        <w:rPr>
          <w:rStyle w:val="eop"/>
          <w:rFonts w:ascii="Arial" w:hAnsi="Arial" w:cs="Arial"/>
          <w:color w:val="000000"/>
        </w:rPr>
      </w:pPr>
      <w:r w:rsidRPr="003B2978">
        <w:rPr>
          <w:rStyle w:val="normaltextrun"/>
          <w:rFonts w:ascii="Arial" w:hAnsi="Arial" w:cs="Arial"/>
          <w:color w:val="000000"/>
        </w:rPr>
        <w:t xml:space="preserve">A&amp;E </w:t>
      </w:r>
      <w:r w:rsidRPr="003B2978">
        <w:rPr>
          <w:rStyle w:val="normaltextrun"/>
          <w:rFonts w:ascii="Arial" w:hAnsi="Arial" w:cs="Arial"/>
          <w:color w:val="000000"/>
        </w:rPr>
        <w:tab/>
      </w:r>
      <w:r w:rsidRPr="003B2978">
        <w:rPr>
          <w:rStyle w:val="normaltextrun"/>
          <w:rFonts w:ascii="Arial" w:hAnsi="Arial" w:cs="Arial"/>
          <w:color w:val="000000"/>
        </w:rPr>
        <w:tab/>
        <w:t>– Accident and emergency </w:t>
      </w:r>
      <w:r w:rsidRPr="003B2978">
        <w:rPr>
          <w:rStyle w:val="eop"/>
          <w:rFonts w:ascii="Arial" w:hAnsi="Arial" w:cs="Arial"/>
          <w:color w:val="000000"/>
        </w:rPr>
        <w:t> </w:t>
      </w:r>
    </w:p>
    <w:p w14:paraId="251F53F5" w14:textId="77777777" w:rsidR="00DD3C6F" w:rsidRPr="003B2978" w:rsidRDefault="00DD3C6F" w:rsidP="00DD3C6F">
      <w:pPr>
        <w:pStyle w:val="paragraph"/>
        <w:spacing w:before="0" w:beforeAutospacing="0" w:after="0" w:afterAutospacing="0"/>
        <w:rPr>
          <w:rFonts w:ascii="Arial" w:hAnsi="Arial" w:cs="Arial"/>
        </w:rPr>
      </w:pPr>
      <w:r w:rsidRPr="003B2978">
        <w:rPr>
          <w:rStyle w:val="eop"/>
          <w:rFonts w:ascii="Arial" w:hAnsi="Arial" w:cs="Arial"/>
          <w:color w:val="000000"/>
        </w:rPr>
        <w:t xml:space="preserve">AF </w:t>
      </w:r>
      <w:r w:rsidRPr="003B2978">
        <w:rPr>
          <w:rStyle w:val="eop"/>
          <w:rFonts w:ascii="Arial" w:hAnsi="Arial" w:cs="Arial"/>
          <w:color w:val="000000"/>
        </w:rPr>
        <w:tab/>
      </w:r>
      <w:r w:rsidRPr="003B2978">
        <w:rPr>
          <w:rStyle w:val="eop"/>
          <w:rFonts w:ascii="Arial" w:hAnsi="Arial" w:cs="Arial"/>
          <w:color w:val="000000"/>
        </w:rPr>
        <w:tab/>
      </w:r>
      <w:r w:rsidRPr="003B2978">
        <w:rPr>
          <w:rStyle w:val="normaltextrun"/>
          <w:rFonts w:ascii="Arial" w:hAnsi="Arial" w:cs="Arial"/>
          <w:color w:val="000000"/>
        </w:rPr>
        <w:t xml:space="preserve">– Atrial fibrillation </w:t>
      </w:r>
    </w:p>
    <w:p w14:paraId="3DE49693" w14:textId="77777777" w:rsidR="00DD3C6F" w:rsidRPr="003B2978" w:rsidRDefault="00DD3C6F" w:rsidP="00DD3C6F">
      <w:pPr>
        <w:pStyle w:val="paragraph"/>
        <w:spacing w:before="0" w:beforeAutospacing="0" w:after="0" w:afterAutospacing="0"/>
        <w:rPr>
          <w:rStyle w:val="eop"/>
          <w:rFonts w:ascii="Arial" w:hAnsi="Arial" w:cs="Arial"/>
          <w:color w:val="000000"/>
        </w:rPr>
      </w:pPr>
      <w:r w:rsidRPr="003B2978">
        <w:rPr>
          <w:rStyle w:val="normaltextrun"/>
          <w:rFonts w:ascii="Arial" w:hAnsi="Arial" w:cs="Arial"/>
          <w:color w:val="000000"/>
        </w:rPr>
        <w:t xml:space="preserve">AUR </w:t>
      </w:r>
      <w:r w:rsidRPr="003B2978">
        <w:rPr>
          <w:rStyle w:val="normaltextrun"/>
          <w:rFonts w:ascii="Arial" w:hAnsi="Arial" w:cs="Arial"/>
          <w:color w:val="000000"/>
        </w:rPr>
        <w:tab/>
      </w:r>
      <w:r w:rsidRPr="003B2978">
        <w:rPr>
          <w:rStyle w:val="normaltextrun"/>
          <w:rFonts w:ascii="Arial" w:hAnsi="Arial" w:cs="Arial"/>
          <w:color w:val="000000"/>
        </w:rPr>
        <w:tab/>
        <w:t>– Appliance use review </w:t>
      </w:r>
      <w:r w:rsidRPr="003B2978">
        <w:rPr>
          <w:rStyle w:val="eop"/>
          <w:rFonts w:ascii="Arial" w:hAnsi="Arial" w:cs="Arial"/>
          <w:color w:val="000000"/>
        </w:rPr>
        <w:t> </w:t>
      </w:r>
    </w:p>
    <w:p w14:paraId="05716491" w14:textId="77777777" w:rsidR="00DD3C6F" w:rsidRPr="003B2978" w:rsidRDefault="00DD3C6F" w:rsidP="00DD3C6F">
      <w:pPr>
        <w:pStyle w:val="paragraph"/>
        <w:spacing w:before="0" w:beforeAutospacing="0" w:after="0" w:afterAutospacing="0"/>
        <w:rPr>
          <w:rFonts w:ascii="Arial" w:hAnsi="Arial" w:cs="Arial"/>
        </w:rPr>
      </w:pPr>
      <w:r w:rsidRPr="003B2978">
        <w:rPr>
          <w:rStyle w:val="eop"/>
          <w:rFonts w:ascii="Arial" w:hAnsi="Arial" w:cs="Arial"/>
          <w:color w:val="000000"/>
        </w:rPr>
        <w:t xml:space="preserve">BAME </w:t>
      </w:r>
      <w:r w:rsidRPr="003B2978">
        <w:rPr>
          <w:rStyle w:val="eop"/>
          <w:rFonts w:ascii="Arial" w:hAnsi="Arial" w:cs="Arial"/>
          <w:color w:val="000000"/>
        </w:rPr>
        <w:tab/>
        <w:t xml:space="preserve">– Black, Asian and minority ethnic </w:t>
      </w:r>
    </w:p>
    <w:p w14:paraId="6A2BB603"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COPD </w:t>
      </w:r>
      <w:r w:rsidRPr="003B2978">
        <w:rPr>
          <w:rStyle w:val="normaltextrun"/>
          <w:rFonts w:ascii="Arial" w:hAnsi="Arial" w:cs="Arial"/>
          <w:color w:val="000000"/>
        </w:rPr>
        <w:tab/>
        <w:t>– Chronic obstructive pulmonary disease </w:t>
      </w:r>
      <w:r w:rsidRPr="003B2978">
        <w:rPr>
          <w:rStyle w:val="eop"/>
          <w:rFonts w:ascii="Arial" w:hAnsi="Arial" w:cs="Arial"/>
          <w:color w:val="000000"/>
        </w:rPr>
        <w:t> </w:t>
      </w:r>
    </w:p>
    <w:p w14:paraId="29F278CB"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COVID-19</w:t>
      </w:r>
      <w:r w:rsidRPr="003B2978">
        <w:rPr>
          <w:rStyle w:val="normaltextrun"/>
          <w:rFonts w:ascii="Arial" w:hAnsi="Arial" w:cs="Arial"/>
          <w:color w:val="000000"/>
        </w:rPr>
        <w:tab/>
        <w:t>– Coronavirus disease 2019</w:t>
      </w:r>
      <w:r w:rsidRPr="003B2978">
        <w:rPr>
          <w:rStyle w:val="eop"/>
          <w:rFonts w:ascii="Arial" w:hAnsi="Arial" w:cs="Arial"/>
          <w:color w:val="000000"/>
        </w:rPr>
        <w:t> </w:t>
      </w:r>
    </w:p>
    <w:p w14:paraId="5610C635"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CPCF </w:t>
      </w:r>
      <w:r>
        <w:rPr>
          <w:rStyle w:val="normaltextrun"/>
          <w:rFonts w:ascii="Arial" w:hAnsi="Arial" w:cs="Arial"/>
          <w:color w:val="000000"/>
        </w:rPr>
        <w:tab/>
      </w:r>
      <w:r w:rsidRPr="003B2978">
        <w:rPr>
          <w:rStyle w:val="normaltextrun"/>
          <w:rFonts w:ascii="Arial" w:hAnsi="Arial" w:cs="Arial"/>
          <w:color w:val="000000"/>
        </w:rPr>
        <w:t>– Community Pharmacy Contractual framework </w:t>
      </w:r>
      <w:r w:rsidRPr="003B2978">
        <w:rPr>
          <w:rStyle w:val="eop"/>
          <w:rFonts w:ascii="Arial" w:hAnsi="Arial" w:cs="Arial"/>
          <w:color w:val="000000"/>
        </w:rPr>
        <w:t> </w:t>
      </w:r>
    </w:p>
    <w:p w14:paraId="5C90BD83" w14:textId="77777777" w:rsidR="00DD3C6F" w:rsidRPr="003B2978" w:rsidRDefault="00DD3C6F" w:rsidP="00DD3C6F">
      <w:pPr>
        <w:pStyle w:val="paragraph"/>
        <w:spacing w:before="0" w:beforeAutospacing="0" w:after="0" w:afterAutospacing="0"/>
        <w:rPr>
          <w:rStyle w:val="eop"/>
          <w:rFonts w:ascii="Arial" w:hAnsi="Arial" w:cs="Arial"/>
          <w:color w:val="000000"/>
        </w:rPr>
      </w:pPr>
      <w:r w:rsidRPr="003B2978">
        <w:rPr>
          <w:rStyle w:val="normaltextrun"/>
          <w:rFonts w:ascii="Arial" w:hAnsi="Arial" w:cs="Arial"/>
          <w:color w:val="000000"/>
        </w:rPr>
        <w:t xml:space="preserve">CPCS </w:t>
      </w:r>
      <w:r>
        <w:rPr>
          <w:rStyle w:val="normaltextrun"/>
          <w:rFonts w:ascii="Arial" w:hAnsi="Arial" w:cs="Arial"/>
          <w:color w:val="000000"/>
        </w:rPr>
        <w:tab/>
      </w:r>
      <w:r w:rsidRPr="003B2978">
        <w:rPr>
          <w:rStyle w:val="normaltextrun"/>
          <w:rFonts w:ascii="Arial" w:hAnsi="Arial" w:cs="Arial"/>
          <w:color w:val="000000"/>
        </w:rPr>
        <w:t>– Community Pharmacist Consultation Service</w:t>
      </w:r>
      <w:r w:rsidRPr="003B2978">
        <w:rPr>
          <w:rStyle w:val="eop"/>
          <w:rFonts w:ascii="Arial" w:hAnsi="Arial" w:cs="Arial"/>
          <w:color w:val="000000"/>
        </w:rPr>
        <w:t> </w:t>
      </w:r>
    </w:p>
    <w:p w14:paraId="37C337C3" w14:textId="77777777" w:rsidR="00DD3C6F" w:rsidRPr="003B2978" w:rsidRDefault="00DD3C6F" w:rsidP="00DD3C6F">
      <w:pPr>
        <w:pStyle w:val="paragraph"/>
        <w:spacing w:before="0" w:beforeAutospacing="0" w:after="0" w:afterAutospacing="0"/>
        <w:rPr>
          <w:rFonts w:ascii="Arial" w:hAnsi="Arial" w:cs="Arial"/>
        </w:rPr>
      </w:pPr>
      <w:r w:rsidRPr="003B2978">
        <w:rPr>
          <w:rStyle w:val="eop"/>
          <w:rFonts w:ascii="Arial" w:hAnsi="Arial" w:cs="Arial"/>
          <w:color w:val="000000"/>
        </w:rPr>
        <w:t xml:space="preserve">CVD </w:t>
      </w:r>
      <w:r>
        <w:rPr>
          <w:rStyle w:val="eop"/>
          <w:rFonts w:ascii="Arial" w:hAnsi="Arial" w:cs="Arial"/>
          <w:color w:val="000000"/>
        </w:rPr>
        <w:tab/>
      </w:r>
      <w:r>
        <w:rPr>
          <w:rStyle w:val="eop"/>
          <w:rFonts w:ascii="Arial" w:hAnsi="Arial" w:cs="Arial"/>
          <w:color w:val="000000"/>
        </w:rPr>
        <w:tab/>
      </w:r>
      <w:r w:rsidRPr="003B2978">
        <w:rPr>
          <w:rStyle w:val="normaltextrun"/>
          <w:rFonts w:ascii="Arial" w:hAnsi="Arial" w:cs="Arial"/>
          <w:color w:val="000000"/>
        </w:rPr>
        <w:t xml:space="preserve">– </w:t>
      </w:r>
      <w:proofErr w:type="gramStart"/>
      <w:r w:rsidRPr="003B2978">
        <w:rPr>
          <w:rStyle w:val="normaltextrun"/>
          <w:rFonts w:ascii="Arial" w:hAnsi="Arial" w:cs="Arial"/>
          <w:color w:val="000000"/>
        </w:rPr>
        <w:t>Cardiovascular disease</w:t>
      </w:r>
      <w:proofErr w:type="gramEnd"/>
      <w:r w:rsidRPr="003B2978">
        <w:rPr>
          <w:rStyle w:val="normaltextrun"/>
          <w:rFonts w:ascii="Arial" w:hAnsi="Arial" w:cs="Arial"/>
          <w:color w:val="000000"/>
        </w:rPr>
        <w:t xml:space="preserve"> </w:t>
      </w:r>
    </w:p>
    <w:p w14:paraId="573F0044"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DAC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Dispensing appliance contractor </w:t>
      </w:r>
      <w:r w:rsidRPr="003B2978">
        <w:rPr>
          <w:rStyle w:val="eop"/>
          <w:rFonts w:ascii="Arial" w:hAnsi="Arial" w:cs="Arial"/>
          <w:color w:val="000000"/>
        </w:rPr>
        <w:t> </w:t>
      </w:r>
    </w:p>
    <w:p w14:paraId="26FA1509"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DHSC </w:t>
      </w:r>
      <w:r>
        <w:rPr>
          <w:rStyle w:val="normaltextrun"/>
          <w:rFonts w:ascii="Arial" w:hAnsi="Arial" w:cs="Arial"/>
          <w:color w:val="000000"/>
        </w:rPr>
        <w:tab/>
      </w:r>
      <w:r w:rsidRPr="003B2978">
        <w:rPr>
          <w:rStyle w:val="normaltextrun"/>
          <w:rFonts w:ascii="Arial" w:hAnsi="Arial" w:cs="Arial"/>
          <w:color w:val="000000"/>
        </w:rPr>
        <w:t>– Department of Health and Social care</w:t>
      </w:r>
      <w:r w:rsidRPr="003B2978">
        <w:rPr>
          <w:rStyle w:val="eop"/>
          <w:rFonts w:ascii="Arial" w:hAnsi="Arial" w:cs="Arial"/>
          <w:color w:val="000000"/>
        </w:rPr>
        <w:t> </w:t>
      </w:r>
    </w:p>
    <w:p w14:paraId="6305B60F"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DSP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xml:space="preserve">– Distant selling pharmacy </w:t>
      </w:r>
      <w:r w:rsidRPr="003B2978">
        <w:rPr>
          <w:rStyle w:val="eop"/>
          <w:rFonts w:ascii="Arial" w:hAnsi="Arial" w:cs="Arial"/>
          <w:color w:val="000000"/>
        </w:rPr>
        <w:t> </w:t>
      </w:r>
    </w:p>
    <w:p w14:paraId="6D265BB3"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GLA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Greater London Authority </w:t>
      </w:r>
      <w:r w:rsidRPr="003B2978">
        <w:rPr>
          <w:rStyle w:val="eop"/>
          <w:rFonts w:ascii="Arial" w:hAnsi="Arial" w:cs="Arial"/>
          <w:color w:val="000000"/>
        </w:rPr>
        <w:t> </w:t>
      </w:r>
    </w:p>
    <w:p w14:paraId="7398E4B3"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GP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xml:space="preserve">– General </w:t>
      </w:r>
      <w:r>
        <w:rPr>
          <w:rStyle w:val="normaltextrun"/>
          <w:rFonts w:ascii="Arial" w:hAnsi="Arial" w:cs="Arial"/>
          <w:color w:val="000000"/>
        </w:rPr>
        <w:t>P</w:t>
      </w:r>
      <w:r w:rsidRPr="003B2978">
        <w:rPr>
          <w:rStyle w:val="normaltextrun"/>
          <w:rFonts w:ascii="Arial" w:hAnsi="Arial" w:cs="Arial"/>
          <w:color w:val="000000"/>
        </w:rPr>
        <w:t>ractitioner </w:t>
      </w:r>
      <w:r w:rsidRPr="003B2978">
        <w:rPr>
          <w:rStyle w:val="eop"/>
          <w:rFonts w:ascii="Arial" w:hAnsi="Arial" w:cs="Arial"/>
          <w:color w:val="000000"/>
        </w:rPr>
        <w:t> </w:t>
      </w:r>
    </w:p>
    <w:p w14:paraId="4B8A9ED6"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HEWNP </w:t>
      </w:r>
      <w:r>
        <w:rPr>
          <w:rStyle w:val="normaltextrun"/>
          <w:rFonts w:ascii="Arial" w:hAnsi="Arial" w:cs="Arial"/>
          <w:color w:val="000000"/>
        </w:rPr>
        <w:tab/>
      </w:r>
      <w:r w:rsidRPr="003B2978">
        <w:rPr>
          <w:rStyle w:val="normaltextrun"/>
          <w:rFonts w:ascii="Arial" w:hAnsi="Arial" w:cs="Arial"/>
          <w:color w:val="000000"/>
        </w:rPr>
        <w:t>– Healthy eating, weight, and nutrition plan</w:t>
      </w:r>
      <w:r w:rsidRPr="003B2978">
        <w:rPr>
          <w:rStyle w:val="eop"/>
          <w:rFonts w:ascii="Arial" w:hAnsi="Arial" w:cs="Arial"/>
          <w:color w:val="000000"/>
        </w:rPr>
        <w:t> </w:t>
      </w:r>
    </w:p>
    <w:p w14:paraId="1FFC62AB"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HIV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Human immunodeficiency virus </w:t>
      </w:r>
      <w:r w:rsidRPr="003B2978">
        <w:rPr>
          <w:rStyle w:val="eop"/>
          <w:rFonts w:ascii="Arial" w:hAnsi="Arial" w:cs="Arial"/>
          <w:color w:val="000000"/>
        </w:rPr>
        <w:t> </w:t>
      </w:r>
    </w:p>
    <w:p w14:paraId="3061F551"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HWB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Health and wellbeing board </w:t>
      </w:r>
      <w:r w:rsidRPr="003B2978">
        <w:rPr>
          <w:rStyle w:val="eop"/>
          <w:rFonts w:ascii="Arial" w:hAnsi="Arial" w:cs="Arial"/>
          <w:color w:val="000000"/>
        </w:rPr>
        <w:t> </w:t>
      </w:r>
    </w:p>
    <w:p w14:paraId="390CEAEF"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IAPT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xml:space="preserve">– Improving access to psychological </w:t>
      </w:r>
      <w:proofErr w:type="gramStart"/>
      <w:r w:rsidRPr="003B2978">
        <w:rPr>
          <w:rStyle w:val="normaltextrun"/>
          <w:rFonts w:ascii="Arial" w:hAnsi="Arial" w:cs="Arial"/>
          <w:color w:val="000000"/>
        </w:rPr>
        <w:t>therapies</w:t>
      </w:r>
      <w:proofErr w:type="gramEnd"/>
      <w:r w:rsidRPr="003B2978">
        <w:rPr>
          <w:rStyle w:val="normaltextrun"/>
          <w:rFonts w:ascii="Arial" w:hAnsi="Arial" w:cs="Arial"/>
          <w:color w:val="000000"/>
        </w:rPr>
        <w:t> </w:t>
      </w:r>
      <w:r w:rsidRPr="003B2978">
        <w:rPr>
          <w:rStyle w:val="eop"/>
          <w:rFonts w:ascii="Arial" w:hAnsi="Arial" w:cs="Arial"/>
          <w:color w:val="000000"/>
        </w:rPr>
        <w:t> </w:t>
      </w:r>
    </w:p>
    <w:p w14:paraId="3F9DA9BE"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themeColor="text1"/>
        </w:rPr>
        <w:t xml:space="preserve">ICB </w:t>
      </w:r>
      <w:r>
        <w:rPr>
          <w:rStyle w:val="normaltextrun"/>
          <w:rFonts w:ascii="Arial" w:hAnsi="Arial" w:cs="Arial"/>
          <w:color w:val="000000" w:themeColor="text1"/>
        </w:rPr>
        <w:tab/>
      </w:r>
      <w:r>
        <w:rPr>
          <w:rStyle w:val="normaltextrun"/>
          <w:rFonts w:ascii="Arial" w:hAnsi="Arial" w:cs="Arial"/>
          <w:color w:val="000000" w:themeColor="text1"/>
        </w:rPr>
        <w:tab/>
      </w:r>
      <w:r w:rsidRPr="003B2978">
        <w:rPr>
          <w:rStyle w:val="normaltextrun"/>
          <w:rFonts w:ascii="Arial" w:hAnsi="Arial" w:cs="Arial"/>
          <w:color w:val="000000" w:themeColor="text1"/>
        </w:rPr>
        <w:t>– Integrated care board </w:t>
      </w:r>
      <w:r w:rsidRPr="003B2978">
        <w:rPr>
          <w:rStyle w:val="eop"/>
          <w:rFonts w:ascii="Arial" w:hAnsi="Arial" w:cs="Arial"/>
          <w:color w:val="000000" w:themeColor="text1"/>
        </w:rPr>
        <w:t> </w:t>
      </w:r>
    </w:p>
    <w:p w14:paraId="1E85AC7A" w14:textId="77777777" w:rsidR="00DD3C6F" w:rsidRPr="003B2978" w:rsidRDefault="00DD3C6F" w:rsidP="00DD3C6F">
      <w:pPr>
        <w:pStyle w:val="NoSpacing"/>
        <w:rPr>
          <w:rFonts w:eastAsia="Calibri"/>
          <w:color w:val="000000" w:themeColor="text1"/>
          <w:sz w:val="24"/>
          <w:szCs w:val="24"/>
        </w:rPr>
      </w:pPr>
      <w:r w:rsidRPr="003B2978">
        <w:rPr>
          <w:rFonts w:eastAsia="Calibri"/>
          <w:color w:val="000000" w:themeColor="text1"/>
          <w:sz w:val="24"/>
          <w:szCs w:val="24"/>
        </w:rPr>
        <w:t xml:space="preserve">ICS </w:t>
      </w:r>
      <w:r>
        <w:rPr>
          <w:rFonts w:eastAsia="Calibri"/>
          <w:color w:val="000000" w:themeColor="text1"/>
        </w:rPr>
        <w:tab/>
      </w:r>
      <w:r>
        <w:rPr>
          <w:rFonts w:eastAsia="Calibri"/>
          <w:color w:val="000000" w:themeColor="text1"/>
        </w:rPr>
        <w:tab/>
      </w:r>
      <w:r w:rsidRPr="003B2978">
        <w:rPr>
          <w:rFonts w:eastAsia="Calibri"/>
          <w:color w:val="000000" w:themeColor="text1"/>
          <w:sz w:val="24"/>
          <w:szCs w:val="24"/>
        </w:rPr>
        <w:t>– Integrated care system</w:t>
      </w:r>
    </w:p>
    <w:p w14:paraId="09367E9E"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IMD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Index of Multiple Deprivation </w:t>
      </w:r>
      <w:r w:rsidRPr="003B2978">
        <w:rPr>
          <w:rStyle w:val="eop"/>
          <w:rFonts w:ascii="Arial" w:hAnsi="Arial" w:cs="Arial"/>
          <w:color w:val="000000"/>
        </w:rPr>
        <w:t> </w:t>
      </w:r>
    </w:p>
    <w:p w14:paraId="0AA43304"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JSNA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Joint strategic needs assessment </w:t>
      </w:r>
      <w:r w:rsidRPr="003B2978">
        <w:rPr>
          <w:rStyle w:val="eop"/>
          <w:rFonts w:ascii="Arial" w:hAnsi="Arial" w:cs="Arial"/>
          <w:color w:val="000000"/>
        </w:rPr>
        <w:t> </w:t>
      </w:r>
    </w:p>
    <w:p w14:paraId="5845DC18"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LA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xml:space="preserve">– Local </w:t>
      </w:r>
      <w:proofErr w:type="gramStart"/>
      <w:r w:rsidRPr="003B2978">
        <w:rPr>
          <w:rStyle w:val="normaltextrun"/>
          <w:rFonts w:ascii="Arial" w:hAnsi="Arial" w:cs="Arial"/>
          <w:color w:val="000000"/>
        </w:rPr>
        <w:t>authority</w:t>
      </w:r>
      <w:proofErr w:type="gramEnd"/>
      <w:r w:rsidRPr="003B2978">
        <w:rPr>
          <w:rStyle w:val="normaltextrun"/>
          <w:rFonts w:ascii="Arial" w:hAnsi="Arial" w:cs="Arial"/>
          <w:color w:val="000000"/>
        </w:rPr>
        <w:t> </w:t>
      </w:r>
      <w:r w:rsidRPr="003B2978">
        <w:rPr>
          <w:rStyle w:val="eop"/>
          <w:rFonts w:ascii="Arial" w:hAnsi="Arial" w:cs="Arial"/>
          <w:color w:val="000000"/>
        </w:rPr>
        <w:t> </w:t>
      </w:r>
    </w:p>
    <w:p w14:paraId="0B19750A"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LMC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Local medical committee </w:t>
      </w:r>
      <w:r w:rsidRPr="003B2978">
        <w:rPr>
          <w:rStyle w:val="eop"/>
          <w:rFonts w:ascii="Arial" w:hAnsi="Arial" w:cs="Arial"/>
          <w:color w:val="000000"/>
        </w:rPr>
        <w:t> </w:t>
      </w:r>
    </w:p>
    <w:p w14:paraId="6AABBED2"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LPC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Local pharmaceutical committee </w:t>
      </w:r>
      <w:r w:rsidRPr="003B2978">
        <w:rPr>
          <w:rStyle w:val="eop"/>
          <w:rFonts w:ascii="Arial" w:hAnsi="Arial" w:cs="Arial"/>
          <w:color w:val="000000"/>
        </w:rPr>
        <w:t> </w:t>
      </w:r>
    </w:p>
    <w:p w14:paraId="59C47559"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LPS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Local pharmaceutical services </w:t>
      </w:r>
      <w:r w:rsidRPr="003B2978">
        <w:rPr>
          <w:rStyle w:val="eop"/>
          <w:rFonts w:ascii="Arial" w:hAnsi="Arial" w:cs="Arial"/>
          <w:color w:val="000000"/>
        </w:rPr>
        <w:t> </w:t>
      </w:r>
    </w:p>
    <w:p w14:paraId="60D6C939" w14:textId="77777777" w:rsidR="00DD3C6F" w:rsidRPr="003B2978" w:rsidRDefault="00DD3C6F" w:rsidP="00DD3C6F">
      <w:pPr>
        <w:pStyle w:val="paragraph"/>
        <w:spacing w:before="0" w:beforeAutospacing="0" w:after="0" w:afterAutospacing="0"/>
        <w:rPr>
          <w:rStyle w:val="eop"/>
          <w:rFonts w:ascii="Arial" w:hAnsi="Arial" w:cs="Arial"/>
          <w:color w:val="000000"/>
        </w:rPr>
      </w:pPr>
      <w:r w:rsidRPr="003B2978">
        <w:rPr>
          <w:rStyle w:val="normaltextrun"/>
          <w:rFonts w:ascii="Arial" w:hAnsi="Arial" w:cs="Arial"/>
          <w:color w:val="000000"/>
        </w:rPr>
        <w:t xml:space="preserve">LSOA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Lower super output area</w:t>
      </w:r>
      <w:r w:rsidRPr="003B2978">
        <w:rPr>
          <w:rStyle w:val="eop"/>
          <w:rFonts w:ascii="Arial" w:hAnsi="Arial" w:cs="Arial"/>
          <w:color w:val="000000"/>
        </w:rPr>
        <w:t> </w:t>
      </w:r>
    </w:p>
    <w:p w14:paraId="2AF26D25" w14:textId="77777777" w:rsidR="00DD3C6F" w:rsidRPr="003B2978" w:rsidRDefault="00DD3C6F" w:rsidP="00DD3C6F">
      <w:pPr>
        <w:pStyle w:val="paragraph"/>
        <w:spacing w:before="0" w:beforeAutospacing="0" w:after="0" w:afterAutospacing="0"/>
        <w:rPr>
          <w:rFonts w:ascii="Arial" w:hAnsi="Arial" w:cs="Arial"/>
        </w:rPr>
      </w:pPr>
      <w:r w:rsidRPr="003B2978">
        <w:rPr>
          <w:rStyle w:val="eop"/>
          <w:rFonts w:ascii="Arial" w:hAnsi="Arial" w:cs="Arial"/>
          <w:color w:val="000000"/>
        </w:rPr>
        <w:t xml:space="preserve">MSM </w:t>
      </w:r>
      <w:r>
        <w:rPr>
          <w:rStyle w:val="eop"/>
          <w:rFonts w:ascii="Arial" w:hAnsi="Arial" w:cs="Arial"/>
          <w:color w:val="000000"/>
        </w:rPr>
        <w:tab/>
      </w:r>
      <w:r>
        <w:rPr>
          <w:rStyle w:val="eop"/>
          <w:rFonts w:ascii="Arial" w:hAnsi="Arial" w:cs="Arial"/>
          <w:color w:val="000000"/>
        </w:rPr>
        <w:tab/>
      </w:r>
      <w:r w:rsidRPr="003B2978">
        <w:rPr>
          <w:rStyle w:val="normaltextrun"/>
          <w:rFonts w:ascii="Arial" w:hAnsi="Arial" w:cs="Arial"/>
          <w:color w:val="000000"/>
        </w:rPr>
        <w:t xml:space="preserve">– Men who have sex with </w:t>
      </w:r>
      <w:proofErr w:type="gramStart"/>
      <w:r w:rsidRPr="003B2978">
        <w:rPr>
          <w:rStyle w:val="normaltextrun"/>
          <w:rFonts w:ascii="Arial" w:hAnsi="Arial" w:cs="Arial"/>
          <w:color w:val="000000"/>
        </w:rPr>
        <w:t>men</w:t>
      </w:r>
      <w:proofErr w:type="gramEnd"/>
    </w:p>
    <w:p w14:paraId="3151EB53"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NHS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National Health Service </w:t>
      </w:r>
      <w:r w:rsidRPr="003B2978">
        <w:rPr>
          <w:rStyle w:val="eop"/>
          <w:rFonts w:ascii="Arial" w:hAnsi="Arial" w:cs="Arial"/>
          <w:color w:val="000000"/>
        </w:rPr>
        <w:t> </w:t>
      </w:r>
    </w:p>
    <w:p w14:paraId="2EBDA28D"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NMS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New medicines service </w:t>
      </w:r>
      <w:r w:rsidRPr="003B2978">
        <w:rPr>
          <w:rStyle w:val="eop"/>
          <w:rFonts w:ascii="Arial" w:hAnsi="Arial" w:cs="Arial"/>
          <w:color w:val="000000"/>
        </w:rPr>
        <w:t> </w:t>
      </w:r>
    </w:p>
    <w:p w14:paraId="3C11B511"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ONS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Office for national statistics  </w:t>
      </w:r>
      <w:r w:rsidRPr="003B2978">
        <w:rPr>
          <w:rStyle w:val="eop"/>
          <w:rFonts w:ascii="Arial" w:hAnsi="Arial" w:cs="Arial"/>
          <w:color w:val="000000"/>
        </w:rPr>
        <w:t> </w:t>
      </w:r>
    </w:p>
    <w:p w14:paraId="0E5C2FB6"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PCN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Primary care network </w:t>
      </w:r>
      <w:r w:rsidRPr="003B2978">
        <w:rPr>
          <w:rStyle w:val="eop"/>
          <w:rFonts w:ascii="Arial" w:hAnsi="Arial" w:cs="Arial"/>
          <w:color w:val="000000"/>
        </w:rPr>
        <w:t> </w:t>
      </w:r>
    </w:p>
    <w:p w14:paraId="019F0721"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PHE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Public Health England </w:t>
      </w:r>
      <w:r w:rsidRPr="003B2978">
        <w:rPr>
          <w:rStyle w:val="eop"/>
          <w:rFonts w:ascii="Arial" w:hAnsi="Arial" w:cs="Arial"/>
          <w:color w:val="000000"/>
        </w:rPr>
        <w:t> </w:t>
      </w:r>
    </w:p>
    <w:p w14:paraId="4CE11E55" w14:textId="77777777" w:rsidR="00DD3C6F" w:rsidRPr="003B2978" w:rsidRDefault="00DD3C6F" w:rsidP="00DD3C6F">
      <w:pPr>
        <w:pStyle w:val="paragraph"/>
        <w:spacing w:before="0" w:beforeAutospacing="0" w:after="0" w:afterAutospacing="0"/>
        <w:rPr>
          <w:rFonts w:ascii="Arial" w:hAnsi="Arial" w:cs="Arial"/>
        </w:rPr>
      </w:pPr>
      <w:proofErr w:type="spellStart"/>
      <w:r w:rsidRPr="003B2978">
        <w:rPr>
          <w:rStyle w:val="normaltextrun"/>
          <w:rFonts w:ascii="Arial" w:hAnsi="Arial" w:cs="Arial"/>
          <w:color w:val="000000"/>
        </w:rPr>
        <w:t>PhIF</w:t>
      </w:r>
      <w:proofErr w:type="spellEnd"/>
      <w:r w:rsidRPr="003B2978">
        <w:rPr>
          <w:rStyle w:val="normaltextrun"/>
          <w:rFonts w:ascii="Arial" w:hAnsi="Arial" w:cs="Arial"/>
          <w:color w:val="000000"/>
        </w:rPr>
        <w:t xml:space="preserve">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xml:space="preserve">– Pharmacy integration fund </w:t>
      </w:r>
      <w:r w:rsidRPr="003B2978">
        <w:rPr>
          <w:rStyle w:val="eop"/>
          <w:rFonts w:ascii="Arial" w:hAnsi="Arial" w:cs="Arial"/>
          <w:color w:val="000000"/>
        </w:rPr>
        <w:t> </w:t>
      </w:r>
    </w:p>
    <w:p w14:paraId="73557633"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PSNC </w:t>
      </w:r>
      <w:r>
        <w:rPr>
          <w:rStyle w:val="normaltextrun"/>
          <w:rFonts w:ascii="Arial" w:hAnsi="Arial" w:cs="Arial"/>
          <w:color w:val="000000"/>
        </w:rPr>
        <w:tab/>
      </w:r>
      <w:r w:rsidRPr="003B2978">
        <w:rPr>
          <w:rStyle w:val="normaltextrun"/>
          <w:rFonts w:ascii="Arial" w:hAnsi="Arial" w:cs="Arial"/>
          <w:color w:val="000000"/>
        </w:rPr>
        <w:t xml:space="preserve">– Pharmaceutical Services Negotiating Committee </w:t>
      </w:r>
      <w:r w:rsidRPr="003B2978">
        <w:rPr>
          <w:rStyle w:val="eop"/>
          <w:rFonts w:ascii="Arial" w:hAnsi="Arial" w:cs="Arial"/>
          <w:color w:val="000000"/>
        </w:rPr>
        <w:t> </w:t>
      </w:r>
    </w:p>
    <w:p w14:paraId="30A4673B"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PNA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Pharmaceutical needs assessment </w:t>
      </w:r>
      <w:r w:rsidRPr="003B2978">
        <w:rPr>
          <w:rStyle w:val="eop"/>
          <w:rFonts w:ascii="Arial" w:hAnsi="Arial" w:cs="Arial"/>
          <w:color w:val="000000"/>
        </w:rPr>
        <w:t> </w:t>
      </w:r>
    </w:p>
    <w:p w14:paraId="2E192112"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QOF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Quality Outcomes Framework </w:t>
      </w:r>
      <w:r w:rsidRPr="003B2978">
        <w:rPr>
          <w:rStyle w:val="eop"/>
          <w:rFonts w:ascii="Arial" w:hAnsi="Arial" w:cs="Arial"/>
          <w:color w:val="000000"/>
        </w:rPr>
        <w:t> </w:t>
      </w:r>
    </w:p>
    <w:p w14:paraId="151672D4" w14:textId="77777777" w:rsidR="00DD3C6F" w:rsidRPr="003B2978" w:rsidRDefault="00DD3C6F" w:rsidP="00DD3C6F">
      <w:pPr>
        <w:pStyle w:val="paragraph"/>
        <w:spacing w:before="0" w:beforeAutospacing="0" w:after="0" w:afterAutospacing="0"/>
        <w:rPr>
          <w:rStyle w:val="eop"/>
          <w:rFonts w:ascii="Arial" w:hAnsi="Arial" w:cs="Arial"/>
          <w:color w:val="000000"/>
        </w:rPr>
      </w:pPr>
      <w:r w:rsidRPr="003B2978">
        <w:rPr>
          <w:rStyle w:val="normaltextrun"/>
          <w:rFonts w:ascii="Arial" w:hAnsi="Arial" w:cs="Arial"/>
          <w:color w:val="000000"/>
        </w:rPr>
        <w:t xml:space="preserve">SAC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Stoma appliance customisation </w:t>
      </w:r>
      <w:r w:rsidRPr="003B2978">
        <w:rPr>
          <w:rStyle w:val="eop"/>
          <w:rFonts w:ascii="Arial" w:hAnsi="Arial" w:cs="Arial"/>
          <w:color w:val="000000"/>
        </w:rPr>
        <w:t> </w:t>
      </w:r>
    </w:p>
    <w:p w14:paraId="193FE6D7" w14:textId="77777777" w:rsidR="00DD3C6F" w:rsidRPr="003B2978" w:rsidRDefault="00DD3C6F" w:rsidP="00DD3C6F">
      <w:pPr>
        <w:pStyle w:val="paragraph"/>
        <w:spacing w:before="0" w:beforeAutospacing="0" w:after="0" w:afterAutospacing="0"/>
        <w:rPr>
          <w:rFonts w:ascii="Arial" w:hAnsi="Arial" w:cs="Arial"/>
        </w:rPr>
      </w:pPr>
      <w:r w:rsidRPr="003B2978">
        <w:rPr>
          <w:rStyle w:val="eop"/>
          <w:rFonts w:ascii="Arial" w:hAnsi="Arial" w:cs="Arial"/>
          <w:color w:val="000000"/>
        </w:rPr>
        <w:t xml:space="preserve">STI </w:t>
      </w:r>
      <w:r>
        <w:rPr>
          <w:rStyle w:val="eop"/>
          <w:rFonts w:ascii="Arial" w:hAnsi="Arial" w:cs="Arial"/>
          <w:color w:val="000000"/>
        </w:rPr>
        <w:tab/>
      </w:r>
      <w:r>
        <w:rPr>
          <w:rStyle w:val="eop"/>
          <w:rFonts w:ascii="Arial" w:hAnsi="Arial" w:cs="Arial"/>
          <w:color w:val="000000"/>
        </w:rPr>
        <w:tab/>
      </w:r>
      <w:r w:rsidRPr="003B2978">
        <w:rPr>
          <w:rStyle w:val="normaltextrun"/>
          <w:rFonts w:ascii="Arial" w:hAnsi="Arial" w:cs="Arial"/>
          <w:color w:val="000000"/>
        </w:rPr>
        <w:t>– Sexually transmitted infection</w:t>
      </w:r>
    </w:p>
    <w:p w14:paraId="438785F2" w14:textId="77777777" w:rsidR="00DD3C6F" w:rsidRPr="003B2978" w:rsidRDefault="00DD3C6F" w:rsidP="00DD3C6F">
      <w:pPr>
        <w:pStyle w:val="paragraph"/>
        <w:spacing w:before="0" w:beforeAutospacing="0" w:after="0" w:afterAutospacing="0"/>
        <w:rPr>
          <w:rFonts w:ascii="Arial" w:hAnsi="Arial" w:cs="Arial"/>
        </w:rPr>
      </w:pPr>
      <w:r w:rsidRPr="003B2978">
        <w:rPr>
          <w:rStyle w:val="normaltextrun"/>
          <w:rFonts w:ascii="Arial" w:hAnsi="Arial" w:cs="Arial"/>
          <w:color w:val="000000"/>
        </w:rPr>
        <w:t xml:space="preserve">SWL </w:t>
      </w:r>
      <w:r>
        <w:rPr>
          <w:rStyle w:val="normaltextrun"/>
          <w:rFonts w:ascii="Arial" w:hAnsi="Arial" w:cs="Arial"/>
          <w:color w:val="000000"/>
        </w:rPr>
        <w:tab/>
      </w:r>
      <w:r>
        <w:rPr>
          <w:rStyle w:val="normaltextrun"/>
          <w:rFonts w:ascii="Arial" w:hAnsi="Arial" w:cs="Arial"/>
          <w:color w:val="000000"/>
        </w:rPr>
        <w:tab/>
      </w:r>
      <w:r w:rsidRPr="003B2978">
        <w:rPr>
          <w:rStyle w:val="normaltextrun"/>
          <w:rFonts w:ascii="Arial" w:hAnsi="Arial" w:cs="Arial"/>
          <w:color w:val="000000"/>
        </w:rPr>
        <w:t xml:space="preserve">– </w:t>
      </w:r>
      <w:proofErr w:type="gramStart"/>
      <w:r w:rsidRPr="003B2978">
        <w:rPr>
          <w:rStyle w:val="normaltextrun"/>
          <w:rFonts w:ascii="Arial" w:hAnsi="Arial" w:cs="Arial"/>
          <w:color w:val="000000"/>
        </w:rPr>
        <w:t>South West</w:t>
      </w:r>
      <w:proofErr w:type="gramEnd"/>
      <w:r w:rsidRPr="003B2978">
        <w:rPr>
          <w:rStyle w:val="normaltextrun"/>
          <w:rFonts w:ascii="Arial" w:hAnsi="Arial" w:cs="Arial"/>
          <w:color w:val="000000"/>
        </w:rPr>
        <w:t xml:space="preserve"> London  </w:t>
      </w:r>
      <w:r w:rsidRPr="003B2978">
        <w:rPr>
          <w:rStyle w:val="eop"/>
          <w:rFonts w:ascii="Arial" w:hAnsi="Arial" w:cs="Arial"/>
          <w:color w:val="000000"/>
        </w:rPr>
        <w:t> </w:t>
      </w:r>
    </w:p>
    <w:p w14:paraId="7FC317D7" w14:textId="77777777" w:rsidR="00F90C46" w:rsidRDefault="00F90C46" w:rsidP="008F095B">
      <w:pPr>
        <w:spacing w:line="240" w:lineRule="auto"/>
      </w:pPr>
    </w:p>
    <w:p w14:paraId="4D2ADD5E" w14:textId="7FCCA0B1" w:rsidR="00042D3F" w:rsidRPr="00DA1C79" w:rsidRDefault="00042D3F" w:rsidP="008F095B">
      <w:pPr>
        <w:pStyle w:val="Heading1"/>
      </w:pPr>
      <w:bookmarkStart w:id="79" w:name="_Toc93325591"/>
      <w:bookmarkStart w:id="80" w:name="_Toc874223982"/>
      <w:bookmarkStart w:id="81" w:name="_Toc95337557"/>
      <w:bookmarkStart w:id="82" w:name="_Toc103349890"/>
      <w:bookmarkStart w:id="83" w:name="_Toc105419042"/>
      <w:bookmarkStart w:id="84" w:name="_Toc105419478"/>
      <w:bookmarkStart w:id="85" w:name="_Toc116462275"/>
      <w:bookmarkStart w:id="86" w:name="_Toc128402106"/>
      <w:r w:rsidRPr="00DA1C79">
        <w:rPr>
          <w:rStyle w:val="normaltextrun"/>
        </w:rPr>
        <w:lastRenderedPageBreak/>
        <w:t>Introduction</w:t>
      </w:r>
      <w:bookmarkEnd w:id="79"/>
      <w:bookmarkEnd w:id="80"/>
      <w:bookmarkEnd w:id="81"/>
      <w:bookmarkEnd w:id="82"/>
      <w:bookmarkEnd w:id="83"/>
      <w:bookmarkEnd w:id="84"/>
      <w:bookmarkEnd w:id="85"/>
      <w:bookmarkEnd w:id="86"/>
    </w:p>
    <w:p w14:paraId="007B31F3" w14:textId="2A87C406" w:rsidR="00042D3F" w:rsidRDefault="00042D3F" w:rsidP="008F095B">
      <w:pPr>
        <w:pStyle w:val="Heading2"/>
      </w:pPr>
      <w:bookmarkStart w:id="87" w:name="_Toc128402107"/>
      <w:r>
        <w:t>Context</w:t>
      </w:r>
      <w:bookmarkEnd w:id="87"/>
    </w:p>
    <w:p w14:paraId="1137DFBE" w14:textId="7E482D4A" w:rsidR="00042D3F" w:rsidRDefault="00042D3F" w:rsidP="008F095B">
      <w:pPr>
        <w:pStyle w:val="ListNumber"/>
        <w:spacing w:line="240" w:lineRule="auto"/>
      </w:pPr>
      <w:r w:rsidRPr="00467E93">
        <w:t>Community pharmacies are key in providing quality healthcare in</w:t>
      </w:r>
      <w:r>
        <w:t xml:space="preserve"> the centre of</w:t>
      </w:r>
      <w:r w:rsidRPr="00467E93">
        <w:t xml:space="preserve"> local communities. </w:t>
      </w:r>
      <w:r>
        <w:t>As one of the most frequented healthcare settings in England, they are often patients</w:t>
      </w:r>
      <w:r w:rsidRPr="00467E93">
        <w:t xml:space="preserve"> first point of contact and</w:t>
      </w:r>
      <w:r w:rsidR="002879DF">
        <w:t>,</w:t>
      </w:r>
      <w:r w:rsidRPr="00467E93">
        <w:t xml:space="preserve"> for some</w:t>
      </w:r>
      <w:r>
        <w:t>,</w:t>
      </w:r>
      <w:r w:rsidRPr="00467E93">
        <w:t xml:space="preserve"> their only contact with a healthcare professional.</w:t>
      </w:r>
    </w:p>
    <w:p w14:paraId="278F32CD" w14:textId="0A859172" w:rsidR="00042D3F" w:rsidRPr="00D34AF8" w:rsidRDefault="00042D3F" w:rsidP="008F095B">
      <w:pPr>
        <w:pStyle w:val="ListNumber"/>
        <w:spacing w:line="240" w:lineRule="auto"/>
      </w:pPr>
      <w:r w:rsidRPr="00D34AF8">
        <w:rPr>
          <w:rFonts w:cs="Arial"/>
        </w:rPr>
        <w:t>This PNA was conducted at a time of substantial change within the health and social care landscape</w:t>
      </w:r>
      <w:r>
        <w:rPr>
          <w:rFonts w:cs="Arial"/>
        </w:rPr>
        <w:t xml:space="preserve"> with the creation of the </w:t>
      </w:r>
      <w:proofErr w:type="gramStart"/>
      <w:r>
        <w:rPr>
          <w:rFonts w:cs="Arial"/>
        </w:rPr>
        <w:t>South West</w:t>
      </w:r>
      <w:proofErr w:type="gramEnd"/>
      <w:r>
        <w:rPr>
          <w:rFonts w:cs="Arial"/>
        </w:rPr>
        <w:t xml:space="preserve"> London Integrated Care Board. </w:t>
      </w:r>
      <w:r w:rsidRPr="00D34AF8">
        <w:rPr>
          <w:rFonts w:cs="Arial"/>
        </w:rPr>
        <w:t xml:space="preserve"> </w:t>
      </w:r>
      <w:r>
        <w:rPr>
          <w:rFonts w:cs="Arial"/>
        </w:rPr>
        <w:t xml:space="preserve"> </w:t>
      </w:r>
      <w:r w:rsidRPr="00D34AF8">
        <w:rPr>
          <w:rFonts w:cs="Arial"/>
        </w:rPr>
        <w:t xml:space="preserve"> This includes an increased use and acknowledgement of community pharmacies within newly developed primary care networks, ensuring greater opportunities for patient engagement.</w:t>
      </w:r>
    </w:p>
    <w:p w14:paraId="3B9C98FC" w14:textId="77777777" w:rsidR="00042D3F" w:rsidRPr="00467E93" w:rsidRDefault="00042D3F" w:rsidP="008F095B">
      <w:pPr>
        <w:pStyle w:val="ListNumber"/>
        <w:spacing w:line="240" w:lineRule="auto"/>
      </w:pPr>
      <w:r>
        <w:t>It was also conducted at a time of a drop of staffing levels across the sector in England. P</w:t>
      </w:r>
      <w:r w:rsidRPr="003F7D04">
        <w:t>rovision of services can be affected by a lack of available and suitably accredited pharmacists.</w:t>
      </w:r>
      <w:r>
        <w:t xml:space="preserve">  Pharmacy contractors are often struggling to ensure that their pharmacy has enough appropriately skilled and qualified staff to provide safe and effective pharmacy services to the public. </w:t>
      </w:r>
    </w:p>
    <w:p w14:paraId="01A5C7B7" w14:textId="2738BFD3" w:rsidR="00042D3F" w:rsidRPr="00C26212" w:rsidRDefault="00042D3F" w:rsidP="008F095B">
      <w:pPr>
        <w:pStyle w:val="Heading2"/>
        <w:rPr>
          <w:color w:val="7B7B7B"/>
          <w:sz w:val="24"/>
          <w:szCs w:val="24"/>
        </w:rPr>
      </w:pPr>
      <w:bookmarkStart w:id="88" w:name="_Toc93325592"/>
      <w:bookmarkStart w:id="89" w:name="_Toc70245768"/>
      <w:bookmarkStart w:id="90" w:name="_Toc95337558"/>
      <w:bookmarkStart w:id="91" w:name="_Toc103349891"/>
      <w:bookmarkStart w:id="92" w:name="_Toc105419043"/>
      <w:bookmarkStart w:id="93" w:name="_Toc105419479"/>
      <w:bookmarkStart w:id="94" w:name="_Toc116462276"/>
      <w:bookmarkStart w:id="95" w:name="_Toc128402108"/>
      <w:r w:rsidRPr="00C26212">
        <w:t>Purpose</w:t>
      </w:r>
      <w:r w:rsidRPr="00C26212">
        <w:rPr>
          <w:rStyle w:val="normaltextrun"/>
        </w:rPr>
        <w:t xml:space="preserve"> of the Pharmaceutical Needs Assessment</w:t>
      </w:r>
      <w:bookmarkEnd w:id="88"/>
      <w:bookmarkEnd w:id="89"/>
      <w:bookmarkEnd w:id="90"/>
      <w:bookmarkEnd w:id="91"/>
      <w:bookmarkEnd w:id="92"/>
      <w:bookmarkEnd w:id="93"/>
      <w:bookmarkEnd w:id="94"/>
      <w:bookmarkEnd w:id="95"/>
    </w:p>
    <w:p w14:paraId="4FEB7047" w14:textId="77777777" w:rsidR="00042D3F" w:rsidRPr="00C26212" w:rsidRDefault="00042D3F" w:rsidP="008F095B">
      <w:pPr>
        <w:pStyle w:val="ListNumber"/>
        <w:spacing w:line="240" w:lineRule="auto"/>
        <w:rPr>
          <w:rStyle w:val="normaltextrun"/>
        </w:rPr>
      </w:pPr>
      <w:r w:rsidRPr="00C26212">
        <w:rPr>
          <w:rStyle w:val="normaltextrun"/>
        </w:rPr>
        <w:t>The provision of NHS Pharmaceutical Services is a controlled market. All pharmacists and dispensing appliance contractor who wish to provide NHS Pharmaceutical Services, must apply to NHS England to be on the Pharmaceutical List of the Health and Wellbeing Board.</w:t>
      </w:r>
    </w:p>
    <w:p w14:paraId="163F217F" w14:textId="77777777" w:rsidR="00042D3F" w:rsidRPr="00C26212" w:rsidRDefault="00042D3F" w:rsidP="008F095B">
      <w:pPr>
        <w:pStyle w:val="ListNumber"/>
        <w:spacing w:line="240" w:lineRule="auto"/>
        <w:rPr>
          <w:rStyle w:val="normaltextrun"/>
        </w:rPr>
      </w:pPr>
      <w:r w:rsidRPr="00C26212">
        <w:rPr>
          <w:rStyle w:val="normaltextrun"/>
        </w:rPr>
        <w:t>The purpose of the Pharmaceutical Needs Assessment (</w:t>
      </w:r>
      <w:r w:rsidRPr="00C26212">
        <w:t xml:space="preserve">PNA) </w:t>
      </w:r>
      <w:r w:rsidRPr="00C26212">
        <w:rPr>
          <w:rStyle w:val="normaltextrun"/>
        </w:rPr>
        <w:t>is to plan for the commissioning of pharmaceutical services and to support the decision-making process in relation to new applications or change of premises of pharmacies. This includes:</w:t>
      </w:r>
    </w:p>
    <w:p w14:paraId="0EF4D1F1" w14:textId="75C6292B" w:rsidR="00042D3F" w:rsidRPr="00722C80" w:rsidRDefault="00754702" w:rsidP="00992303">
      <w:pPr>
        <w:pStyle w:val="Bulletedtext"/>
      </w:pPr>
      <w:r>
        <w:rPr>
          <w:rStyle w:val="normaltextrun"/>
        </w:rPr>
        <w:t>S</w:t>
      </w:r>
      <w:r w:rsidR="00042D3F" w:rsidRPr="00722C80">
        <w:t>upporting the ‘market entry’ decision making process (undertaken by NHS England) in relation to applications for new pharmacies or changes of pharmacy premises.</w:t>
      </w:r>
    </w:p>
    <w:p w14:paraId="6126C4FE" w14:textId="77777777" w:rsidR="00042D3F" w:rsidRPr="00722C80" w:rsidRDefault="00042D3F" w:rsidP="00992303">
      <w:pPr>
        <w:pStyle w:val="Bulletedtext"/>
      </w:pPr>
      <w:r w:rsidRPr="00722C80">
        <w:rPr>
          <w:rStyle w:val="normaltextrun"/>
        </w:rPr>
        <w:t>Inform</w:t>
      </w:r>
      <w:r w:rsidRPr="00722C80">
        <w:t xml:space="preserve"> local plans for the commissioning of specific and specialised pharmaceutical </w:t>
      </w:r>
      <w:proofErr w:type="gramStart"/>
      <w:r w:rsidRPr="00722C80">
        <w:t>services</w:t>
      </w:r>
      <w:proofErr w:type="gramEnd"/>
      <w:r w:rsidRPr="00722C80">
        <w:t xml:space="preserve"> </w:t>
      </w:r>
    </w:p>
    <w:p w14:paraId="27603830" w14:textId="77777777" w:rsidR="00042D3F" w:rsidRPr="00C26212" w:rsidRDefault="00042D3F" w:rsidP="00992303">
      <w:pPr>
        <w:pStyle w:val="ListNumber"/>
        <w:rPr>
          <w:rStyle w:val="normaltextrun"/>
        </w:rPr>
      </w:pPr>
      <w:r w:rsidRPr="00C26212">
        <w:rPr>
          <w:rStyle w:val="normaltextrun"/>
        </w:rPr>
        <w:t xml:space="preserve">The PNA can also be used by the HWB to: </w:t>
      </w:r>
    </w:p>
    <w:p w14:paraId="31586334" w14:textId="77777777" w:rsidR="00042D3F" w:rsidRPr="00722C80" w:rsidRDefault="00042D3F" w:rsidP="00992303">
      <w:pPr>
        <w:pStyle w:val="Bulletedtext"/>
        <w:rPr>
          <w:rStyle w:val="normaltextrun"/>
        </w:rPr>
      </w:pPr>
      <w:r w:rsidRPr="00722C80">
        <w:rPr>
          <w:rStyle w:val="normaltextrun"/>
        </w:rPr>
        <w:t xml:space="preserve">Inform interested parties of the pharmaceutical needs in the borough and enable work on planning, developing and delivery of pharmaceutical services for the </w:t>
      </w:r>
      <w:proofErr w:type="gramStart"/>
      <w:r w:rsidRPr="00722C80">
        <w:rPr>
          <w:rStyle w:val="normaltextrun"/>
        </w:rPr>
        <w:t>population</w:t>
      </w:r>
      <w:proofErr w:type="gramEnd"/>
      <w:r w:rsidRPr="00722C80">
        <w:rPr>
          <w:rStyle w:val="normaltextrun"/>
        </w:rPr>
        <w:t xml:space="preserve"> </w:t>
      </w:r>
    </w:p>
    <w:p w14:paraId="26E28C99" w14:textId="77777777" w:rsidR="00042D3F" w:rsidRPr="00722C80" w:rsidRDefault="00042D3F" w:rsidP="00992303">
      <w:pPr>
        <w:pStyle w:val="Bulletedtext"/>
        <w:rPr>
          <w:rStyle w:val="normaltextrun"/>
        </w:rPr>
      </w:pPr>
      <w:r w:rsidRPr="00722C80">
        <w:t xml:space="preserve">Inform discussions with </w:t>
      </w:r>
      <w:r w:rsidRPr="00722C80">
        <w:rPr>
          <w:rStyle w:val="normaltextrun"/>
        </w:rPr>
        <w:t>pharmacy contractors to provide services within areas where they are needed and limit duplication of services in areas where provision is adequate.</w:t>
      </w:r>
    </w:p>
    <w:p w14:paraId="5C3880BA" w14:textId="77777777" w:rsidR="00042D3F" w:rsidRPr="00C26212" w:rsidRDefault="00042D3F" w:rsidP="00A054F8">
      <w:pPr>
        <w:pStyle w:val="Heading2"/>
        <w:rPr>
          <w:rStyle w:val="eop"/>
        </w:rPr>
      </w:pPr>
      <w:bookmarkStart w:id="96" w:name="_Toc95337560"/>
      <w:bookmarkStart w:id="97" w:name="_Toc103349892"/>
      <w:bookmarkStart w:id="98" w:name="_Toc105419044"/>
      <w:bookmarkStart w:id="99" w:name="_Toc105419480"/>
      <w:bookmarkStart w:id="100" w:name="_Toc116462277"/>
      <w:bookmarkStart w:id="101" w:name="_Toc128402109"/>
      <w:bookmarkStart w:id="102" w:name="_Toc93325593"/>
      <w:bookmarkStart w:id="103" w:name="_Toc95337559"/>
      <w:bookmarkStart w:id="104" w:name="_Toc1593276640"/>
      <w:r w:rsidRPr="00C26212">
        <w:rPr>
          <w:rStyle w:val="normaltextrun"/>
        </w:rPr>
        <w:lastRenderedPageBreak/>
        <w:t xml:space="preserve">The </w:t>
      </w:r>
      <w:r>
        <w:rPr>
          <w:rStyle w:val="normaltextrun"/>
        </w:rPr>
        <w:t xml:space="preserve">minimum </w:t>
      </w:r>
      <w:r w:rsidRPr="00C26212">
        <w:rPr>
          <w:rStyle w:val="normaltextrun"/>
        </w:rPr>
        <w:t>requirements of the PNA</w:t>
      </w:r>
      <w:bookmarkEnd w:id="96"/>
      <w:bookmarkEnd w:id="97"/>
      <w:bookmarkEnd w:id="98"/>
      <w:bookmarkEnd w:id="99"/>
      <w:bookmarkEnd w:id="100"/>
      <w:bookmarkEnd w:id="101"/>
      <w:r w:rsidRPr="00C26212">
        <w:rPr>
          <w:rStyle w:val="eop"/>
        </w:rPr>
        <w:t> </w:t>
      </w:r>
    </w:p>
    <w:p w14:paraId="7EAF53C8" w14:textId="2C08CB0C" w:rsidR="00042D3F" w:rsidRPr="00C26212" w:rsidRDefault="00042D3F" w:rsidP="00992303">
      <w:pPr>
        <w:pStyle w:val="ListNumber"/>
        <w:rPr>
          <w:rStyle w:val="normaltextrun"/>
        </w:rPr>
      </w:pPr>
      <w:r w:rsidRPr="00C26212">
        <w:rPr>
          <w:rStyle w:val="normaltextrun"/>
        </w:rPr>
        <w:t xml:space="preserve">This PNA covers the period between </w:t>
      </w:r>
      <w:r>
        <w:rPr>
          <w:rStyle w:val="normaltextrun"/>
        </w:rPr>
        <w:t>the date of its publication</w:t>
      </w:r>
      <w:r w:rsidRPr="00C26212">
        <w:rPr>
          <w:rStyle w:val="normaltextrun"/>
        </w:rPr>
        <w:t xml:space="preserve"> </w:t>
      </w:r>
      <w:r w:rsidR="00971A9C">
        <w:rPr>
          <w:rStyle w:val="normaltextrun"/>
        </w:rPr>
        <w:t>to</w:t>
      </w:r>
      <w:r w:rsidRPr="00C26212">
        <w:rPr>
          <w:rStyle w:val="normaltextrun"/>
        </w:rPr>
        <w:t xml:space="preserve"> </w:t>
      </w:r>
      <w:r w:rsidR="007F7B96">
        <w:t>15</w:t>
      </w:r>
      <w:r w:rsidR="007F7B96" w:rsidRPr="007F7B96">
        <w:rPr>
          <w:vertAlign w:val="superscript"/>
        </w:rPr>
        <w:t>th</w:t>
      </w:r>
      <w:r w:rsidR="007F7B96">
        <w:t xml:space="preserve"> March</w:t>
      </w:r>
      <w:r w:rsidR="007F7B96" w:rsidRPr="00AC7C93">
        <w:t xml:space="preserve"> 202</w:t>
      </w:r>
      <w:r w:rsidR="00971A9C">
        <w:t>6</w:t>
      </w:r>
      <w:r w:rsidRPr="00C26212">
        <w:rPr>
          <w:rStyle w:val="normaltextrun"/>
        </w:rPr>
        <w:t xml:space="preserve">. </w:t>
      </w:r>
      <w:r>
        <w:rPr>
          <w:rStyle w:val="normaltextrun"/>
        </w:rPr>
        <w:t xml:space="preserve">It replaces the PNA published by Richmond HWB in 2018. </w:t>
      </w:r>
      <w:r w:rsidRPr="00C26212">
        <w:rPr>
          <w:rStyle w:val="normaltextrun"/>
        </w:rPr>
        <w:t>The development and publication of this PNA has been carried out in accordance with regulations and associated guidance, including:</w:t>
      </w:r>
    </w:p>
    <w:p w14:paraId="272E154C" w14:textId="77777777" w:rsidR="00042D3F" w:rsidRPr="00722C80" w:rsidRDefault="00042D3F" w:rsidP="00992303">
      <w:pPr>
        <w:pStyle w:val="Bulletedtext"/>
        <w:rPr>
          <w:rStyle w:val="normaltextrun"/>
        </w:rPr>
      </w:pPr>
      <w:r w:rsidRPr="00722C80">
        <w:rPr>
          <w:rStyle w:val="normaltextrun"/>
        </w:rPr>
        <w:t xml:space="preserve">The NHS Pharmaceutical Services and Local Pharmaceutical Services Regulations 2013 </w:t>
      </w:r>
    </w:p>
    <w:p w14:paraId="2DF3BEFB" w14:textId="77777777" w:rsidR="00042D3F" w:rsidRPr="00722C80" w:rsidRDefault="00042D3F" w:rsidP="00992303">
      <w:pPr>
        <w:pStyle w:val="Bulletedtext"/>
        <w:rPr>
          <w:rStyle w:val="normaltextrun"/>
        </w:rPr>
      </w:pPr>
      <w:r w:rsidRPr="00722C80">
        <w:rPr>
          <w:rStyle w:val="normaltextrun"/>
        </w:rPr>
        <w:t>Department of Health Information Pack for Local Authorities and Health and Wellbeing Boards</w:t>
      </w:r>
    </w:p>
    <w:p w14:paraId="7AF269C3" w14:textId="77777777" w:rsidR="00042D3F" w:rsidRPr="00C26212" w:rsidRDefault="00042D3F" w:rsidP="00992303">
      <w:pPr>
        <w:pStyle w:val="ListNumber"/>
        <w:rPr>
          <w:rStyle w:val="eop"/>
        </w:rPr>
      </w:pPr>
      <w:r w:rsidRPr="00C26212">
        <w:rPr>
          <w:rStyle w:val="normaltextrun"/>
        </w:rPr>
        <w:t>As outlined in the 2013 regulations, this PNA must include a statement of the following:</w:t>
      </w:r>
      <w:r w:rsidRPr="00C26212">
        <w:rPr>
          <w:rStyle w:val="eop"/>
        </w:rPr>
        <w:t> </w:t>
      </w:r>
    </w:p>
    <w:p w14:paraId="40D06217" w14:textId="77777777" w:rsidR="00042D3F" w:rsidRPr="00C26212" w:rsidRDefault="00042D3F" w:rsidP="00992303">
      <w:pPr>
        <w:pStyle w:val="Bulletedtext"/>
        <w:numPr>
          <w:ilvl w:val="0"/>
          <w:numId w:val="4"/>
        </w:numPr>
        <w:spacing w:line="360" w:lineRule="auto"/>
        <w:contextualSpacing/>
        <w:rPr>
          <w:rStyle w:val="normaltextrun"/>
        </w:rPr>
      </w:pPr>
      <w:r w:rsidRPr="00C26212">
        <w:rPr>
          <w:rStyle w:val="normaltextrun"/>
          <w:b/>
          <w:bCs/>
        </w:rPr>
        <w:t>Necessary Services – Current Provision:</w:t>
      </w:r>
      <w:r w:rsidRPr="00C26212">
        <w:rPr>
          <w:rStyle w:val="normaltextrun"/>
        </w:rPr>
        <w:t xml:space="preserve"> services currently being provided which are regarded to be “necessary to meet the need for pharmaceutical services in the area”.  This includes services provided in the county as well as those in neighbouring counties.</w:t>
      </w:r>
    </w:p>
    <w:p w14:paraId="154FD6C3" w14:textId="77777777" w:rsidR="00042D3F" w:rsidRPr="00C26212" w:rsidRDefault="00042D3F" w:rsidP="00992303">
      <w:pPr>
        <w:pStyle w:val="Bulletedtext"/>
        <w:numPr>
          <w:ilvl w:val="0"/>
          <w:numId w:val="4"/>
        </w:numPr>
        <w:spacing w:line="360" w:lineRule="auto"/>
        <w:contextualSpacing/>
        <w:rPr>
          <w:rStyle w:val="normaltextrun"/>
        </w:rPr>
      </w:pPr>
      <w:r w:rsidRPr="00C26212">
        <w:rPr>
          <w:rStyle w:val="normaltextrun"/>
          <w:b/>
          <w:bCs/>
        </w:rPr>
        <w:t>Necessary Services – Gaps in Provision:</w:t>
      </w:r>
      <w:r w:rsidRPr="00C26212">
        <w:rPr>
          <w:rStyle w:val="normaltextrun"/>
        </w:rPr>
        <w:t xml:space="preserve"> services not</w:t>
      </w:r>
      <w:r w:rsidRPr="00C26212">
        <w:rPr>
          <w:rStyle w:val="normaltextrun"/>
          <w:i/>
          <w:iCs/>
        </w:rPr>
        <w:t xml:space="preserve"> </w:t>
      </w:r>
      <w:r w:rsidRPr="00C26212">
        <w:rPr>
          <w:rStyle w:val="normaltextrun"/>
        </w:rPr>
        <w:t>currently being provided which are regarded by the HWB to be necessary “in order to meet a current need for pharmaceutical services”.</w:t>
      </w:r>
    </w:p>
    <w:p w14:paraId="32EEB87A" w14:textId="77777777" w:rsidR="00042D3F" w:rsidRPr="00C26212" w:rsidRDefault="00042D3F" w:rsidP="00992303">
      <w:pPr>
        <w:pStyle w:val="Bulletedtext"/>
        <w:numPr>
          <w:ilvl w:val="0"/>
          <w:numId w:val="4"/>
        </w:numPr>
        <w:spacing w:line="360" w:lineRule="auto"/>
        <w:contextualSpacing/>
        <w:rPr>
          <w:rStyle w:val="normaltextrun"/>
        </w:rPr>
      </w:pPr>
      <w:r w:rsidRPr="00C26212">
        <w:rPr>
          <w:rStyle w:val="normaltextrun"/>
          <w:b/>
          <w:bCs/>
        </w:rPr>
        <w:t xml:space="preserve">Other Relevant Services – Current Provision: </w:t>
      </w:r>
      <w:r w:rsidRPr="00C26212">
        <w:rPr>
          <w:rStyle w:val="normaltextrun"/>
        </w:rPr>
        <w:t>services provided which are not necessary to meet the need for pharmaceutical services in the area, but which nonetheless have “secured improvements or better access to pharmaceutical services”.</w:t>
      </w:r>
    </w:p>
    <w:p w14:paraId="0B27FEA9" w14:textId="77777777" w:rsidR="00042D3F" w:rsidRPr="00C26212" w:rsidRDefault="00042D3F" w:rsidP="00992303">
      <w:pPr>
        <w:pStyle w:val="Bulletedtext"/>
        <w:numPr>
          <w:ilvl w:val="0"/>
          <w:numId w:val="4"/>
        </w:numPr>
        <w:spacing w:line="360" w:lineRule="auto"/>
        <w:contextualSpacing/>
        <w:rPr>
          <w:rStyle w:val="normaltextrun"/>
        </w:rPr>
      </w:pPr>
      <w:r w:rsidRPr="00C26212">
        <w:rPr>
          <w:rStyle w:val="normaltextrun"/>
          <w:b/>
          <w:bCs/>
        </w:rPr>
        <w:t>Improvements and Better Access – Gaps in Provision: </w:t>
      </w:r>
      <w:r w:rsidRPr="00C26212">
        <w:rPr>
          <w:rStyle w:val="normaltextrun"/>
        </w:rPr>
        <w:t xml:space="preserve"> services </w:t>
      </w:r>
      <w:r w:rsidRPr="00C26212">
        <w:rPr>
          <w:rStyle w:val="normaltextrun"/>
          <w:i/>
          <w:iCs/>
        </w:rPr>
        <w:t>not</w:t>
      </w:r>
      <w:r w:rsidRPr="00C26212">
        <w:rPr>
          <w:rStyle w:val="normaltextrun"/>
        </w:rPr>
        <w:t xml:space="preserve"> currently provided, but which the HWB considers would “secure improvements, or better access to pharmaceutical services” if provided.</w:t>
      </w:r>
    </w:p>
    <w:p w14:paraId="186140CF" w14:textId="77777777" w:rsidR="00042D3F" w:rsidRPr="00C26212" w:rsidRDefault="00042D3F" w:rsidP="00992303">
      <w:pPr>
        <w:pStyle w:val="Bulletedtext"/>
        <w:numPr>
          <w:ilvl w:val="0"/>
          <w:numId w:val="4"/>
        </w:numPr>
        <w:spacing w:line="360" w:lineRule="auto"/>
        <w:contextualSpacing/>
        <w:rPr>
          <w:rStyle w:val="normaltextrun"/>
        </w:rPr>
      </w:pPr>
      <w:r w:rsidRPr="00C26212">
        <w:rPr>
          <w:rStyle w:val="normaltextrun"/>
          <w:b/>
          <w:bCs/>
        </w:rPr>
        <w:t>Other Services</w:t>
      </w:r>
      <w:r w:rsidRPr="00C26212">
        <w:rPr>
          <w:rStyle w:val="normaltextrun"/>
        </w:rPr>
        <w:t xml:space="preserve">: any services provided or arranged by the local authority, NHS England, the </w:t>
      </w:r>
      <w:r>
        <w:rPr>
          <w:rStyle w:val="normaltextrun"/>
        </w:rPr>
        <w:t>ICB</w:t>
      </w:r>
      <w:r w:rsidRPr="00C26212">
        <w:rPr>
          <w:rStyle w:val="normaltextrun"/>
        </w:rPr>
        <w:t>, an NHS trust or an NHS foundation trust which affects the need for pharmaceutical services in its area or where future provision would secure improvement, or better access to pharmaceutical services specified type, in its area.</w:t>
      </w:r>
    </w:p>
    <w:p w14:paraId="66000D81" w14:textId="77777777" w:rsidR="00042D3F" w:rsidRPr="00C26212" w:rsidRDefault="00042D3F" w:rsidP="00992303">
      <w:pPr>
        <w:pStyle w:val="Bulletedtext"/>
        <w:numPr>
          <w:ilvl w:val="0"/>
          <w:numId w:val="4"/>
        </w:numPr>
        <w:spacing w:line="360" w:lineRule="auto"/>
        <w:contextualSpacing/>
      </w:pPr>
      <w:r w:rsidRPr="00C26212">
        <w:rPr>
          <w:rStyle w:val="normaltextrun"/>
          <w:b/>
          <w:bCs/>
        </w:rPr>
        <w:t>Future need</w:t>
      </w:r>
      <w:r w:rsidRPr="00C26212">
        <w:t xml:space="preserve">: the pharmaceutical services that have been identified as services that are not provided but which the health and wellbeing board is satisfied need </w:t>
      </w:r>
      <w:r w:rsidRPr="00C26212">
        <w:lastRenderedPageBreak/>
        <w:t xml:space="preserve">to be provided </w:t>
      </w:r>
      <w:proofErr w:type="gramStart"/>
      <w:r w:rsidRPr="00C26212">
        <w:t>in order to</w:t>
      </w:r>
      <w:proofErr w:type="gramEnd"/>
      <w:r w:rsidRPr="00C26212">
        <w:t xml:space="preserve"> meet a current or future need for a range of pharmaceutical services or a specific pharmaceutical service.</w:t>
      </w:r>
    </w:p>
    <w:p w14:paraId="2B12F292" w14:textId="77777777" w:rsidR="00042D3F" w:rsidRPr="00C26212" w:rsidRDefault="00042D3F" w:rsidP="00992303">
      <w:pPr>
        <w:pStyle w:val="ListNumber"/>
        <w:rPr>
          <w:rStyle w:val="normaltextrun"/>
        </w:rPr>
      </w:pPr>
      <w:r w:rsidRPr="00C26212">
        <w:rPr>
          <w:rStyle w:val="normaltextrun"/>
        </w:rPr>
        <w:t>Additionally, the PNA must include a map showing the premises where pharmaceutical services are provided and an explanation of how the assessment was made. This includes:</w:t>
      </w:r>
    </w:p>
    <w:p w14:paraId="10F08350" w14:textId="77777777" w:rsidR="00042D3F" w:rsidRPr="00C26212" w:rsidRDefault="00042D3F" w:rsidP="00992303">
      <w:pPr>
        <w:pStyle w:val="Bulletedtext"/>
        <w:numPr>
          <w:ilvl w:val="0"/>
          <w:numId w:val="5"/>
        </w:numPr>
        <w:spacing w:line="360" w:lineRule="auto"/>
        <w:contextualSpacing/>
      </w:pPr>
      <w:r w:rsidRPr="00C26212">
        <w:t xml:space="preserve">How different needs of different localities have been taken into </w:t>
      </w:r>
      <w:proofErr w:type="gramStart"/>
      <w:r w:rsidRPr="00C26212">
        <w:t>account</w:t>
      </w:r>
      <w:proofErr w:type="gramEnd"/>
    </w:p>
    <w:p w14:paraId="75EA5758" w14:textId="77777777" w:rsidR="00042D3F" w:rsidRPr="00C26212" w:rsidRDefault="00042D3F" w:rsidP="00992303">
      <w:pPr>
        <w:pStyle w:val="Bulletedtext"/>
        <w:numPr>
          <w:ilvl w:val="0"/>
          <w:numId w:val="5"/>
        </w:numPr>
        <w:spacing w:line="360" w:lineRule="auto"/>
        <w:contextualSpacing/>
      </w:pPr>
      <w:r w:rsidRPr="00C26212">
        <w:t xml:space="preserve">How needs of those with protected characteristics have been taken into </w:t>
      </w:r>
      <w:proofErr w:type="gramStart"/>
      <w:r w:rsidRPr="00C26212">
        <w:t>account</w:t>
      </w:r>
      <w:proofErr w:type="gramEnd"/>
    </w:p>
    <w:p w14:paraId="3A25CF85" w14:textId="77777777" w:rsidR="00042D3F" w:rsidRPr="00C26212" w:rsidRDefault="00042D3F" w:rsidP="00992303">
      <w:pPr>
        <w:pStyle w:val="Bulletedtext"/>
        <w:numPr>
          <w:ilvl w:val="0"/>
          <w:numId w:val="5"/>
        </w:numPr>
        <w:spacing w:line="360" w:lineRule="auto"/>
        <w:contextualSpacing/>
      </w:pPr>
      <w:r w:rsidRPr="00C26212">
        <w:t>Whether further provision of pharmaceutical services would secure improvements or better access to pharmaceutical services</w:t>
      </w:r>
    </w:p>
    <w:p w14:paraId="5796E13B" w14:textId="77777777" w:rsidR="00042D3F" w:rsidRPr="00C26212" w:rsidRDefault="00042D3F" w:rsidP="00992303">
      <w:pPr>
        <w:pStyle w:val="Bulletedtext"/>
        <w:numPr>
          <w:ilvl w:val="0"/>
          <w:numId w:val="5"/>
        </w:numPr>
        <w:spacing w:line="360" w:lineRule="auto"/>
        <w:contextualSpacing/>
      </w:pPr>
      <w:r w:rsidRPr="00C26212">
        <w:t>A report on the 60-day consultation of the draft PNA.</w:t>
      </w:r>
    </w:p>
    <w:p w14:paraId="524B6BF3" w14:textId="77777777" w:rsidR="00042D3F" w:rsidRPr="00C26212" w:rsidRDefault="00042D3F" w:rsidP="00A054F8">
      <w:pPr>
        <w:pStyle w:val="Heading2"/>
        <w:rPr>
          <w:color w:val="7B7B7B"/>
        </w:rPr>
      </w:pPr>
      <w:bookmarkStart w:id="105" w:name="_Toc93325594"/>
      <w:bookmarkStart w:id="106" w:name="_Toc95337561"/>
      <w:bookmarkStart w:id="107" w:name="_Toc103349893"/>
      <w:bookmarkStart w:id="108" w:name="_Toc105419045"/>
      <w:bookmarkStart w:id="109" w:name="_Toc105419481"/>
      <w:bookmarkStart w:id="110" w:name="_Toc116462278"/>
      <w:bookmarkStart w:id="111" w:name="_Toc128402110"/>
      <w:bookmarkStart w:id="112" w:name="_Toc1795875431"/>
      <w:r w:rsidRPr="00C26212">
        <w:t>Circumstances</w:t>
      </w:r>
      <w:r w:rsidRPr="00C26212">
        <w:rPr>
          <w:rStyle w:val="normaltextrun"/>
        </w:rPr>
        <w:t xml:space="preserve"> under which the PNA is to be revised or </w:t>
      </w:r>
      <w:proofErr w:type="gramStart"/>
      <w:r w:rsidRPr="00C26212">
        <w:rPr>
          <w:rStyle w:val="normaltextrun"/>
        </w:rPr>
        <w:t>updated</w:t>
      </w:r>
      <w:bookmarkEnd w:id="105"/>
      <w:bookmarkEnd w:id="106"/>
      <w:bookmarkEnd w:id="107"/>
      <w:bookmarkEnd w:id="108"/>
      <w:bookmarkEnd w:id="109"/>
      <w:bookmarkEnd w:id="110"/>
      <w:bookmarkEnd w:id="111"/>
      <w:proofErr w:type="gramEnd"/>
      <w:r w:rsidRPr="00C26212">
        <w:rPr>
          <w:rStyle w:val="eop"/>
          <w:b w:val="0"/>
          <w:bCs/>
        </w:rPr>
        <w:t> </w:t>
      </w:r>
      <w:bookmarkEnd w:id="112"/>
    </w:p>
    <w:p w14:paraId="3279291D" w14:textId="77777777" w:rsidR="00042D3F" w:rsidRPr="00C26212" w:rsidRDefault="00042D3F" w:rsidP="00992303">
      <w:pPr>
        <w:pStyle w:val="ListNumber"/>
        <w:rPr>
          <w:rStyle w:val="normaltextrun"/>
        </w:rPr>
      </w:pPr>
      <w:r>
        <w:rPr>
          <w:rStyle w:val="normaltextrun"/>
        </w:rPr>
        <w:t xml:space="preserve">The PNA will be updated every three years so that it reflects the need for pharmacy services and any changes as they arise.  </w:t>
      </w:r>
    </w:p>
    <w:p w14:paraId="6D2AFD39" w14:textId="29DC23C9" w:rsidR="00042D3F" w:rsidRDefault="00042D3F" w:rsidP="00992303">
      <w:pPr>
        <w:pStyle w:val="ListNumber"/>
        <w:rPr>
          <w:rStyle w:val="normaltextrun"/>
        </w:rPr>
      </w:pPr>
      <w:r w:rsidRPr="00C26212">
        <w:t>The Health and Wellbeing Board are also required to revise the PNA publication if they deem</w:t>
      </w:r>
      <w:r w:rsidRPr="00C26212">
        <w:rPr>
          <w:rStyle w:val="normaltextrun"/>
        </w:rPr>
        <w:t xml:space="preserve"> there to be significant changes in pharmaceutical services before </w:t>
      </w:r>
      <w:r w:rsidR="007F7B96">
        <w:t>15</w:t>
      </w:r>
      <w:r w:rsidR="007F7B96" w:rsidRPr="007F7B96">
        <w:rPr>
          <w:vertAlign w:val="superscript"/>
        </w:rPr>
        <w:t>th</w:t>
      </w:r>
      <w:r w:rsidR="007F7B96">
        <w:t xml:space="preserve"> March</w:t>
      </w:r>
      <w:r w:rsidR="007F7B96" w:rsidRPr="00AC7C93">
        <w:t xml:space="preserve"> 202</w:t>
      </w:r>
      <w:r w:rsidR="00F46A50">
        <w:t>6</w:t>
      </w:r>
      <w:r w:rsidRPr="00C26212">
        <w:rPr>
          <w:rStyle w:val="normaltextrun"/>
        </w:rPr>
        <w:t xml:space="preserve">. </w:t>
      </w:r>
    </w:p>
    <w:p w14:paraId="25415CAF" w14:textId="77777777" w:rsidR="00042D3F" w:rsidRPr="00C26212" w:rsidRDefault="00042D3F" w:rsidP="00992303">
      <w:pPr>
        <w:pStyle w:val="ListNumber"/>
      </w:pPr>
      <w:r w:rsidRPr="00C26212">
        <w:t>Not all changes in a population or an area will result in a change to the need for pharmaceutical services. If the HWB becomes aware of a minor change that means a review of pharmaceutical services is required, the HWB will issue supplementary statements to update the PNA</w:t>
      </w:r>
      <w:r>
        <w:t xml:space="preserve">. </w:t>
      </w:r>
    </w:p>
    <w:p w14:paraId="578D6B7B" w14:textId="4D3B8F91" w:rsidR="00042D3F" w:rsidRPr="00C26212" w:rsidRDefault="00042D3F" w:rsidP="00A054F8">
      <w:pPr>
        <w:pStyle w:val="Heading2"/>
        <w:rPr>
          <w:rStyle w:val="normaltextrun"/>
        </w:rPr>
      </w:pPr>
      <w:bookmarkStart w:id="113" w:name="_Toc103349894"/>
      <w:bookmarkStart w:id="114" w:name="_Toc105419046"/>
      <w:bookmarkStart w:id="115" w:name="_Toc105419482"/>
      <w:bookmarkStart w:id="116" w:name="_Toc116462279"/>
      <w:bookmarkStart w:id="117" w:name="_Toc128402111"/>
      <w:bookmarkEnd w:id="102"/>
      <w:bookmarkEnd w:id="103"/>
      <w:bookmarkEnd w:id="104"/>
      <w:r w:rsidRPr="00C26212">
        <w:rPr>
          <w:rStyle w:val="normaltextrun"/>
        </w:rPr>
        <w:t>Consultation</w:t>
      </w:r>
      <w:bookmarkEnd w:id="113"/>
      <w:bookmarkEnd w:id="114"/>
      <w:bookmarkEnd w:id="115"/>
      <w:bookmarkEnd w:id="116"/>
      <w:bookmarkEnd w:id="117"/>
    </w:p>
    <w:p w14:paraId="67613994" w14:textId="0033443A" w:rsidR="00042D3F" w:rsidRPr="00C26212" w:rsidRDefault="00042D3F" w:rsidP="00992303">
      <w:pPr>
        <w:pStyle w:val="ListNumber"/>
        <w:rPr>
          <w:rStyle w:val="normaltextrun"/>
        </w:rPr>
      </w:pPr>
      <w:r w:rsidRPr="00C26212">
        <w:rPr>
          <w:rStyle w:val="normaltextrun"/>
        </w:rPr>
        <w:t xml:space="preserve">A draft PNA must be put out for consultation for a minimum of 60 days prior to its publication. The 2013 Regulations list those persons and organisations that the HWB must consult, </w:t>
      </w:r>
      <w:r>
        <w:rPr>
          <w:rStyle w:val="normaltextrun"/>
        </w:rPr>
        <w:t>they</w:t>
      </w:r>
      <w:r w:rsidRPr="00C26212">
        <w:rPr>
          <w:rStyle w:val="normaltextrun"/>
        </w:rPr>
        <w:t xml:space="preserve"> include:</w:t>
      </w:r>
    </w:p>
    <w:p w14:paraId="17EAD230" w14:textId="77777777" w:rsidR="00042D3F" w:rsidRPr="00C26212" w:rsidRDefault="00042D3F" w:rsidP="00992303">
      <w:pPr>
        <w:pStyle w:val="Bulletedtext"/>
        <w:numPr>
          <w:ilvl w:val="0"/>
          <w:numId w:val="6"/>
        </w:numPr>
        <w:spacing w:line="360" w:lineRule="auto"/>
        <w:contextualSpacing/>
        <w:rPr>
          <w:rStyle w:val="normaltextrun"/>
        </w:rPr>
      </w:pPr>
      <w:r w:rsidRPr="00C26212">
        <w:rPr>
          <w:rStyle w:val="normaltextrun"/>
        </w:rPr>
        <w:t>Any relevant local pharmaceutical committee (LPC) for the HWB area</w:t>
      </w:r>
    </w:p>
    <w:p w14:paraId="268E32BD" w14:textId="77777777" w:rsidR="00042D3F" w:rsidRPr="00C26212" w:rsidRDefault="00042D3F" w:rsidP="00992303">
      <w:pPr>
        <w:pStyle w:val="Bulletedtext"/>
        <w:numPr>
          <w:ilvl w:val="0"/>
          <w:numId w:val="6"/>
        </w:numPr>
        <w:spacing w:line="360" w:lineRule="auto"/>
        <w:contextualSpacing/>
        <w:rPr>
          <w:rStyle w:val="normaltextrun"/>
        </w:rPr>
      </w:pPr>
      <w:r w:rsidRPr="00C26212">
        <w:rPr>
          <w:rStyle w:val="normaltextrun"/>
        </w:rPr>
        <w:t>Any local medical committee (LMC) for the HWB area</w:t>
      </w:r>
    </w:p>
    <w:p w14:paraId="383D3216" w14:textId="77777777" w:rsidR="00042D3F" w:rsidRPr="00C26212" w:rsidRDefault="00042D3F" w:rsidP="00992303">
      <w:pPr>
        <w:pStyle w:val="Bulletedtext"/>
        <w:numPr>
          <w:ilvl w:val="0"/>
          <w:numId w:val="6"/>
        </w:numPr>
        <w:spacing w:line="360" w:lineRule="auto"/>
        <w:contextualSpacing/>
        <w:rPr>
          <w:rStyle w:val="normaltextrun"/>
        </w:rPr>
      </w:pPr>
      <w:r w:rsidRPr="00C26212">
        <w:rPr>
          <w:rStyle w:val="normaltextrun"/>
        </w:rPr>
        <w:t>Any persons on the pharmaceutical lists and any dispensing GP practices in the HWB area</w:t>
      </w:r>
    </w:p>
    <w:p w14:paraId="1EB73D07" w14:textId="77777777" w:rsidR="00042D3F" w:rsidRPr="00C26212" w:rsidRDefault="00042D3F" w:rsidP="00992303">
      <w:pPr>
        <w:pStyle w:val="Bulletedtext"/>
        <w:numPr>
          <w:ilvl w:val="0"/>
          <w:numId w:val="6"/>
        </w:numPr>
        <w:spacing w:line="360" w:lineRule="auto"/>
        <w:contextualSpacing/>
        <w:rPr>
          <w:rStyle w:val="normaltextrun"/>
        </w:rPr>
      </w:pPr>
      <w:r w:rsidRPr="00C26212">
        <w:rPr>
          <w:rStyle w:val="normaltextrun"/>
        </w:rPr>
        <w:lastRenderedPageBreak/>
        <w:t xml:space="preserve">Any local Healthwatch organisation for the HWB area, and any other patient, consumer and community group, which in the opinion of the HWB has an interest in the provision of pharmaceutical services in its </w:t>
      </w:r>
      <w:proofErr w:type="gramStart"/>
      <w:r w:rsidRPr="00C26212">
        <w:rPr>
          <w:rStyle w:val="normaltextrun"/>
        </w:rPr>
        <w:t>area</w:t>
      </w:r>
      <w:proofErr w:type="gramEnd"/>
    </w:p>
    <w:p w14:paraId="76ACF082" w14:textId="77777777" w:rsidR="00042D3F" w:rsidRPr="004B55C9" w:rsidRDefault="00042D3F" w:rsidP="00992303">
      <w:pPr>
        <w:pStyle w:val="Bulletedtext"/>
        <w:ind w:left="720"/>
        <w:contextualSpacing/>
        <w:rPr>
          <w:rStyle w:val="normaltextrun"/>
        </w:rPr>
      </w:pPr>
      <w:r w:rsidRPr="004B55C9">
        <w:rPr>
          <w:rStyle w:val="normaltextrun"/>
        </w:rPr>
        <w:t>Any NHS Trust or NHS Foundation Trust in the HWB area</w:t>
      </w:r>
    </w:p>
    <w:p w14:paraId="6393A98E" w14:textId="77777777" w:rsidR="00042D3F" w:rsidRPr="00C26212" w:rsidRDefault="00042D3F" w:rsidP="00992303">
      <w:pPr>
        <w:pStyle w:val="Bulletedtext"/>
        <w:numPr>
          <w:ilvl w:val="0"/>
          <w:numId w:val="6"/>
        </w:numPr>
        <w:spacing w:line="360" w:lineRule="auto"/>
        <w:contextualSpacing/>
        <w:rPr>
          <w:rStyle w:val="normaltextrun"/>
        </w:rPr>
      </w:pPr>
      <w:r w:rsidRPr="00C26212">
        <w:rPr>
          <w:rStyle w:val="normaltextrun"/>
        </w:rPr>
        <w:t>NHS England</w:t>
      </w:r>
    </w:p>
    <w:p w14:paraId="32DC9004" w14:textId="77777777" w:rsidR="00042D3F" w:rsidRPr="00C26212" w:rsidRDefault="00042D3F" w:rsidP="00992303">
      <w:pPr>
        <w:pStyle w:val="Bulletedtext"/>
        <w:numPr>
          <w:ilvl w:val="0"/>
          <w:numId w:val="6"/>
        </w:numPr>
        <w:spacing w:line="360" w:lineRule="auto"/>
        <w:contextualSpacing/>
        <w:rPr>
          <w:rStyle w:val="eop"/>
        </w:rPr>
      </w:pPr>
      <w:r w:rsidRPr="00C26212">
        <w:rPr>
          <w:rStyle w:val="normaltextrun"/>
        </w:rPr>
        <w:t>Any neighbouring Health and Wellbeing board.</w:t>
      </w:r>
    </w:p>
    <w:p w14:paraId="528DC4B7" w14:textId="5C78C614" w:rsidR="0054112F" w:rsidRDefault="00D92140" w:rsidP="00992303">
      <w:pPr>
        <w:pStyle w:val="ListNumber"/>
        <w:rPr>
          <w:rStyle w:val="normaltextrun"/>
        </w:rPr>
      </w:pPr>
      <w:r>
        <w:rPr>
          <w:rStyle w:val="normaltextrun"/>
        </w:rPr>
        <w:t>The draft</w:t>
      </w:r>
      <w:r w:rsidRPr="00C26212">
        <w:rPr>
          <w:rStyle w:val="normaltextrun"/>
        </w:rPr>
        <w:t xml:space="preserve"> PNA </w:t>
      </w:r>
      <w:r>
        <w:rPr>
          <w:rStyle w:val="normaltextrun"/>
        </w:rPr>
        <w:t>was presented</w:t>
      </w:r>
      <w:r w:rsidRPr="00C26212">
        <w:rPr>
          <w:rStyle w:val="normaltextrun"/>
        </w:rPr>
        <w:t xml:space="preserve"> for consultation between </w:t>
      </w:r>
      <w:r>
        <w:rPr>
          <w:rStyle w:val="normaltextrun"/>
        </w:rPr>
        <w:t xml:space="preserve">the </w:t>
      </w:r>
      <w:proofErr w:type="gramStart"/>
      <w:r>
        <w:rPr>
          <w:rStyle w:val="normaltextrun"/>
        </w:rPr>
        <w:t>14</w:t>
      </w:r>
      <w:r w:rsidRPr="00E50342">
        <w:rPr>
          <w:rStyle w:val="normaltextrun"/>
          <w:vertAlign w:val="superscript"/>
        </w:rPr>
        <w:t>th</w:t>
      </w:r>
      <w:proofErr w:type="gramEnd"/>
      <w:r>
        <w:rPr>
          <w:rStyle w:val="normaltextrun"/>
        </w:rPr>
        <w:t xml:space="preserve"> December 2022 to the 13</w:t>
      </w:r>
      <w:r w:rsidRPr="00E50342">
        <w:rPr>
          <w:rStyle w:val="normaltextrun"/>
          <w:vertAlign w:val="superscript"/>
        </w:rPr>
        <w:t>th</w:t>
      </w:r>
      <w:r>
        <w:rPr>
          <w:rStyle w:val="normaltextrun"/>
        </w:rPr>
        <w:t xml:space="preserve"> February 2023</w:t>
      </w:r>
      <w:r w:rsidRPr="00C26212">
        <w:rPr>
          <w:rStyle w:val="normaltextrun"/>
        </w:rPr>
        <w:t xml:space="preserve">. </w:t>
      </w:r>
      <w:r w:rsidR="00042D3F" w:rsidRPr="7C9A35D7">
        <w:rPr>
          <w:rStyle w:val="normaltextrun"/>
        </w:rPr>
        <w:t xml:space="preserve">All comments received </w:t>
      </w:r>
      <w:r>
        <w:rPr>
          <w:rStyle w:val="normaltextrun"/>
        </w:rPr>
        <w:t>were</w:t>
      </w:r>
      <w:r w:rsidR="00042D3F" w:rsidRPr="7C9A35D7">
        <w:rPr>
          <w:rStyle w:val="normaltextrun"/>
        </w:rPr>
        <w:t xml:space="preserve"> considered in the final PNA report. </w:t>
      </w:r>
      <w:r>
        <w:rPr>
          <w:rStyle w:val="normaltextrun"/>
        </w:rPr>
        <w:t xml:space="preserve"> </w:t>
      </w:r>
    </w:p>
    <w:p w14:paraId="7C77409F" w14:textId="77777777" w:rsidR="0054112F" w:rsidRDefault="0054112F">
      <w:pPr>
        <w:spacing w:line="240" w:lineRule="auto"/>
        <w:rPr>
          <w:rStyle w:val="normaltextrun"/>
        </w:rPr>
      </w:pPr>
      <w:r>
        <w:rPr>
          <w:rStyle w:val="normaltextrun"/>
        </w:rPr>
        <w:br w:type="page"/>
      </w:r>
    </w:p>
    <w:p w14:paraId="12B4E176" w14:textId="30351D7B" w:rsidR="000A1AC5" w:rsidRPr="00DA1C79" w:rsidRDefault="000A1AC5" w:rsidP="00992303">
      <w:pPr>
        <w:pStyle w:val="Heading1"/>
      </w:pPr>
      <w:bookmarkStart w:id="118" w:name="_Toc128402112"/>
      <w:r w:rsidRPr="00DA1C79">
        <w:lastRenderedPageBreak/>
        <w:t>Strategic context</w:t>
      </w:r>
      <w:bookmarkEnd w:id="118"/>
    </w:p>
    <w:p w14:paraId="403A3632" w14:textId="77777777" w:rsidR="000A1AC5" w:rsidRPr="00D47B62" w:rsidRDefault="000A1AC5" w:rsidP="00D47B62">
      <w:pPr>
        <w:pStyle w:val="ListNumber"/>
      </w:pPr>
      <w:r w:rsidRPr="00D47B62">
        <w:rPr>
          <w:rStyle w:val="eop"/>
          <w:rFonts w:eastAsiaTheme="majorEastAsia"/>
        </w:rPr>
        <w:t xml:space="preserve">This section summarises key policies, strategies and reports which contribute to our understanding of the strategic context for community pharmacy services at a national level and at a local level. </w:t>
      </w:r>
    </w:p>
    <w:p w14:paraId="143DFD33" w14:textId="7B62FB07" w:rsidR="000A1AC5" w:rsidRPr="00A054F8" w:rsidRDefault="000A1AC5" w:rsidP="00A054F8">
      <w:pPr>
        <w:pStyle w:val="Heading2"/>
      </w:pPr>
      <w:bookmarkStart w:id="119" w:name="_Toc128402113"/>
      <w:r w:rsidRPr="00A054F8">
        <w:t>National context</w:t>
      </w:r>
      <w:bookmarkEnd w:id="119"/>
    </w:p>
    <w:p w14:paraId="2927499F" w14:textId="7422F84D" w:rsidR="000A1AC5" w:rsidRPr="000A1AC5" w:rsidRDefault="000A1AC5" w:rsidP="000A1AC5">
      <w:pPr>
        <w:pStyle w:val="Heading3"/>
      </w:pPr>
      <w:bookmarkStart w:id="120" w:name="_Toc128402114"/>
      <w:r w:rsidRPr="000A1AC5">
        <w:t>Integration and Innovation. Department of Health and Social Care’s legislative proposals for a Health and Care Bill</w:t>
      </w:r>
      <w:r w:rsidRPr="000A1AC5">
        <w:rPr>
          <w:rStyle w:val="FootnoteReference"/>
          <w:sz w:val="28"/>
          <w:szCs w:val="28"/>
          <w:vertAlign w:val="baseline"/>
        </w:rPr>
        <w:footnoteReference w:id="2"/>
      </w:r>
      <w:r w:rsidRPr="000A1AC5">
        <w:t>:</w:t>
      </w:r>
      <w:bookmarkEnd w:id="120"/>
      <w:r w:rsidRPr="000A1AC5">
        <w:t xml:space="preserve"> </w:t>
      </w:r>
    </w:p>
    <w:p w14:paraId="63402629" w14:textId="77777777" w:rsidR="000A1AC5" w:rsidRPr="009418D7" w:rsidRDefault="000A1AC5" w:rsidP="00992303">
      <w:pPr>
        <w:pStyle w:val="ListNumber"/>
        <w:rPr>
          <w:rFonts w:eastAsia="Calibri"/>
        </w:rPr>
      </w:pPr>
      <w:r w:rsidRPr="00005DB0">
        <w:rPr>
          <w:rFonts w:eastAsia="Calibri"/>
        </w:rPr>
        <w:t xml:space="preserve">With the population </w:t>
      </w:r>
      <w:proofErr w:type="gramStart"/>
      <w:r w:rsidRPr="00005DB0">
        <w:rPr>
          <w:rFonts w:eastAsia="Calibri"/>
        </w:rPr>
        <w:t>growing in size</w:t>
      </w:r>
      <w:proofErr w:type="gramEnd"/>
      <w:r w:rsidRPr="00005DB0">
        <w:rPr>
          <w:rFonts w:eastAsia="Calibri"/>
        </w:rPr>
        <w:t xml:space="preserve">, people living longer, but also suffering from more long-term health conditions, and challenges from the </w:t>
      </w:r>
      <w:r>
        <w:rPr>
          <w:rFonts w:eastAsia="Calibri"/>
        </w:rPr>
        <w:t>COVID</w:t>
      </w:r>
      <w:r w:rsidRPr="00005DB0">
        <w:rPr>
          <w:rFonts w:eastAsia="Calibri"/>
        </w:rPr>
        <w:t>-19 pandemic, there is a greater need for the health and social care system</w:t>
      </w:r>
      <w:r>
        <w:rPr>
          <w:rFonts w:eastAsia="Calibri"/>
        </w:rPr>
        <w:t>, including pharmacies,</w:t>
      </w:r>
      <w:r w:rsidRPr="00005DB0">
        <w:rPr>
          <w:rFonts w:eastAsia="Calibri"/>
        </w:rPr>
        <w:t xml:space="preserve"> to work together to provide high quality care. This paper sets out the legislative proposals for the Health and Care Bill which capture the learnings from the pandemic. </w:t>
      </w:r>
    </w:p>
    <w:p w14:paraId="2F04E516" w14:textId="34DDFDA4" w:rsidR="000A1AC5" w:rsidRPr="00E3014C" w:rsidRDefault="000A1AC5" w:rsidP="000A1AC5">
      <w:pPr>
        <w:pStyle w:val="Heading3"/>
      </w:pPr>
      <w:bookmarkStart w:id="121" w:name="_Toc128402115"/>
      <w:r w:rsidRPr="00E3014C">
        <w:t>The NHS Long Term Plan (2019)</w:t>
      </w:r>
      <w:r w:rsidRPr="00E3014C">
        <w:rPr>
          <w:rStyle w:val="FootnoteReference"/>
        </w:rPr>
        <w:footnoteReference w:id="3"/>
      </w:r>
      <w:bookmarkEnd w:id="121"/>
    </w:p>
    <w:p w14:paraId="376886F3" w14:textId="1BD1F51D" w:rsidR="000A1AC5" w:rsidRPr="00F87C1F" w:rsidRDefault="000A1AC5" w:rsidP="00992303">
      <w:pPr>
        <w:pStyle w:val="ListNumber"/>
      </w:pPr>
      <w:r w:rsidRPr="00F87C1F">
        <w:rPr>
          <w:rFonts w:eastAsia="Calibri"/>
        </w:rPr>
        <w:t>As health needs change, society develops, and medicine advances, the NHS needs to ensure that it is continually moving forward to meet these demands. The NHS Long Term Plan (2019) (NHS LTP) introduces a new service model for the 21st century</w:t>
      </w:r>
      <w:r w:rsidRPr="00F87C1F">
        <w:t>.</w:t>
      </w:r>
    </w:p>
    <w:p w14:paraId="400DED2C" w14:textId="77777777" w:rsidR="000A1AC5" w:rsidRPr="00F644B2" w:rsidRDefault="000A1AC5" w:rsidP="00992303">
      <w:pPr>
        <w:pStyle w:val="ListNumber"/>
        <w:rPr>
          <w:rFonts w:eastAsiaTheme="minorEastAsia"/>
          <w:sz w:val="28"/>
          <w:szCs w:val="28"/>
        </w:rPr>
      </w:pPr>
      <w:r w:rsidRPr="00F87C1F">
        <w:rPr>
          <w:rFonts w:eastAsia="Arial"/>
        </w:rPr>
        <w:t>Community pharmacists will play a crucial role in supporting people with high-risk conditions such as atrial fibrillation (AF) and cardiovascular disease (CVD). The NHS will support community pharmacists to case-find, e.g., hypertension case-finding. Pharmacists within PCNs will undertake a range of medicine reviews, including educating patients on the correct use of inhalers, and supporting patients to reduce the use of short acting bronchodilator inhalers and to switch to clinically appropriate, smart inhalers. As part of preventative healthcare and reducing health inequalities,</w:t>
      </w:r>
      <w:r w:rsidRPr="00005DB0">
        <w:rPr>
          <w:rFonts w:eastAsia="Arial"/>
        </w:rPr>
        <w:t xml:space="preserve"> </w:t>
      </w:r>
      <w:r w:rsidRPr="00005DB0">
        <w:rPr>
          <w:rFonts w:eastAsia="Arial"/>
        </w:rPr>
        <w:lastRenderedPageBreak/>
        <w:t>community pharmacists will support patients to take their medicines as intended, reduce waste, and promote self-care.</w:t>
      </w:r>
    </w:p>
    <w:p w14:paraId="70B08669" w14:textId="168CA734" w:rsidR="005350B4" w:rsidRPr="007C42F6" w:rsidRDefault="00112E15" w:rsidP="00F644B2">
      <w:pPr>
        <w:pStyle w:val="Heading3"/>
        <w:rPr>
          <w:vertAlign w:val="superscript"/>
        </w:rPr>
      </w:pPr>
      <w:bookmarkStart w:id="122" w:name="_Toc128402116"/>
      <w:r w:rsidRPr="00F644B2">
        <w:t>Next Steps for Integrated Primary Care: Fuller Stock</w:t>
      </w:r>
      <w:r w:rsidR="00E61912" w:rsidRPr="00F644B2">
        <w:t>take Report 2022</w:t>
      </w:r>
      <w:r w:rsidR="00E61912" w:rsidRPr="007C42F6">
        <w:rPr>
          <w:vertAlign w:val="superscript"/>
        </w:rPr>
        <w:footnoteReference w:id="4"/>
      </w:r>
      <w:bookmarkEnd w:id="122"/>
    </w:p>
    <w:p w14:paraId="21F4E192" w14:textId="7561FA94" w:rsidR="005350B4" w:rsidRPr="008C7B0B" w:rsidRDefault="00D40DB8" w:rsidP="008C7B0B">
      <w:pPr>
        <w:pStyle w:val="ListNumber"/>
        <w:rPr>
          <w:rStyle w:val="Heading3Char"/>
          <w:rFonts w:eastAsiaTheme="minorEastAsia"/>
          <w:b w:val="0"/>
          <w:bCs w:val="0"/>
          <w:sz w:val="24"/>
          <w:szCs w:val="20"/>
        </w:rPr>
      </w:pPr>
      <w:bookmarkStart w:id="123" w:name="_Toc127782520"/>
      <w:bookmarkStart w:id="124" w:name="_Toc128402117"/>
      <w:r w:rsidRPr="008C7B0B">
        <w:rPr>
          <w:rStyle w:val="Heading3Char"/>
          <w:rFonts w:eastAsiaTheme="minorEastAsia"/>
          <w:b w:val="0"/>
          <w:bCs w:val="0"/>
          <w:sz w:val="24"/>
          <w:szCs w:val="20"/>
        </w:rPr>
        <w:t xml:space="preserve">The Fuller stocktake report </w:t>
      </w:r>
      <w:r w:rsidR="009933C5" w:rsidRPr="008C7B0B">
        <w:rPr>
          <w:rStyle w:val="Heading3Char"/>
          <w:rFonts w:eastAsiaTheme="minorEastAsia"/>
          <w:b w:val="0"/>
          <w:bCs w:val="0"/>
          <w:sz w:val="24"/>
          <w:szCs w:val="20"/>
        </w:rPr>
        <w:t xml:space="preserve">commissioned by NHS chief executive Amanda Pritchard, </w:t>
      </w:r>
      <w:r w:rsidR="009C1A71" w:rsidRPr="008C7B0B">
        <w:rPr>
          <w:rStyle w:val="Heading3Char"/>
          <w:rFonts w:eastAsiaTheme="minorEastAsia"/>
          <w:b w:val="0"/>
          <w:bCs w:val="0"/>
          <w:sz w:val="24"/>
          <w:szCs w:val="20"/>
        </w:rPr>
        <w:t>outlines a vision for primary care</w:t>
      </w:r>
      <w:r w:rsidR="003E745B" w:rsidRPr="008C7B0B">
        <w:rPr>
          <w:rStyle w:val="Heading3Char"/>
          <w:rFonts w:eastAsiaTheme="minorEastAsia"/>
          <w:b w:val="0"/>
          <w:bCs w:val="0"/>
          <w:sz w:val="24"/>
          <w:szCs w:val="20"/>
        </w:rPr>
        <w:t xml:space="preserve"> </w:t>
      </w:r>
      <w:r w:rsidR="00A54D26" w:rsidRPr="008C7B0B">
        <w:rPr>
          <w:rStyle w:val="Heading3Char"/>
          <w:rFonts w:eastAsiaTheme="minorEastAsia"/>
          <w:b w:val="0"/>
          <w:bCs w:val="0"/>
          <w:sz w:val="24"/>
          <w:szCs w:val="20"/>
        </w:rPr>
        <w:t>and provides practical steps that integrated care system leaders should take</w:t>
      </w:r>
      <w:r w:rsidR="003B34D8" w:rsidRPr="008C7B0B">
        <w:rPr>
          <w:rStyle w:val="Heading3Char"/>
          <w:rFonts w:eastAsiaTheme="minorEastAsia"/>
          <w:b w:val="0"/>
          <w:bCs w:val="0"/>
          <w:sz w:val="24"/>
          <w:szCs w:val="20"/>
        </w:rPr>
        <w:t>,</w:t>
      </w:r>
      <w:r w:rsidR="00A54D26" w:rsidRPr="008C7B0B">
        <w:rPr>
          <w:rStyle w:val="Heading3Char"/>
          <w:rFonts w:eastAsiaTheme="minorEastAsia"/>
          <w:b w:val="0"/>
          <w:bCs w:val="0"/>
          <w:sz w:val="24"/>
          <w:szCs w:val="20"/>
        </w:rPr>
        <w:t xml:space="preserve"> to cre</w:t>
      </w:r>
      <w:r w:rsidR="001A7349" w:rsidRPr="008C7B0B">
        <w:rPr>
          <w:rStyle w:val="Heading3Char"/>
          <w:rFonts w:eastAsiaTheme="minorEastAsia"/>
          <w:b w:val="0"/>
          <w:bCs w:val="0"/>
          <w:sz w:val="24"/>
          <w:szCs w:val="20"/>
        </w:rPr>
        <w:t>ate a shift</w:t>
      </w:r>
      <w:r w:rsidR="003B34D8" w:rsidRPr="008C7B0B">
        <w:rPr>
          <w:rStyle w:val="Heading3Char"/>
          <w:rFonts w:eastAsiaTheme="minorEastAsia"/>
          <w:b w:val="0"/>
          <w:bCs w:val="0"/>
          <w:sz w:val="24"/>
          <w:szCs w:val="20"/>
        </w:rPr>
        <w:t xml:space="preserve"> that will build more resilience within general practice. </w:t>
      </w:r>
      <w:r w:rsidR="00BC3AD0" w:rsidRPr="008C7B0B">
        <w:rPr>
          <w:rStyle w:val="Heading3Char"/>
          <w:rFonts w:eastAsiaTheme="minorEastAsia"/>
          <w:b w:val="0"/>
          <w:bCs w:val="0"/>
          <w:sz w:val="24"/>
          <w:szCs w:val="20"/>
        </w:rPr>
        <w:t xml:space="preserve">The vision focuses on four main areas: </w:t>
      </w:r>
      <w:r w:rsidR="007571EC" w:rsidRPr="008C7B0B">
        <w:rPr>
          <w:rStyle w:val="Heading3Char"/>
          <w:rFonts w:eastAsiaTheme="minorEastAsia"/>
          <w:b w:val="0"/>
          <w:bCs w:val="0"/>
          <w:sz w:val="24"/>
          <w:szCs w:val="20"/>
        </w:rPr>
        <w:t xml:space="preserve">neighbourhood teams aligned to local communities, streamlined and flexible approaches for people who require same-day urgent care, proactive and </w:t>
      </w:r>
      <w:r w:rsidR="008626A4" w:rsidRPr="008C7B0B">
        <w:rPr>
          <w:rStyle w:val="Heading3Char"/>
          <w:rFonts w:eastAsiaTheme="minorEastAsia"/>
          <w:b w:val="0"/>
          <w:bCs w:val="0"/>
          <w:sz w:val="24"/>
          <w:szCs w:val="20"/>
        </w:rPr>
        <w:t>personalised</w:t>
      </w:r>
      <w:r w:rsidR="007571EC" w:rsidRPr="008C7B0B">
        <w:rPr>
          <w:rStyle w:val="Heading3Char"/>
          <w:rFonts w:eastAsiaTheme="minorEastAsia"/>
          <w:b w:val="0"/>
          <w:bCs w:val="0"/>
          <w:sz w:val="24"/>
          <w:szCs w:val="20"/>
        </w:rPr>
        <w:t xml:space="preserve"> care from a multi-</w:t>
      </w:r>
      <w:r w:rsidR="008626A4" w:rsidRPr="008C7B0B">
        <w:rPr>
          <w:rStyle w:val="Heading3Char"/>
          <w:rFonts w:eastAsiaTheme="minorEastAsia"/>
          <w:b w:val="0"/>
          <w:bCs w:val="0"/>
          <w:sz w:val="24"/>
          <w:szCs w:val="20"/>
        </w:rPr>
        <w:t>disciplinary</w:t>
      </w:r>
      <w:r w:rsidR="007571EC" w:rsidRPr="008C7B0B">
        <w:rPr>
          <w:rStyle w:val="Heading3Char"/>
          <w:rFonts w:eastAsiaTheme="minorEastAsia"/>
          <w:b w:val="0"/>
          <w:bCs w:val="0"/>
          <w:sz w:val="24"/>
          <w:szCs w:val="20"/>
        </w:rPr>
        <w:t xml:space="preserve"> team </w:t>
      </w:r>
      <w:r w:rsidR="008626A4" w:rsidRPr="008C7B0B">
        <w:rPr>
          <w:rStyle w:val="Heading3Char"/>
          <w:rFonts w:eastAsiaTheme="minorEastAsia"/>
          <w:b w:val="0"/>
          <w:bCs w:val="0"/>
          <w:sz w:val="24"/>
          <w:szCs w:val="20"/>
        </w:rPr>
        <w:t xml:space="preserve">in neighbourhoods for people with complex needs, and </w:t>
      </w:r>
      <w:r w:rsidR="009F6C47" w:rsidRPr="008C7B0B">
        <w:rPr>
          <w:rStyle w:val="Heading3Char"/>
          <w:rFonts w:eastAsiaTheme="minorEastAsia"/>
          <w:b w:val="0"/>
          <w:bCs w:val="0"/>
          <w:sz w:val="24"/>
          <w:szCs w:val="20"/>
        </w:rPr>
        <w:t xml:space="preserve">more joined-up approaches to prevention at all levels. </w:t>
      </w:r>
      <w:r w:rsidR="00B62058" w:rsidRPr="008C7B0B">
        <w:rPr>
          <w:rStyle w:val="Heading3Char"/>
          <w:rFonts w:eastAsiaTheme="minorEastAsia"/>
          <w:b w:val="0"/>
          <w:bCs w:val="0"/>
          <w:sz w:val="24"/>
          <w:szCs w:val="20"/>
        </w:rPr>
        <w:t>The report also recognises what is already working well in general practice</w:t>
      </w:r>
      <w:r w:rsidR="00C45129" w:rsidRPr="008C7B0B">
        <w:rPr>
          <w:rStyle w:val="Heading3Char"/>
          <w:rFonts w:eastAsiaTheme="minorEastAsia"/>
          <w:b w:val="0"/>
          <w:bCs w:val="0"/>
          <w:sz w:val="24"/>
          <w:szCs w:val="20"/>
        </w:rPr>
        <w:t xml:space="preserve"> and areas for improvement.</w:t>
      </w:r>
      <w:bookmarkEnd w:id="123"/>
      <w:bookmarkEnd w:id="124"/>
      <w:r w:rsidR="00C45129" w:rsidRPr="008C7B0B">
        <w:rPr>
          <w:rStyle w:val="Heading3Char"/>
          <w:rFonts w:eastAsiaTheme="minorEastAsia"/>
          <w:b w:val="0"/>
          <w:bCs w:val="0"/>
          <w:sz w:val="24"/>
          <w:szCs w:val="20"/>
        </w:rPr>
        <w:t xml:space="preserve"> </w:t>
      </w:r>
    </w:p>
    <w:p w14:paraId="7150831A" w14:textId="4CE32A41" w:rsidR="000A1AC5" w:rsidRPr="0050715E" w:rsidRDefault="000A1AC5" w:rsidP="000A1AC5">
      <w:pPr>
        <w:pStyle w:val="Heading3"/>
      </w:pPr>
      <w:bookmarkStart w:id="125" w:name="_Toc128402118"/>
      <w:r w:rsidRPr="0075387B">
        <w:t>Health Equity in England: Marmot review 10 years on</w:t>
      </w:r>
      <w:r w:rsidRPr="0050715E">
        <w:rPr>
          <w:rStyle w:val="FootnoteReference"/>
        </w:rPr>
        <w:footnoteReference w:id="5"/>
      </w:r>
      <w:bookmarkEnd w:id="125"/>
    </w:p>
    <w:p w14:paraId="38C27FA5" w14:textId="77777777" w:rsidR="000A1AC5" w:rsidRPr="009418D7" w:rsidRDefault="000A1AC5" w:rsidP="00992303">
      <w:pPr>
        <w:pStyle w:val="ListNumber"/>
        <w:rPr>
          <w:color w:val="000000" w:themeColor="text1"/>
        </w:rPr>
      </w:pPr>
      <w:r>
        <w:t xml:space="preserve">The objectives outlined in the Marmot review are intended to ensure that the healthy life expectancy gap between the least deprived and most deprived are reduced. More specifically to health, community pharmacists are uniquely placed at the heart of communities to support patients to provide the public a range of public health interventions, weight management services, smoking cessation services and vaccination services. At present the role of community pharmacies provide a pivotal role in promoting healthier lifestyle information and disease prevention. </w:t>
      </w:r>
    </w:p>
    <w:p w14:paraId="18A7B8E2" w14:textId="26D9814C" w:rsidR="000A1AC5" w:rsidRPr="00E3014C" w:rsidRDefault="000A1AC5" w:rsidP="000A1AC5">
      <w:pPr>
        <w:pStyle w:val="Heading3"/>
      </w:pPr>
      <w:bookmarkStart w:id="128" w:name="_Toc128402119"/>
      <w:r w:rsidRPr="00E3014C">
        <w:t>Public Health England</w:t>
      </w:r>
      <w:r>
        <w:rPr>
          <w:rStyle w:val="FootnoteReference"/>
        </w:rPr>
        <w:footnoteReference w:id="6"/>
      </w:r>
      <w:r w:rsidRPr="00E3014C">
        <w:t xml:space="preserve"> (PHE) Strategy 2020-2025</w:t>
      </w:r>
      <w:r w:rsidRPr="00E3014C">
        <w:rPr>
          <w:rStyle w:val="FootnoteReference"/>
        </w:rPr>
        <w:footnoteReference w:id="7"/>
      </w:r>
      <w:bookmarkEnd w:id="128"/>
    </w:p>
    <w:p w14:paraId="756C64B4" w14:textId="1E3921EE" w:rsidR="000A1AC5" w:rsidRPr="009418D7" w:rsidRDefault="000A1AC5" w:rsidP="00992303">
      <w:pPr>
        <w:pStyle w:val="ListNumber"/>
        <w:rPr>
          <w:rFonts w:eastAsia="Calibri"/>
        </w:rPr>
      </w:pPr>
      <w:r w:rsidRPr="51814FAD">
        <w:rPr>
          <w:rFonts w:eastAsia="Calibri"/>
        </w:rPr>
        <w:t xml:space="preserve">The Office for Health Improvement and Disparities (OHID) have pledged to promote a healthier nation by </w:t>
      </w:r>
      <w:proofErr w:type="gramStart"/>
      <w:r w:rsidRPr="51814FAD">
        <w:rPr>
          <w:rFonts w:eastAsia="Calibri"/>
        </w:rPr>
        <w:t>taking action</w:t>
      </w:r>
      <w:proofErr w:type="gramEnd"/>
      <w:r w:rsidRPr="51814FAD">
        <w:rPr>
          <w:rFonts w:eastAsia="Calibri"/>
        </w:rPr>
        <w:t xml:space="preserve"> on working to reduce preventable risk factors for ill health. Community pharmacies have an important role in driving and supporting these </w:t>
      </w:r>
      <w:r w:rsidRPr="51814FAD">
        <w:rPr>
          <w:rFonts w:eastAsia="Calibri"/>
        </w:rPr>
        <w:lastRenderedPageBreak/>
        <w:t xml:space="preserve">objectives as they provide the public with services around healthy weight and weight management, smoking cessation, and can provide information and advice around healthy start for children and families. </w:t>
      </w:r>
    </w:p>
    <w:p w14:paraId="5A604CD8" w14:textId="22555EC3" w:rsidR="000A1AC5" w:rsidRPr="00E3014C" w:rsidRDefault="000A1AC5" w:rsidP="000A1AC5">
      <w:pPr>
        <w:pStyle w:val="Heading3"/>
      </w:pPr>
      <w:bookmarkStart w:id="129" w:name="_Toc128402120"/>
      <w:r w:rsidRPr="00E3014C">
        <w:t>Community Pharmacy Contractual Framework (CPCF) 2019/20-2023/24</w:t>
      </w:r>
      <w:r w:rsidRPr="00E3014C">
        <w:rPr>
          <w:rStyle w:val="FootnoteReference"/>
        </w:rPr>
        <w:footnoteReference w:id="8"/>
      </w:r>
      <w:bookmarkEnd w:id="129"/>
    </w:p>
    <w:p w14:paraId="3B70D342" w14:textId="77777777" w:rsidR="000A1AC5" w:rsidRPr="00E3014C" w:rsidRDefault="000A1AC5" w:rsidP="00992303">
      <w:pPr>
        <w:pStyle w:val="ListNumber"/>
        <w:rPr>
          <w:szCs w:val="24"/>
        </w:rPr>
      </w:pPr>
      <w:r w:rsidRPr="00005DB0">
        <w:rPr>
          <w:rFonts w:eastAsia="Calibri"/>
        </w:rPr>
        <w:t>This</w:t>
      </w:r>
      <w:r w:rsidRPr="00005DB0">
        <w:rPr>
          <w:rFonts w:eastAsia="Calibri"/>
          <w:b/>
          <w:bCs/>
        </w:rPr>
        <w:t xml:space="preserve"> </w:t>
      </w:r>
      <w:r w:rsidRPr="00005DB0">
        <w:rPr>
          <w:rFonts w:eastAsia="Calibri"/>
        </w:rPr>
        <w:t>is an agreement between the Department of Health and Social Care (DHSC), NHSE&amp;I and the Pharmaceutical Services Negotiating Committee (PSNC) and describes a vision for how community pharmacy will support delivery of the NHS Long Term Plan. The CPCF highlights and develops the role of pharmacies in urgent care, common illnesses, and prevention. It aims to “</w:t>
      </w:r>
      <w:r w:rsidRPr="00BF1B95">
        <w:rPr>
          <w:rFonts w:eastAsia="Calibri"/>
          <w:i/>
          <w:iCs/>
        </w:rPr>
        <w:t>develop and implement the new range of services that we are seeking to deliver in community pharmacy</w:t>
      </w:r>
      <w:r w:rsidRPr="00005DB0">
        <w:rPr>
          <w:rFonts w:eastAsia="Calibri"/>
        </w:rPr>
        <w:t xml:space="preserve">”, making greater use of Community Pharmacists’ clinical skills and opportunities to engage patients. </w:t>
      </w:r>
    </w:p>
    <w:p w14:paraId="72656E2E" w14:textId="0F2EA5F2" w:rsidR="000A1AC5" w:rsidRPr="00E3014C" w:rsidRDefault="000A1AC5" w:rsidP="000A1AC5">
      <w:pPr>
        <w:pStyle w:val="Heading3"/>
      </w:pPr>
      <w:bookmarkStart w:id="130" w:name="_Toc128402121"/>
      <w:r w:rsidRPr="00E3014C">
        <w:t xml:space="preserve">Pharmacy Integration </w:t>
      </w:r>
      <w:r>
        <w:t>Programme</w:t>
      </w:r>
      <w:r w:rsidRPr="00E3014C">
        <w:rPr>
          <w:rStyle w:val="FootnoteReference"/>
        </w:rPr>
        <w:footnoteReference w:id="9"/>
      </w:r>
      <w:bookmarkEnd w:id="130"/>
    </w:p>
    <w:p w14:paraId="3840C76F" w14:textId="77777777" w:rsidR="000A1AC5" w:rsidRPr="000C724F" w:rsidRDefault="000A1AC5" w:rsidP="00992303">
      <w:pPr>
        <w:pStyle w:val="ListNumber"/>
      </w:pPr>
      <w:r w:rsidRPr="00927314">
        <w:rPr>
          <w:rFonts w:eastAsia="Calibri"/>
        </w:rPr>
        <w:t>The</w:t>
      </w:r>
      <w:r>
        <w:rPr>
          <w:rFonts w:eastAsia="Calibri"/>
        </w:rPr>
        <w:t xml:space="preserve"> pharmacy integration fund</w:t>
      </w:r>
      <w:r w:rsidRPr="00927314">
        <w:rPr>
          <w:rFonts w:eastAsia="Calibri"/>
          <w:b/>
          <w:bCs/>
        </w:rPr>
        <w:t xml:space="preserve"> </w:t>
      </w:r>
      <w:r>
        <w:rPr>
          <w:rFonts w:eastAsia="Calibri"/>
          <w:b/>
          <w:bCs/>
        </w:rPr>
        <w:t>(</w:t>
      </w:r>
      <w:proofErr w:type="spellStart"/>
      <w:r w:rsidRPr="00927314">
        <w:rPr>
          <w:rFonts w:eastAsia="Calibri"/>
        </w:rPr>
        <w:t>PhIF</w:t>
      </w:r>
      <w:proofErr w:type="spellEnd"/>
      <w:r>
        <w:rPr>
          <w:rFonts w:eastAsia="Calibri"/>
        </w:rPr>
        <w:t>)</w:t>
      </w:r>
      <w:r w:rsidRPr="00927314">
        <w:rPr>
          <w:rFonts w:eastAsia="Calibri"/>
        </w:rPr>
        <w:t xml:space="preserve"> </w:t>
      </w:r>
      <w:r>
        <w:rPr>
          <w:rFonts w:eastAsia="Calibri"/>
        </w:rPr>
        <w:t xml:space="preserve">was established in 2016 to accelerate the integration of pharmacy professionals across health and care systems to deliver medicine optimisation for patients, and for clinical pharmacy services to be integrated into primary care networks. The Pharmacy Integration Programme is currently providing support to various workstreams whereby pharmacy professionals thrive within an integrated multi-disciplinary team across primary and community settings.  </w:t>
      </w:r>
    </w:p>
    <w:p w14:paraId="282FB662" w14:textId="627F9E4D" w:rsidR="000A1AC5" w:rsidRDefault="000A1AC5" w:rsidP="00A054F8">
      <w:pPr>
        <w:pStyle w:val="Heading2"/>
        <w:rPr>
          <w:rFonts w:eastAsia="Calibri"/>
        </w:rPr>
      </w:pPr>
      <w:bookmarkStart w:id="131" w:name="_Toc128402122"/>
      <w:r>
        <w:rPr>
          <w:rFonts w:eastAsia="Calibri"/>
        </w:rPr>
        <w:t>Local Context</w:t>
      </w:r>
      <w:bookmarkEnd w:id="131"/>
    </w:p>
    <w:p w14:paraId="74454BA9" w14:textId="5F7A10AF" w:rsidR="00FD62E4" w:rsidRDefault="00FD62E4" w:rsidP="00FD62E4">
      <w:pPr>
        <w:pStyle w:val="Heading3"/>
      </w:pPr>
      <w:bookmarkStart w:id="132" w:name="_Toc128402123"/>
      <w:r>
        <w:t>Joint Strategic Needs Assessment (2021)</w:t>
      </w:r>
      <w:r w:rsidR="00574523">
        <w:rPr>
          <w:rStyle w:val="FootnoteReference"/>
        </w:rPr>
        <w:footnoteReference w:id="10"/>
      </w:r>
      <w:bookmarkEnd w:id="132"/>
    </w:p>
    <w:p w14:paraId="67AF2B5C" w14:textId="556DFC16" w:rsidR="00FD62E4" w:rsidRPr="00F57BAE" w:rsidRDefault="00FD62E4" w:rsidP="00FD62E4">
      <w:pPr>
        <w:pStyle w:val="ListNumber"/>
        <w:rPr>
          <w:rFonts w:eastAsia="Calibri"/>
        </w:rPr>
      </w:pPr>
      <w:r>
        <w:t xml:space="preserve">The Joint Strategic Needs Assessments (JSNA) analyse the health needs of populations to help inform the commissioning decisions around health, well-being, and social care services within local authority areas. The JSNA is often split into three </w:t>
      </w:r>
      <w:r>
        <w:lastRenderedPageBreak/>
        <w:t xml:space="preserve">sections; start well, live well and age well, </w:t>
      </w:r>
      <w:r w:rsidR="008F06B4">
        <w:t>along with</w:t>
      </w:r>
      <w:r>
        <w:t xml:space="preserve"> </w:t>
      </w:r>
      <w:r w:rsidR="008F06B4">
        <w:t>population and</w:t>
      </w:r>
      <w:r>
        <w:t xml:space="preserve"> localised data</w:t>
      </w:r>
      <w:r w:rsidR="008F06B4">
        <w:t>.</w:t>
      </w:r>
      <w:r>
        <w:t xml:space="preserve">  </w:t>
      </w:r>
      <w:r w:rsidR="006B7239">
        <w:t>This</w:t>
      </w:r>
      <w:r>
        <w:t xml:space="preserve"> can be found on the Richmond JSNA. </w:t>
      </w:r>
    </w:p>
    <w:p w14:paraId="497484E6" w14:textId="6337DFD1" w:rsidR="000A1AC5" w:rsidRPr="00ED745E" w:rsidRDefault="000A1AC5" w:rsidP="000A1AC5">
      <w:pPr>
        <w:pStyle w:val="Heading3"/>
      </w:pPr>
      <w:bookmarkStart w:id="133" w:name="_Toc128402124"/>
      <w:r>
        <w:t xml:space="preserve">Healthy Eating, </w:t>
      </w:r>
      <w:proofErr w:type="gramStart"/>
      <w:r>
        <w:t>Weight</w:t>
      </w:r>
      <w:proofErr w:type="gramEnd"/>
      <w:r>
        <w:t xml:space="preserve"> and Nutrition Plan (2022-2026)</w:t>
      </w:r>
      <w:r>
        <w:rPr>
          <w:rStyle w:val="FootnoteReference"/>
        </w:rPr>
        <w:footnoteReference w:id="11"/>
      </w:r>
      <w:bookmarkEnd w:id="133"/>
    </w:p>
    <w:p w14:paraId="2F8CC201" w14:textId="59CE4484" w:rsidR="000A1AC5" w:rsidRDefault="000A1AC5" w:rsidP="004A6FE9">
      <w:pPr>
        <w:pStyle w:val="ListNumber"/>
      </w:pPr>
      <w:r>
        <w:t xml:space="preserve">This is the first healthy eating, weight, and nutrition plan (HEWNP) for Richmond, and is a 5-year plan to promote a healthy weight and lifestyle to tackle health inequalities in the borough. Based on evidence-based approaches, the plan has three stands: restricting advertising and promotion of high fat, sugar and salt, promoting procurement and catering of healthy food and localities, </w:t>
      </w:r>
      <w:proofErr w:type="gramStart"/>
      <w:r>
        <w:t>and,</w:t>
      </w:r>
      <w:proofErr w:type="gramEnd"/>
      <w:r>
        <w:t xml:space="preserve"> promoting healthier eating and drinking initiatives based on best practice, resident insights and evidence. </w:t>
      </w:r>
    </w:p>
    <w:p w14:paraId="45FB5B55" w14:textId="06B6D4CD" w:rsidR="000A1AC5" w:rsidRDefault="000A1AC5" w:rsidP="000A1AC5">
      <w:pPr>
        <w:pStyle w:val="Heading3"/>
      </w:pPr>
      <w:bookmarkStart w:id="134" w:name="_Toc128402125"/>
      <w:r>
        <w:t>Richmond upon Thames Suicide and Self-Harm prevention strategy (2019-2022)</w:t>
      </w:r>
      <w:r>
        <w:rPr>
          <w:rStyle w:val="FootnoteReference"/>
        </w:rPr>
        <w:footnoteReference w:id="12"/>
      </w:r>
      <w:bookmarkEnd w:id="134"/>
    </w:p>
    <w:p w14:paraId="28F978C0" w14:textId="4929408F" w:rsidR="000A1AC5" w:rsidRDefault="000A1AC5" w:rsidP="004A6FE9">
      <w:pPr>
        <w:pStyle w:val="ListNumber"/>
      </w:pPr>
      <w:r>
        <w:t>The suicide rate in Richmond is 9.2 per 100,000 and remained below the England average, but above the London average when this strategy was compiled. The objectives of this strategy are to improve understanding of local needs, challenge stigma and discrimination associated with mental disorder, improve access to information and access to services, improve crisis responses and pathways, and preventing self-harm amongst young people. Among its objectives are to improve access to information and ‘postvention’ support through primary and secondary care.</w:t>
      </w:r>
    </w:p>
    <w:p w14:paraId="059A2B14" w14:textId="1D408A36" w:rsidR="000A1AC5" w:rsidRDefault="000A1AC5" w:rsidP="000A1AC5">
      <w:pPr>
        <w:pStyle w:val="Heading3"/>
      </w:pPr>
      <w:bookmarkStart w:id="135" w:name="_Toc128402126"/>
      <w:r>
        <w:t>Adult Physical Activity Plan (2021-2031)</w:t>
      </w:r>
      <w:r>
        <w:rPr>
          <w:rStyle w:val="FootnoteReference"/>
        </w:rPr>
        <w:footnoteReference w:id="13"/>
      </w:r>
      <w:bookmarkEnd w:id="135"/>
    </w:p>
    <w:p w14:paraId="06736321" w14:textId="77777777" w:rsidR="000A1AC5" w:rsidRDefault="000A1AC5" w:rsidP="00992303">
      <w:pPr>
        <w:pStyle w:val="ListNumber"/>
      </w:pPr>
      <w:r>
        <w:t xml:space="preserve">This plan focuses on a whole systems approach for Richmond by creating active people, active communities, and active environments. The council and its partners will seek to increase the number of knowledgeable, motivated, skilled residents creating regular physical activity habits, to create opportunities for inactive families and people facing health inequalities, to create equitable access for all residents to engage in </w:t>
      </w:r>
      <w:r>
        <w:lastRenderedPageBreak/>
        <w:t xml:space="preserve">physical activity, and to support the councils aim to become carbon neutral and greenest inner-London council by 2030. </w:t>
      </w:r>
    </w:p>
    <w:p w14:paraId="164B36E7" w14:textId="7C775D73" w:rsidR="006C78D2" w:rsidRDefault="006C78D2" w:rsidP="006C78D2">
      <w:pPr>
        <w:pStyle w:val="Heading3"/>
      </w:pPr>
      <w:r>
        <w:t>The Richmond Sexual Health Story 2020: Service delivery in primary care settings</w:t>
      </w:r>
      <w:r w:rsidR="00842176">
        <w:rPr>
          <w:rStyle w:val="FootnoteReference"/>
        </w:rPr>
        <w:footnoteReference w:id="14"/>
      </w:r>
    </w:p>
    <w:p w14:paraId="1736FF84" w14:textId="428B7E41" w:rsidR="00ED6949" w:rsidRDefault="00BE15E0" w:rsidP="00992303">
      <w:pPr>
        <w:pStyle w:val="ListNumber"/>
      </w:pPr>
      <w:r>
        <w:t xml:space="preserve">This is a report </w:t>
      </w:r>
      <w:r w:rsidR="00A87F8B">
        <w:t xml:space="preserve">of the sexual health services delivered by GP practices and pharmacies in Richmond. The report focuses on service demand and provision during </w:t>
      </w:r>
      <w:proofErr w:type="gramStart"/>
      <w:r w:rsidR="00A87F8B">
        <w:t>2018-2019, and</w:t>
      </w:r>
      <w:proofErr w:type="gramEnd"/>
      <w:r w:rsidR="00A87F8B">
        <w:t xml:space="preserve"> will help to inform procurement of services in primary care settings from 2020 and beyond. The report found that sexual health services should continue to be delivered within primary care se</w:t>
      </w:r>
      <w:r w:rsidR="00842176">
        <w:t xml:space="preserve">ttings but commissioning from 2020 should look to strengthen the accessibility of services and the equity of access across areas where they are needed the most. </w:t>
      </w:r>
    </w:p>
    <w:p w14:paraId="2C4AF7B0" w14:textId="77777777" w:rsidR="000A1AC5" w:rsidRDefault="000A1AC5" w:rsidP="00F87C1F"/>
    <w:tbl>
      <w:tblPr>
        <w:tblStyle w:val="TableGrid"/>
        <w:tblW w:w="0" w:type="auto"/>
        <w:tblLook w:val="04A0" w:firstRow="1" w:lastRow="0" w:firstColumn="1" w:lastColumn="0" w:noHBand="0" w:noVBand="1"/>
      </w:tblPr>
      <w:tblGrid>
        <w:gridCol w:w="9016"/>
      </w:tblGrid>
      <w:tr w:rsidR="000A1AC5" w14:paraId="6FF6CC32" w14:textId="77777777" w:rsidTr="00251F3D">
        <w:tc>
          <w:tcPr>
            <w:tcW w:w="9016" w:type="dxa"/>
            <w:shd w:val="clear" w:color="auto" w:fill="F0F8FF"/>
          </w:tcPr>
          <w:p w14:paraId="530CF35A" w14:textId="7E149C42" w:rsidR="000A1AC5" w:rsidRDefault="000A1AC5" w:rsidP="000A1AC5">
            <w:pPr>
              <w:pStyle w:val="Heading3"/>
            </w:pPr>
            <w:bookmarkStart w:id="136" w:name="_Toc128402127"/>
            <w:r w:rsidRPr="000537FE">
              <w:t xml:space="preserve">Summary </w:t>
            </w:r>
            <w:r>
              <w:t>of the strategic context in Richmond</w:t>
            </w:r>
            <w:bookmarkEnd w:id="136"/>
          </w:p>
          <w:p w14:paraId="32E0AA6C" w14:textId="77777777" w:rsidR="000A1AC5" w:rsidRPr="00EB2626" w:rsidRDefault="000A1AC5" w:rsidP="00992303">
            <w:pPr>
              <w:pStyle w:val="ListParagraph"/>
              <w:numPr>
                <w:ilvl w:val="0"/>
                <w:numId w:val="11"/>
              </w:numPr>
              <w:spacing w:after="200"/>
              <w:ind w:left="0" w:hanging="709"/>
              <w:contextualSpacing/>
              <w:jc w:val="both"/>
              <w:textAlignment w:val="baseline"/>
            </w:pPr>
            <w:r>
              <w:rPr>
                <w:rStyle w:val="normaltextrun"/>
              </w:rPr>
              <w:t xml:space="preserve">Community pharmacies have a unique place with the potential to work with </w:t>
            </w:r>
            <w:proofErr w:type="gramStart"/>
            <w:r>
              <w:rPr>
                <w:rStyle w:val="normaltextrun"/>
              </w:rPr>
              <w:t>local residents</w:t>
            </w:r>
            <w:proofErr w:type="gramEnd"/>
            <w:r>
              <w:rPr>
                <w:rStyle w:val="normaltextrun"/>
              </w:rPr>
              <w:t xml:space="preserve"> and communities to meet some of the ambitions outlined within the national and local public health strategies. For example, promoting healthier life choices, </w:t>
            </w:r>
            <w:proofErr w:type="gramStart"/>
            <w:r>
              <w:rPr>
                <w:rStyle w:val="normaltextrun"/>
              </w:rPr>
              <w:t>improving</w:t>
            </w:r>
            <w:proofErr w:type="gramEnd"/>
            <w:r>
              <w:rPr>
                <w:rStyle w:val="normaltextrun"/>
              </w:rPr>
              <w:t xml:space="preserve"> and increasing access to local services, and contributing to the development of prevention and early interventions around specific health conditions can be supported by community pharmacies through advice giving and signposting. The role of community pharmacies in supporting these strategies are also referred to throughout this PNA.  </w:t>
            </w:r>
          </w:p>
        </w:tc>
      </w:tr>
    </w:tbl>
    <w:p w14:paraId="6A0487A2" w14:textId="77777777" w:rsidR="000A1AC5" w:rsidRPr="000C724F" w:rsidRDefault="000A1AC5" w:rsidP="00F87C1F">
      <w:pPr>
        <w:pStyle w:val="ListParagraph"/>
        <w:numPr>
          <w:ilvl w:val="0"/>
          <w:numId w:val="0"/>
        </w:numPr>
      </w:pPr>
    </w:p>
    <w:p w14:paraId="60E2F54C" w14:textId="77777777" w:rsidR="00042D3F" w:rsidRDefault="00042D3F" w:rsidP="0054112F">
      <w:pPr>
        <w:pStyle w:val="ListNumber"/>
        <w:numPr>
          <w:ilvl w:val="0"/>
          <w:numId w:val="0"/>
        </w:numPr>
        <w:rPr>
          <w:rStyle w:val="normaltextrun"/>
        </w:rPr>
      </w:pPr>
    </w:p>
    <w:p w14:paraId="57E17B3C" w14:textId="752C0716" w:rsidR="00DA1C79" w:rsidRPr="003B2C42" w:rsidRDefault="00DA1C79" w:rsidP="00992303">
      <w:pPr>
        <w:pStyle w:val="Heading1"/>
      </w:pPr>
      <w:bookmarkStart w:id="137" w:name="_Toc373137525"/>
      <w:bookmarkStart w:id="138" w:name="_Toc1327828637"/>
      <w:bookmarkStart w:id="139" w:name="_Toc107002611"/>
      <w:bookmarkStart w:id="140" w:name="_Toc128402128"/>
      <w:r w:rsidRPr="003B2C42">
        <w:lastRenderedPageBreak/>
        <w:t xml:space="preserve">The </w:t>
      </w:r>
      <w:r>
        <w:t>d</w:t>
      </w:r>
      <w:r w:rsidRPr="003B2C42">
        <w:t>evelopment of the PNA</w:t>
      </w:r>
      <w:bookmarkEnd w:id="137"/>
      <w:bookmarkEnd w:id="138"/>
      <w:bookmarkEnd w:id="139"/>
      <w:bookmarkEnd w:id="140"/>
    </w:p>
    <w:p w14:paraId="6BE577BF" w14:textId="3C52940D" w:rsidR="00DA1C79" w:rsidRDefault="00DA1C79" w:rsidP="00992303">
      <w:pPr>
        <w:pStyle w:val="ListNumber"/>
      </w:pPr>
      <w:r>
        <w:t xml:space="preserve">The London Borough of Richmond upon Thames HWB commissioned delivery of its PNA to Healthy Dialogues through a competitive tender process. The governance of the production of this PNA was managed by the PNA steering group and the Directorate of Adult Social Care and Public Health of Richmond Council. The decisions in the production of this PNA have been delegated by the HWB to the steering group. </w:t>
      </w:r>
    </w:p>
    <w:p w14:paraId="5D2FDB0A" w14:textId="77777777" w:rsidR="00DA1C79" w:rsidRPr="00CD2731" w:rsidRDefault="00DA1C79" w:rsidP="00992303">
      <w:pPr>
        <w:pStyle w:val="ListNumber"/>
        <w:rPr>
          <w:bCs/>
        </w:rPr>
      </w:pPr>
      <w:r w:rsidRPr="00CD2731">
        <w:rPr>
          <w:bCs/>
        </w:rPr>
        <w:t>This PNA has been developed using a range of information sources to describe and identify population needs and current service provision from the network of community pharmacies (see Table 3.1). This includes:</w:t>
      </w:r>
    </w:p>
    <w:p w14:paraId="0FF2F237" w14:textId="77777777" w:rsidR="00DA1C79" w:rsidRPr="00CD2731" w:rsidRDefault="00DA1C79" w:rsidP="00992303">
      <w:pPr>
        <w:pStyle w:val="ListParagraph"/>
        <w:numPr>
          <w:ilvl w:val="0"/>
          <w:numId w:val="7"/>
        </w:numPr>
        <w:spacing w:line="276" w:lineRule="auto"/>
        <w:jc w:val="both"/>
        <w:rPr>
          <w:rFonts w:eastAsia="Calibri"/>
          <w:bCs/>
        </w:rPr>
      </w:pPr>
      <w:r w:rsidRPr="00CD2731">
        <w:rPr>
          <w:rFonts w:eastAsia="Calibri"/>
          <w:bCs/>
        </w:rPr>
        <w:t xml:space="preserve">Nationally published data </w:t>
      </w:r>
    </w:p>
    <w:p w14:paraId="7642EAD0" w14:textId="77777777" w:rsidR="00DA1C79" w:rsidRPr="00CD2731" w:rsidRDefault="00DA1C79" w:rsidP="00992303">
      <w:pPr>
        <w:pStyle w:val="ListParagraph"/>
        <w:numPr>
          <w:ilvl w:val="0"/>
          <w:numId w:val="7"/>
        </w:numPr>
        <w:spacing w:line="276" w:lineRule="auto"/>
        <w:jc w:val="both"/>
        <w:rPr>
          <w:bCs/>
        </w:rPr>
      </w:pPr>
      <w:r w:rsidRPr="00CD2731">
        <w:rPr>
          <w:rFonts w:eastAsia="Calibri"/>
          <w:bCs/>
        </w:rPr>
        <w:t xml:space="preserve">The </w:t>
      </w:r>
      <w:r>
        <w:rPr>
          <w:rFonts w:eastAsia="Calibri"/>
          <w:bCs/>
        </w:rPr>
        <w:t>Richmond</w:t>
      </w:r>
      <w:r w:rsidRPr="00CD2731">
        <w:rPr>
          <w:rFonts w:eastAsia="Calibri"/>
          <w:bCs/>
        </w:rPr>
        <w:t xml:space="preserve"> Joint Strategic Needs Assessment</w:t>
      </w:r>
      <w:r>
        <w:rPr>
          <w:rStyle w:val="FootnoteReference"/>
          <w:rFonts w:eastAsia="Calibri"/>
          <w:bCs/>
        </w:rPr>
        <w:footnoteReference w:id="15"/>
      </w:r>
    </w:p>
    <w:p w14:paraId="00372EAB" w14:textId="77777777" w:rsidR="00DA1C79" w:rsidRPr="00CD2731" w:rsidRDefault="00DA1C79" w:rsidP="00992303">
      <w:pPr>
        <w:pStyle w:val="ListParagraph"/>
        <w:numPr>
          <w:ilvl w:val="0"/>
          <w:numId w:val="7"/>
        </w:numPr>
        <w:spacing w:line="276" w:lineRule="auto"/>
        <w:jc w:val="both"/>
        <w:rPr>
          <w:bCs/>
        </w:rPr>
      </w:pPr>
      <w:r w:rsidRPr="00CD2731">
        <w:rPr>
          <w:rFonts w:eastAsia="Calibri"/>
          <w:bCs/>
        </w:rPr>
        <w:t xml:space="preserve">Local policies and strategies </w:t>
      </w:r>
      <w:r>
        <w:rPr>
          <w:rFonts w:eastAsia="Calibri"/>
          <w:bCs/>
        </w:rPr>
        <w:t xml:space="preserve"> </w:t>
      </w:r>
    </w:p>
    <w:p w14:paraId="60060865" w14:textId="77777777" w:rsidR="00DA1C79" w:rsidRPr="00CD2731" w:rsidRDefault="00DA1C79" w:rsidP="00992303">
      <w:pPr>
        <w:pStyle w:val="ListParagraph"/>
        <w:numPr>
          <w:ilvl w:val="0"/>
          <w:numId w:val="7"/>
        </w:numPr>
        <w:spacing w:line="276" w:lineRule="auto"/>
        <w:jc w:val="both"/>
        <w:rPr>
          <w:bCs/>
        </w:rPr>
      </w:pPr>
      <w:r w:rsidRPr="00CD2731">
        <w:rPr>
          <w:rFonts w:eastAsia="Calibri"/>
          <w:bCs/>
        </w:rPr>
        <w:t xml:space="preserve">A survey to </w:t>
      </w:r>
      <w:r>
        <w:rPr>
          <w:rFonts w:eastAsia="Calibri"/>
          <w:bCs/>
        </w:rPr>
        <w:t>Richmond</w:t>
      </w:r>
      <w:r w:rsidRPr="00CD2731">
        <w:rPr>
          <w:rFonts w:eastAsia="Calibri"/>
          <w:bCs/>
        </w:rPr>
        <w:t xml:space="preserve"> pharmacy providers</w:t>
      </w:r>
    </w:p>
    <w:p w14:paraId="627D0653" w14:textId="77777777" w:rsidR="00DA1C79" w:rsidRPr="007D0BF5" w:rsidRDefault="00DA1C79" w:rsidP="00992303">
      <w:pPr>
        <w:pStyle w:val="ListParagraph"/>
        <w:numPr>
          <w:ilvl w:val="0"/>
          <w:numId w:val="7"/>
        </w:numPr>
        <w:spacing w:line="276" w:lineRule="auto"/>
        <w:jc w:val="both"/>
        <w:rPr>
          <w:bCs/>
        </w:rPr>
      </w:pPr>
      <w:r w:rsidRPr="00CD2731">
        <w:rPr>
          <w:rFonts w:eastAsia="Calibri"/>
          <w:bCs/>
        </w:rPr>
        <w:t xml:space="preserve">A survey to the patients and public of </w:t>
      </w:r>
      <w:r>
        <w:rPr>
          <w:rFonts w:eastAsia="Calibri"/>
          <w:bCs/>
        </w:rPr>
        <w:t>Richmond</w:t>
      </w:r>
    </w:p>
    <w:p w14:paraId="71687B23" w14:textId="77777777" w:rsidR="00DA1C79" w:rsidRPr="00350B3A" w:rsidRDefault="00DA1C79" w:rsidP="00992303">
      <w:pPr>
        <w:pStyle w:val="ListParagraph"/>
        <w:numPr>
          <w:ilvl w:val="0"/>
          <w:numId w:val="7"/>
        </w:numPr>
        <w:spacing w:line="276" w:lineRule="auto"/>
        <w:jc w:val="both"/>
        <w:rPr>
          <w:bCs/>
        </w:rPr>
      </w:pPr>
      <w:r>
        <w:rPr>
          <w:rFonts w:eastAsia="Calibri"/>
          <w:bCs/>
        </w:rPr>
        <w:t>Local Authority and SWL ICB commissioners</w:t>
      </w:r>
    </w:p>
    <w:p w14:paraId="5048D783" w14:textId="77777777" w:rsidR="00DA1C79" w:rsidRPr="00CD2731" w:rsidRDefault="00DA1C79" w:rsidP="00DA1C79">
      <w:pPr>
        <w:spacing w:line="276" w:lineRule="auto"/>
        <w:jc w:val="both"/>
        <w:rPr>
          <w:color w:val="FF0000"/>
        </w:rPr>
      </w:pPr>
    </w:p>
    <w:p w14:paraId="1580A8B7" w14:textId="77777777" w:rsidR="00DA1C79" w:rsidRPr="00CD2731" w:rsidRDefault="00DA1C79" w:rsidP="00992303">
      <w:pPr>
        <w:pStyle w:val="ListNumber"/>
      </w:pPr>
      <w:r w:rsidRPr="00CD2731">
        <w:t xml:space="preserve">These data have been </w:t>
      </w:r>
      <w:r>
        <w:t xml:space="preserve">collated to </w:t>
      </w:r>
      <w:r w:rsidRPr="00CD2731">
        <w:t>illustrate</w:t>
      </w:r>
      <w:r>
        <w:t xml:space="preserve"> the Richmond</w:t>
      </w:r>
      <w:r w:rsidRPr="00CD2731">
        <w:t xml:space="preserve"> population, current and future health needs and how pharmaceutical services can be used to support </w:t>
      </w:r>
      <w:proofErr w:type="gramStart"/>
      <w:r w:rsidRPr="00CD2731">
        <w:t xml:space="preserve">the </w:t>
      </w:r>
      <w:r>
        <w:t xml:space="preserve"> </w:t>
      </w:r>
      <w:r w:rsidRPr="00CD2731">
        <w:t>HWB</w:t>
      </w:r>
      <w:proofErr w:type="gramEnd"/>
      <w:r w:rsidRPr="00CD2731">
        <w:t xml:space="preserve"> to improve the health and wellbeing of our population.</w:t>
      </w:r>
    </w:p>
    <w:p w14:paraId="03D52C15" w14:textId="11BCA2FF" w:rsidR="00DA1C79" w:rsidRPr="005774B9" w:rsidRDefault="00DA1C79" w:rsidP="00992303">
      <w:pPr>
        <w:pStyle w:val="ListNumber"/>
        <w:rPr>
          <w:color w:val="000000"/>
        </w:rPr>
      </w:pPr>
      <w:r w:rsidRPr="005774B9">
        <w:rPr>
          <w:color w:val="000000"/>
        </w:rPr>
        <w:t xml:space="preserve">This PNA will be published for public consultation between the </w:t>
      </w:r>
      <w:proofErr w:type="gramStart"/>
      <w:r w:rsidR="00E50342">
        <w:rPr>
          <w:color w:val="000000"/>
        </w:rPr>
        <w:t>14</w:t>
      </w:r>
      <w:r w:rsidR="00E50342" w:rsidRPr="00E50342">
        <w:rPr>
          <w:color w:val="000000"/>
          <w:vertAlign w:val="superscript"/>
        </w:rPr>
        <w:t>th</w:t>
      </w:r>
      <w:proofErr w:type="gramEnd"/>
      <w:r w:rsidR="00E50342">
        <w:rPr>
          <w:color w:val="000000"/>
        </w:rPr>
        <w:t xml:space="preserve"> December 2022 to the 13</w:t>
      </w:r>
      <w:r w:rsidR="00E50342" w:rsidRPr="00E50342">
        <w:rPr>
          <w:color w:val="000000"/>
          <w:vertAlign w:val="superscript"/>
        </w:rPr>
        <w:t>th</w:t>
      </w:r>
      <w:r w:rsidR="00E50342">
        <w:rPr>
          <w:color w:val="000000"/>
        </w:rPr>
        <w:t xml:space="preserve"> February 2023</w:t>
      </w:r>
      <w:r w:rsidRPr="005774B9">
        <w:rPr>
          <w:color w:val="000000"/>
        </w:rPr>
        <w:t xml:space="preserve">. All comments received will be considered for the final PNA publication. They will be summarised in a consultation report in the Appendix.  </w:t>
      </w:r>
    </w:p>
    <w:p w14:paraId="2408CC91" w14:textId="04302E57" w:rsidR="00DA1C79" w:rsidRPr="007E6F43" w:rsidRDefault="00DA1C79" w:rsidP="00DA1C79">
      <w:pPr>
        <w:pStyle w:val="Heading3"/>
      </w:pPr>
      <w:bookmarkStart w:id="141" w:name="_Toc93325613"/>
      <w:bookmarkStart w:id="142" w:name="_Toc95319193"/>
      <w:bookmarkStart w:id="143" w:name="_Toc103342669"/>
      <w:bookmarkStart w:id="144" w:name="_Toc116462295"/>
      <w:bookmarkStart w:id="145" w:name="_Toc128402129"/>
      <w:r w:rsidRPr="007E6F43">
        <w:t>Geographical coverage</w:t>
      </w:r>
      <w:bookmarkEnd w:id="141"/>
      <w:bookmarkEnd w:id="142"/>
      <w:bookmarkEnd w:id="143"/>
      <w:bookmarkEnd w:id="144"/>
      <w:bookmarkEnd w:id="145"/>
    </w:p>
    <w:p w14:paraId="009C8D3A" w14:textId="77777777" w:rsidR="00DA1C79" w:rsidRDefault="00DA1C79" w:rsidP="00992303">
      <w:pPr>
        <w:pStyle w:val="ListNumber"/>
      </w:pPr>
      <w:r w:rsidRPr="007E6F43">
        <w:t xml:space="preserve">PNA </w:t>
      </w:r>
      <w:r w:rsidRPr="003320F6">
        <w:t>regulations</w:t>
      </w:r>
      <w:r w:rsidRPr="007E6F43">
        <w:t xml:space="preserve"> require that the HWB divides its area into localities as a basis for structuring the assessment.  A ward-based structure was used as it is in-line with available data at ward level such as demography, health needs and service provision commissioned by both </w:t>
      </w:r>
      <w:r>
        <w:t>the London Borough Richmond</w:t>
      </w:r>
      <w:r w:rsidRPr="007E6F43">
        <w:t xml:space="preserve"> and NHS commissioners. </w:t>
      </w:r>
    </w:p>
    <w:p w14:paraId="10E2A68A" w14:textId="6A3F3C4F" w:rsidR="00DA1C79" w:rsidRPr="00205B23" w:rsidRDefault="00DA1C79" w:rsidP="00992303">
      <w:pPr>
        <w:pStyle w:val="ListNumber"/>
      </w:pPr>
      <w:r w:rsidRPr="00205B23">
        <w:lastRenderedPageBreak/>
        <w:t xml:space="preserve">As of May 2022, new ward boundaries came into effect, resulting in some name and boundary changes, as well as an increase in the overall number of wards. </w:t>
      </w:r>
      <w:r w:rsidR="005B6ECC">
        <w:t xml:space="preserve">These new ward boundaries are presented on the council website: </w:t>
      </w:r>
      <w:hyperlink r:id="rId12" w:history="1">
        <w:r w:rsidR="005B6ECC" w:rsidRPr="00EF60D4">
          <w:rPr>
            <w:rStyle w:val="Hyperlink"/>
          </w:rPr>
          <w:t>https://www.richmond.gov.uk/council/open_richmond/ward_map_of_the_borough</w:t>
        </w:r>
      </w:hyperlink>
      <w:r w:rsidR="005B6ECC">
        <w:t xml:space="preserve">. </w:t>
      </w:r>
      <w:r w:rsidRPr="00205B23">
        <w:t>All ward-level data presented in this PNA are aligned to the ward boundaries prior to May 2022 as demographic and health data is not yet available for these new ward boundaries. Both previous and current ward boundaries are showing in Figure 3.1 below.</w:t>
      </w:r>
    </w:p>
    <w:p w14:paraId="621BC603" w14:textId="20F574D8" w:rsidR="00DA1C79" w:rsidRPr="00D86CA5" w:rsidRDefault="00DA1C79" w:rsidP="00482720">
      <w:pPr>
        <w:pStyle w:val="Caption"/>
      </w:pPr>
      <w:r w:rsidRPr="00D86CA5">
        <w:t xml:space="preserve">Figure </w:t>
      </w:r>
      <w:r w:rsidRPr="00D86CA5">
        <w:fldChar w:fldCharType="begin"/>
      </w:r>
      <w:r w:rsidRPr="00D86CA5">
        <w:instrText>STYLEREF 1 \s</w:instrText>
      </w:r>
      <w:r w:rsidRPr="00D86CA5">
        <w:fldChar w:fldCharType="separate"/>
      </w:r>
      <w:r w:rsidR="00155F7E">
        <w:rPr>
          <w:noProof/>
        </w:rPr>
        <w:t>3</w:t>
      </w:r>
      <w:r w:rsidRPr="00D86CA5">
        <w:fldChar w:fldCharType="end"/>
      </w:r>
      <w:r w:rsidRPr="00D86CA5">
        <w:t>.</w:t>
      </w:r>
      <w:r w:rsidRPr="00D86CA5">
        <w:fldChar w:fldCharType="begin"/>
      </w:r>
      <w:r w:rsidRPr="00D86CA5">
        <w:instrText>SEQ Figure \* ARABIC \s 1</w:instrText>
      </w:r>
      <w:r w:rsidRPr="00D86CA5">
        <w:fldChar w:fldCharType="separate"/>
      </w:r>
      <w:r w:rsidR="00155F7E">
        <w:rPr>
          <w:noProof/>
        </w:rPr>
        <w:t>1</w:t>
      </w:r>
      <w:r w:rsidRPr="00D86CA5">
        <w:fldChar w:fldCharType="end"/>
      </w:r>
      <w:r w:rsidRPr="00D86CA5">
        <w:t>: London Borough of Richmond electoral wards, previous and current</w:t>
      </w:r>
    </w:p>
    <w:p w14:paraId="5E884A2D" w14:textId="77777777" w:rsidR="00DA1C79" w:rsidRPr="000F72BE" w:rsidRDefault="00DA1C79" w:rsidP="00DA1C79">
      <w:pPr>
        <w:keepNext/>
        <w:jc w:val="center"/>
        <w:rPr>
          <w:rStyle w:val="SourceChar"/>
          <w:highlight w:val="yellow"/>
        </w:rPr>
      </w:pPr>
      <w:r>
        <w:rPr>
          <w:noProof/>
        </w:rPr>
        <w:drawing>
          <wp:inline distT="0" distB="0" distL="0" distR="0" wp14:anchorId="23B96B22" wp14:editId="1B4FBFBC">
            <wp:extent cx="5731510" cy="3526790"/>
            <wp:effectExtent l="19050" t="19050" r="21590" b="16510"/>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3526790"/>
                    </a:xfrm>
                    <a:prstGeom prst="rect">
                      <a:avLst/>
                    </a:prstGeom>
                    <a:noFill/>
                    <a:ln>
                      <a:solidFill>
                        <a:schemeClr val="bg1">
                          <a:lumMod val="75000"/>
                        </a:schemeClr>
                      </a:solidFill>
                    </a:ln>
                  </pic:spPr>
                </pic:pic>
              </a:graphicData>
            </a:graphic>
          </wp:inline>
        </w:drawing>
      </w:r>
    </w:p>
    <w:p w14:paraId="2D9283DB" w14:textId="77777777" w:rsidR="00DA1C79" w:rsidRPr="005774B9" w:rsidRDefault="00DA1C79" w:rsidP="00DA1C79">
      <w:pPr>
        <w:pStyle w:val="ListParagraph"/>
        <w:numPr>
          <w:ilvl w:val="0"/>
          <w:numId w:val="0"/>
        </w:numPr>
        <w:rPr>
          <w:rStyle w:val="Strong"/>
          <w:highlight w:val="yellow"/>
        </w:rPr>
      </w:pPr>
    </w:p>
    <w:p w14:paraId="6D574874" w14:textId="77777777" w:rsidR="00DA1C79" w:rsidRPr="00A03C04" w:rsidRDefault="00DA1C79" w:rsidP="00992303">
      <w:pPr>
        <w:pStyle w:val="ListNumber"/>
      </w:pPr>
      <w:r w:rsidRPr="00A03C04">
        <w:t xml:space="preserve">Provision and choice of pharmacies is determined by using 1-mile radius from the centre of the postcode of each pharmacy. This is approximately a 20-minute walk from the outer perimeter of the buffer zone created. The 1-mile radius approach illustrates where there is pharmacy coverage and areas without coverage (for example, see Figure 6.1). </w:t>
      </w:r>
    </w:p>
    <w:p w14:paraId="488388B2" w14:textId="77777777" w:rsidR="00DA1C79" w:rsidRDefault="00DA1C79" w:rsidP="00992303">
      <w:pPr>
        <w:pStyle w:val="ListNumber"/>
      </w:pPr>
      <w:r w:rsidRPr="00A03C04">
        <w:t xml:space="preserve">In addition, 20-minutes travel time by public transport is also considered as being a reasonable measure to identify variation and choice. Where the population are within 1-mile of a pharmacy or can reach a pharmacy within 20-minutes travel time by public transport then the pharmacy provision is considered ‘good’. </w:t>
      </w:r>
    </w:p>
    <w:p w14:paraId="791FE68F" w14:textId="77777777" w:rsidR="00DA1C79" w:rsidRPr="007262DE" w:rsidRDefault="00DA1C79" w:rsidP="00992303">
      <w:pPr>
        <w:pStyle w:val="ListNumber"/>
      </w:pPr>
      <w:r>
        <w:lastRenderedPageBreak/>
        <w:t xml:space="preserve">Other factors are considered when determining if there is sufficient pharmacy provision. These </w:t>
      </w:r>
      <w:proofErr w:type="gramStart"/>
      <w:r>
        <w:t>include:</w:t>
      </w:r>
      <w:proofErr w:type="gramEnd"/>
      <w:r>
        <w:t xml:space="preserve"> proximity to GP practices, current and future population density, housing developments, changes in healthcare provision, deprivation levels and opening times. </w:t>
      </w:r>
    </w:p>
    <w:p w14:paraId="57DCEA3E" w14:textId="77777777" w:rsidR="00DA1C79" w:rsidRPr="003544F9" w:rsidRDefault="00DA1C79" w:rsidP="00DA1C79">
      <w:pPr>
        <w:pStyle w:val="Heading3"/>
        <w:numPr>
          <w:ilvl w:val="2"/>
          <w:numId w:val="0"/>
        </w:numPr>
      </w:pPr>
      <w:bookmarkStart w:id="146" w:name="_Toc373137528"/>
      <w:bookmarkStart w:id="147" w:name="_Toc2060547449"/>
      <w:bookmarkStart w:id="148" w:name="_Toc107002614"/>
      <w:bookmarkStart w:id="149" w:name="_Toc128402130"/>
      <w:bookmarkStart w:id="150" w:name="_Toc373137527"/>
      <w:r w:rsidRPr="003544F9">
        <w:t>Patient and Public Survey</w:t>
      </w:r>
      <w:bookmarkEnd w:id="146"/>
      <w:bookmarkEnd w:id="147"/>
      <w:bookmarkEnd w:id="148"/>
      <w:bookmarkEnd w:id="149"/>
    </w:p>
    <w:p w14:paraId="511334BF" w14:textId="581DED34" w:rsidR="00DA1C79" w:rsidRPr="003544F9" w:rsidRDefault="00DA1C79" w:rsidP="00992303">
      <w:pPr>
        <w:pStyle w:val="ListNumber"/>
      </w:pPr>
      <w:r w:rsidRPr="003544F9">
        <w:t xml:space="preserve">Patient and public </w:t>
      </w:r>
      <w:r>
        <w:t>views and experiences were collated</w:t>
      </w:r>
      <w:r w:rsidRPr="003544F9">
        <w:t xml:space="preserve"> in the form of a survey to understand how people use their pharmacies, what they use them for and their views of the pharmacy provision.</w:t>
      </w:r>
      <w:r w:rsidR="004C1174">
        <w:t xml:space="preserve"> </w:t>
      </w:r>
      <w:r>
        <w:t>213</w:t>
      </w:r>
      <w:r w:rsidRPr="003544F9">
        <w:t xml:space="preserve"> </w:t>
      </w:r>
      <w:r>
        <w:t>Richmond</w:t>
      </w:r>
      <w:r w:rsidRPr="003544F9">
        <w:t xml:space="preserve"> residents and workers responded to the survey, their views were explored, including detailed analysis of the Protected Characteristics. The findings from the survey are presented in Chapter </w:t>
      </w:r>
      <w:r>
        <w:t>6</w:t>
      </w:r>
      <w:r w:rsidRPr="003544F9">
        <w:t xml:space="preserve"> of this PNA.</w:t>
      </w:r>
    </w:p>
    <w:p w14:paraId="68DB76A0" w14:textId="1C697F65" w:rsidR="00DA1C79" w:rsidRPr="00C27AFC" w:rsidRDefault="00DA1C79" w:rsidP="00DA1C79">
      <w:pPr>
        <w:pStyle w:val="Heading3"/>
        <w:numPr>
          <w:ilvl w:val="2"/>
          <w:numId w:val="0"/>
        </w:numPr>
      </w:pPr>
      <w:bookmarkStart w:id="151" w:name="_Toc395832389"/>
      <w:bookmarkStart w:id="152" w:name="_Toc107002615"/>
      <w:bookmarkStart w:id="153" w:name="_Toc128402131"/>
      <w:r w:rsidRPr="00C27AFC">
        <w:t xml:space="preserve">Pharmacy </w:t>
      </w:r>
      <w:r w:rsidR="00577DA1">
        <w:t>c</w:t>
      </w:r>
      <w:r w:rsidRPr="00C27AFC">
        <w:t xml:space="preserve">ontractor </w:t>
      </w:r>
      <w:r w:rsidR="00577DA1">
        <w:t>s</w:t>
      </w:r>
      <w:r w:rsidRPr="00C27AFC">
        <w:t>urvey</w:t>
      </w:r>
      <w:bookmarkEnd w:id="150"/>
      <w:bookmarkEnd w:id="151"/>
      <w:bookmarkEnd w:id="152"/>
      <w:bookmarkEnd w:id="153"/>
    </w:p>
    <w:p w14:paraId="4662BFE7" w14:textId="3710313D" w:rsidR="00DA1C79" w:rsidRPr="005774B9" w:rsidRDefault="00DA1C79" w:rsidP="00992303">
      <w:pPr>
        <w:pStyle w:val="ListNumber"/>
        <w:rPr>
          <w:rStyle w:val="Strong"/>
          <w:b w:val="0"/>
        </w:rPr>
      </w:pPr>
      <w:r w:rsidRPr="00C27AFC">
        <w:t xml:space="preserve">The contractor survey was sent all to the community pharmacies within </w:t>
      </w:r>
      <w:r>
        <w:rPr>
          <w:rFonts w:eastAsia="Calibri"/>
          <w:bCs/>
        </w:rPr>
        <w:t xml:space="preserve">Richmond to capture data on services provided and opportunities for future commissioning. </w:t>
      </w:r>
      <w:r w:rsidRPr="00C27AFC">
        <w:rPr>
          <w:rFonts w:eastAsia="Calibri"/>
          <w:bCs/>
        </w:rPr>
        <w:t xml:space="preserve"> </w:t>
      </w:r>
      <w:r w:rsidR="1293437B" w:rsidRPr="70C06DA8">
        <w:rPr>
          <w:rFonts w:eastAsia="Calibri"/>
        </w:rPr>
        <w:t>Twenty-six</w:t>
      </w:r>
      <w:r>
        <w:rPr>
          <w:rFonts w:eastAsia="Calibri"/>
        </w:rPr>
        <w:t xml:space="preserve"> out of </w:t>
      </w:r>
      <w:r w:rsidR="718D15BA" w:rsidRPr="1BA70AF6">
        <w:rPr>
          <w:rFonts w:eastAsia="Calibri"/>
        </w:rPr>
        <w:t>46</w:t>
      </w:r>
      <w:r w:rsidRPr="1BA70AF6">
        <w:rPr>
          <w:rFonts w:eastAsia="Calibri"/>
        </w:rPr>
        <w:t xml:space="preserve"> (</w:t>
      </w:r>
      <w:r w:rsidR="2F97868C" w:rsidRPr="70C06DA8">
        <w:rPr>
          <w:rFonts w:eastAsia="Calibri"/>
        </w:rPr>
        <w:t>5</w:t>
      </w:r>
      <w:r w:rsidR="4391A844" w:rsidRPr="70C06DA8">
        <w:rPr>
          <w:rFonts w:eastAsia="Calibri"/>
        </w:rPr>
        <w:t>7</w:t>
      </w:r>
      <w:r>
        <w:rPr>
          <w:rFonts w:eastAsia="Calibri"/>
        </w:rPr>
        <w:t>%) pharmacy contractors responded</w:t>
      </w:r>
      <w:r w:rsidRPr="00C27AFC">
        <w:rPr>
          <w:rFonts w:eastAsia="Calibri"/>
        </w:rPr>
        <w:t xml:space="preserve">. </w:t>
      </w:r>
      <w:r w:rsidRPr="00C27AFC">
        <w:t xml:space="preserve">The results from this survey are referred to throughout this document. </w:t>
      </w:r>
    </w:p>
    <w:p w14:paraId="5568CA59" w14:textId="505C3A00" w:rsidR="00DA1C79" w:rsidRPr="00025270" w:rsidRDefault="00DA1C79" w:rsidP="00A054F8">
      <w:pPr>
        <w:pStyle w:val="Heading2"/>
        <w:rPr>
          <w:rStyle w:val="Strong"/>
          <w:b/>
          <w:bCs w:val="0"/>
        </w:rPr>
      </w:pPr>
      <w:bookmarkStart w:id="154" w:name="_Toc373137529"/>
      <w:bookmarkStart w:id="155" w:name="_Toc1817255984"/>
      <w:bookmarkStart w:id="156" w:name="_Toc107002616"/>
      <w:bookmarkStart w:id="157" w:name="_Toc128402132"/>
      <w:r w:rsidRPr="00025270">
        <w:rPr>
          <w:rStyle w:val="Strong"/>
        </w:rPr>
        <w:t>Governance and Steering Group</w:t>
      </w:r>
      <w:bookmarkEnd w:id="154"/>
      <w:bookmarkEnd w:id="155"/>
      <w:bookmarkEnd w:id="156"/>
      <w:bookmarkEnd w:id="157"/>
    </w:p>
    <w:p w14:paraId="30279279" w14:textId="77777777" w:rsidR="00DA1C79" w:rsidRPr="00025270" w:rsidRDefault="00DA1C79" w:rsidP="00992303">
      <w:pPr>
        <w:pStyle w:val="ListNumber"/>
      </w:pPr>
      <w:r w:rsidRPr="00025270">
        <w:t>The development of the PNA was advised by a Steering group whose membership included representation from:</w:t>
      </w:r>
    </w:p>
    <w:p w14:paraId="39FDF9E6" w14:textId="71885B26" w:rsidR="008614BD" w:rsidRDefault="00DA1C79" w:rsidP="00992303">
      <w:pPr>
        <w:pStyle w:val="Bulletedtext"/>
        <w:ind w:left="720"/>
      </w:pPr>
      <w:r w:rsidRPr="00F917D5">
        <w:t xml:space="preserve">The London Boroughs of Richmond </w:t>
      </w:r>
      <w:r w:rsidR="008614BD">
        <w:t>Public Health Team</w:t>
      </w:r>
    </w:p>
    <w:p w14:paraId="792AF323" w14:textId="14065FA1" w:rsidR="00DA1C79" w:rsidRPr="00F917D5" w:rsidRDefault="008614BD" w:rsidP="00992303">
      <w:pPr>
        <w:pStyle w:val="Bulletedtext"/>
        <w:ind w:left="720"/>
      </w:pPr>
      <w:r>
        <w:t xml:space="preserve">London Borough of Wandsworth </w:t>
      </w:r>
      <w:r w:rsidR="00DA1C79" w:rsidRPr="00F917D5">
        <w:t>Public Health Team</w:t>
      </w:r>
    </w:p>
    <w:p w14:paraId="7FBE74FB" w14:textId="77777777" w:rsidR="00DA1C79" w:rsidRPr="00F917D5" w:rsidRDefault="00DA1C79" w:rsidP="00992303">
      <w:pPr>
        <w:pStyle w:val="Bulletedtext"/>
        <w:ind w:left="720"/>
      </w:pPr>
      <w:proofErr w:type="gramStart"/>
      <w:r w:rsidRPr="00F917D5">
        <w:t>South West</w:t>
      </w:r>
      <w:proofErr w:type="gramEnd"/>
      <w:r w:rsidRPr="00F917D5">
        <w:t xml:space="preserve"> London Integrated Care Board</w:t>
      </w:r>
    </w:p>
    <w:p w14:paraId="489AB758" w14:textId="77777777" w:rsidR="00DA1C79" w:rsidRPr="00F917D5" w:rsidRDefault="00DA1C79" w:rsidP="00992303">
      <w:pPr>
        <w:pStyle w:val="Bulletedtext"/>
        <w:ind w:left="720"/>
      </w:pPr>
      <w:r w:rsidRPr="00F917D5">
        <w:t xml:space="preserve">Wandsworth, </w:t>
      </w:r>
      <w:proofErr w:type="gramStart"/>
      <w:r w:rsidRPr="00F917D5">
        <w:t>Merton</w:t>
      </w:r>
      <w:proofErr w:type="gramEnd"/>
      <w:r w:rsidRPr="00F917D5">
        <w:t xml:space="preserve"> and Sutton LPC </w:t>
      </w:r>
    </w:p>
    <w:p w14:paraId="7278960A" w14:textId="77777777" w:rsidR="00DA1C79" w:rsidRPr="00F917D5" w:rsidRDefault="00DA1C79" w:rsidP="00992303">
      <w:pPr>
        <w:pStyle w:val="Bulletedtext"/>
        <w:ind w:left="720"/>
      </w:pPr>
      <w:r w:rsidRPr="00F917D5">
        <w:t>Kingston and Richmond LPC</w:t>
      </w:r>
    </w:p>
    <w:p w14:paraId="1720ED21" w14:textId="77777777" w:rsidR="00DA1C79" w:rsidRPr="00F917D5" w:rsidRDefault="00DA1C79" w:rsidP="00992303">
      <w:pPr>
        <w:pStyle w:val="Bulletedtext"/>
        <w:ind w:left="720"/>
      </w:pPr>
      <w:r w:rsidRPr="00F917D5">
        <w:t>Healthwatch Richmond</w:t>
      </w:r>
    </w:p>
    <w:p w14:paraId="6535C940" w14:textId="77777777" w:rsidR="00DA1C79" w:rsidRDefault="00DA1C79" w:rsidP="00992303">
      <w:pPr>
        <w:pStyle w:val="Bulletedtext"/>
        <w:ind w:left="720"/>
      </w:pPr>
      <w:r w:rsidRPr="00F917D5">
        <w:t>Healthwatch Wandsworth</w:t>
      </w:r>
    </w:p>
    <w:p w14:paraId="5B769A47" w14:textId="77777777" w:rsidR="00DA1C79" w:rsidRPr="00A56659" w:rsidRDefault="00DA1C79" w:rsidP="00992303">
      <w:pPr>
        <w:pStyle w:val="Bulletedtext"/>
        <w:ind w:left="720"/>
      </w:pPr>
      <w:r>
        <w:t>Healthy Dialogues</w:t>
      </w:r>
    </w:p>
    <w:p w14:paraId="7009838F" w14:textId="77777777" w:rsidR="00DA1C79" w:rsidRPr="000F72BE" w:rsidRDefault="00DA1C79" w:rsidP="00DA1C79">
      <w:pPr>
        <w:spacing w:line="276" w:lineRule="auto"/>
        <w:jc w:val="both"/>
        <w:rPr>
          <w:highlight w:val="yellow"/>
        </w:rPr>
      </w:pPr>
    </w:p>
    <w:p w14:paraId="38090920" w14:textId="77777777" w:rsidR="00DA1C79" w:rsidRPr="00A56659" w:rsidRDefault="00DA1C79" w:rsidP="00992303">
      <w:pPr>
        <w:pStyle w:val="ListNumber"/>
        <w:rPr>
          <w:rStyle w:val="Strong"/>
          <w:b w:val="0"/>
          <w:bCs w:val="0"/>
        </w:rPr>
      </w:pPr>
      <w:r w:rsidRPr="00860FEB">
        <w:t>The Terms of Reference of the Steering Group presented in Appendix A.</w:t>
      </w:r>
    </w:p>
    <w:p w14:paraId="4DAFD3FC" w14:textId="2CCBA33C" w:rsidR="00DA1C79" w:rsidRPr="00A56659" w:rsidRDefault="00DA1C79" w:rsidP="00A054F8">
      <w:pPr>
        <w:pStyle w:val="Heading2"/>
        <w:rPr>
          <w:rStyle w:val="Strong"/>
          <w:b/>
          <w:bCs w:val="0"/>
        </w:rPr>
      </w:pPr>
      <w:bookmarkStart w:id="158" w:name="_Toc373137530"/>
      <w:bookmarkStart w:id="159" w:name="_Toc578212930"/>
      <w:bookmarkStart w:id="160" w:name="_Toc107002617"/>
      <w:bookmarkStart w:id="161" w:name="_Toc128402133"/>
      <w:r w:rsidRPr="00A56659">
        <w:rPr>
          <w:rStyle w:val="Strong"/>
        </w:rPr>
        <w:lastRenderedPageBreak/>
        <w:t>Regulatory consultation process and outcomes</w:t>
      </w:r>
      <w:bookmarkEnd w:id="158"/>
      <w:bookmarkEnd w:id="159"/>
      <w:bookmarkEnd w:id="160"/>
      <w:bookmarkEnd w:id="161"/>
    </w:p>
    <w:p w14:paraId="6D644FB3" w14:textId="063FAAB9" w:rsidR="00DA1C79" w:rsidRDefault="00DA1C79" w:rsidP="00992303">
      <w:pPr>
        <w:pStyle w:val="ListNumber"/>
      </w:pPr>
      <w:r w:rsidRPr="007262DE">
        <w:t xml:space="preserve">This PNA will be shared for statutory consultation on the </w:t>
      </w:r>
      <w:proofErr w:type="gramStart"/>
      <w:r w:rsidR="00F031D2">
        <w:t>14</w:t>
      </w:r>
      <w:r w:rsidR="00F031D2" w:rsidRPr="00F031D2">
        <w:rPr>
          <w:vertAlign w:val="superscript"/>
        </w:rPr>
        <w:t>th</w:t>
      </w:r>
      <w:proofErr w:type="gramEnd"/>
      <w:r w:rsidR="00F031D2">
        <w:t xml:space="preserve"> December 2022</w:t>
      </w:r>
      <w:r w:rsidRPr="007262DE">
        <w:t xml:space="preserve"> for 60 days. All comments will be drafted into a consultation report for the steering group and will be considered and incorporated into the final PNA report to be published in March 2023.</w:t>
      </w:r>
    </w:p>
    <w:p w14:paraId="0F6F6A6F" w14:textId="67C0938E" w:rsidR="007546F1" w:rsidRPr="00191ADF" w:rsidRDefault="007546F1" w:rsidP="00992303">
      <w:pPr>
        <w:pStyle w:val="Heading1"/>
      </w:pPr>
      <w:bookmarkStart w:id="162" w:name="_Toc128402134"/>
      <w:r>
        <w:lastRenderedPageBreak/>
        <w:t xml:space="preserve">Population </w:t>
      </w:r>
      <w:r w:rsidR="00F66305">
        <w:t>d</w:t>
      </w:r>
      <w:r>
        <w:t>emographics</w:t>
      </w:r>
      <w:bookmarkEnd w:id="162"/>
    </w:p>
    <w:p w14:paraId="4052DFBE" w14:textId="77777777" w:rsidR="007546F1" w:rsidRDefault="007546F1" w:rsidP="00992303">
      <w:pPr>
        <w:pStyle w:val="ListNumber"/>
      </w:pPr>
      <w:r>
        <w:t>This chapter presents an overview of the demographics of Richmond, with particular emphasis to aspect that are likely to impact on the need for pharmaceutical services. It includes an exploration of the characteristics of its residents, expected population growth and the wider determinants of health.</w:t>
      </w:r>
    </w:p>
    <w:p w14:paraId="465E5770" w14:textId="77777777" w:rsidR="007546F1" w:rsidRDefault="007546F1" w:rsidP="00992303">
      <w:pPr>
        <w:pStyle w:val="ListNumber"/>
      </w:pPr>
      <w:r>
        <w:t>All the maps contained in this chapter present the size/proportion of the population in relation to different factors such as population density, deprivation, and life expectancy. The maps are displayed in gradients, where the lower the marker, the lighter the colour. The gradients are further displayed as legends on each map.</w:t>
      </w:r>
    </w:p>
    <w:p w14:paraId="2C4D2E3E" w14:textId="55197F4E" w:rsidR="007546F1" w:rsidRDefault="007546F1" w:rsidP="00A054F8">
      <w:pPr>
        <w:pStyle w:val="Heading2"/>
      </w:pPr>
      <w:bookmarkStart w:id="163" w:name="_Toc128402135"/>
      <w:r>
        <w:t>About the area</w:t>
      </w:r>
      <w:bookmarkEnd w:id="163"/>
    </w:p>
    <w:p w14:paraId="71E10466" w14:textId="0892D913" w:rsidR="00856312" w:rsidRDefault="007546F1" w:rsidP="00992303">
      <w:pPr>
        <w:pStyle w:val="ListNumber"/>
      </w:pPr>
      <w:r w:rsidRPr="005259F9">
        <w:t xml:space="preserve">The borough, which </w:t>
      </w:r>
      <w:proofErr w:type="gramStart"/>
      <w:r w:rsidRPr="005259F9">
        <w:t>is located in</w:t>
      </w:r>
      <w:proofErr w:type="gramEnd"/>
      <w:r w:rsidRPr="005259F9">
        <w:t xml:space="preserve"> southwest London and is a part of greater London, is the only one in the capital to be situated on both banks of the river Thames.</w:t>
      </w:r>
    </w:p>
    <w:p w14:paraId="55A35CBF" w14:textId="3EF0E0D4" w:rsidR="002174D4" w:rsidRDefault="00DD6717" w:rsidP="00992303">
      <w:pPr>
        <w:pStyle w:val="ListNumber"/>
      </w:pPr>
      <w:r>
        <w:t xml:space="preserve">Among the heritage sites </w:t>
      </w:r>
      <w:r w:rsidR="00360115">
        <w:t>in Richmond include</w:t>
      </w:r>
      <w:r w:rsidR="00287F3D">
        <w:t xml:space="preserve"> t</w:t>
      </w:r>
      <w:r w:rsidR="007546F1" w:rsidRPr="005259F9">
        <w:t>he Royal Botanic Gardens at Kew</w:t>
      </w:r>
      <w:r w:rsidR="00F2753D">
        <w:t xml:space="preserve"> and </w:t>
      </w:r>
      <w:r w:rsidR="007546F1" w:rsidRPr="005259F9">
        <w:t>Hampton Court Palace</w:t>
      </w:r>
      <w:r w:rsidR="00287F3D">
        <w:t xml:space="preserve">. Additionally, the borough </w:t>
      </w:r>
      <w:r w:rsidR="00BE4E9D">
        <w:t>features</w:t>
      </w:r>
      <w:r w:rsidR="007546F1" w:rsidRPr="005259F9">
        <w:t xml:space="preserve"> two royal parks with free-roaming deer.</w:t>
      </w:r>
    </w:p>
    <w:p w14:paraId="27F3D019" w14:textId="6F5CC94C" w:rsidR="007546F1" w:rsidRPr="005259F9" w:rsidRDefault="007546F1" w:rsidP="00992303">
      <w:pPr>
        <w:pStyle w:val="ListNumber"/>
      </w:pPr>
      <w:r w:rsidRPr="005259F9">
        <w:t>Richmond has the longest section of the river Thames, which flows through the borough for more than 10 miles and connects Hampton Court Palace, Richmond Town Centre, and Kew Gardens with London.</w:t>
      </w:r>
      <w:r>
        <w:t xml:space="preserve"> </w:t>
      </w:r>
      <w:r w:rsidRPr="00534EB0">
        <w:t>It also has the largest area of public open space per head of population of any London borough.</w:t>
      </w:r>
    </w:p>
    <w:p w14:paraId="4F83252D" w14:textId="5D90E150" w:rsidR="007546F1" w:rsidRDefault="007546F1" w:rsidP="00A054F8">
      <w:pPr>
        <w:pStyle w:val="Heading2"/>
      </w:pPr>
      <w:bookmarkStart w:id="164" w:name="_Toc128402136"/>
      <w:r>
        <w:t>Demography</w:t>
      </w:r>
      <w:bookmarkEnd w:id="164"/>
    </w:p>
    <w:p w14:paraId="7535FDDF" w14:textId="774A61E8" w:rsidR="007546F1" w:rsidRDefault="007546F1" w:rsidP="007546F1">
      <w:pPr>
        <w:pStyle w:val="Heading3"/>
      </w:pPr>
      <w:bookmarkStart w:id="165" w:name="_Toc128402137"/>
      <w:r>
        <w:t>Population size and density</w:t>
      </w:r>
      <w:bookmarkEnd w:id="165"/>
    </w:p>
    <w:p w14:paraId="33593BA3" w14:textId="77777777" w:rsidR="007546F1" w:rsidRDefault="007546F1" w:rsidP="00992303">
      <w:pPr>
        <w:pStyle w:val="ListNumber"/>
      </w:pPr>
      <w:r>
        <w:t>The Greater London authority estimates that there are 197,363 residents in Richmond in 2022 (Housing-led Population Projections)</w:t>
      </w:r>
      <w:r>
        <w:rPr>
          <w:rStyle w:val="FootnoteReference"/>
        </w:rPr>
        <w:footnoteReference w:id="16"/>
      </w:r>
      <w:r>
        <w:t>.</w:t>
      </w:r>
    </w:p>
    <w:p w14:paraId="0151BE26" w14:textId="77777777" w:rsidR="007546F1" w:rsidRDefault="007546F1" w:rsidP="00992303">
      <w:pPr>
        <w:pStyle w:val="ListNumber"/>
      </w:pPr>
      <w:r>
        <w:t>Richmond’s population density is one of the lowest in London (35.7 people per hectare), with only four London boroughs having lower population densities.</w:t>
      </w:r>
    </w:p>
    <w:p w14:paraId="37F87ACB" w14:textId="77777777" w:rsidR="007546F1" w:rsidRDefault="007546F1" w:rsidP="00992303">
      <w:pPr>
        <w:pStyle w:val="ListNumber"/>
      </w:pPr>
      <w:r>
        <w:lastRenderedPageBreak/>
        <w:t xml:space="preserve">Mortlake and Barnes Common is the ward with the highest population density (64.1 people per hectare), but majority of the more densely populated wards are towards the central regions of the borough (Figure 4.1). Ham </w:t>
      </w:r>
      <w:proofErr w:type="spellStart"/>
      <w:r>
        <w:t>Petersham</w:t>
      </w:r>
      <w:proofErr w:type="spellEnd"/>
      <w:r>
        <w:t xml:space="preserve"> and Richmond Riverside has the lowest population density.</w:t>
      </w:r>
    </w:p>
    <w:p w14:paraId="528B800F" w14:textId="77777777" w:rsidR="007546F1" w:rsidRPr="00494546" w:rsidRDefault="007546F1" w:rsidP="00886F82">
      <w:pPr>
        <w:pStyle w:val="Caption"/>
      </w:pPr>
      <w:r w:rsidRPr="00494546">
        <w:t>Figure 4.1 Population Density of Richmond per hectare by Ward</w:t>
      </w:r>
    </w:p>
    <w:p w14:paraId="4CBC9B3C" w14:textId="77777777" w:rsidR="007546F1" w:rsidRDefault="007546F1" w:rsidP="007546F1">
      <w:pPr>
        <w:jc w:val="center"/>
      </w:pPr>
      <w:r>
        <w:rPr>
          <w:noProof/>
        </w:rPr>
        <w:drawing>
          <wp:inline distT="0" distB="0" distL="0" distR="0" wp14:anchorId="4F211070" wp14:editId="42806F88">
            <wp:extent cx="5731510" cy="5094605"/>
            <wp:effectExtent l="19050" t="19050" r="21590" b="10795"/>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14"/>
                    <a:stretch>
                      <a:fillRect/>
                    </a:stretch>
                  </pic:blipFill>
                  <pic:spPr>
                    <a:xfrm>
                      <a:off x="0" y="0"/>
                      <a:ext cx="5731510" cy="5094605"/>
                    </a:xfrm>
                    <a:prstGeom prst="rect">
                      <a:avLst/>
                    </a:prstGeom>
                    <a:ln>
                      <a:solidFill>
                        <a:schemeClr val="bg1">
                          <a:lumMod val="75000"/>
                        </a:schemeClr>
                      </a:solidFill>
                    </a:ln>
                  </pic:spPr>
                </pic:pic>
              </a:graphicData>
            </a:graphic>
          </wp:inline>
        </w:drawing>
      </w:r>
    </w:p>
    <w:p w14:paraId="7A9C3A30" w14:textId="77777777" w:rsidR="007546F1" w:rsidRDefault="007546F1" w:rsidP="00886F82">
      <w:pPr>
        <w:pStyle w:val="Source"/>
      </w:pPr>
      <w:r w:rsidRPr="00811630">
        <w:t xml:space="preserve">Source: GLA </w:t>
      </w:r>
      <w:r>
        <w:t>(</w:t>
      </w:r>
      <w:r w:rsidRPr="00811630">
        <w:t>Population Density</w:t>
      </w:r>
      <w:r>
        <w:t xml:space="preserve"> &amp; Housing-led Population estimates)</w:t>
      </w:r>
    </w:p>
    <w:p w14:paraId="56714B22" w14:textId="77777777" w:rsidR="007546F1" w:rsidRDefault="007546F1" w:rsidP="00482720">
      <w:pPr>
        <w:pStyle w:val="Source"/>
      </w:pPr>
    </w:p>
    <w:p w14:paraId="535C2F64" w14:textId="4AD014BC" w:rsidR="007546F1" w:rsidRPr="007546F1" w:rsidRDefault="007546F1" w:rsidP="007546F1">
      <w:pPr>
        <w:pStyle w:val="Heading3"/>
      </w:pPr>
      <w:bookmarkStart w:id="166" w:name="_Toc128402138"/>
      <w:r w:rsidRPr="007546F1">
        <w:t>Age and Gender Structure</w:t>
      </w:r>
      <w:bookmarkEnd w:id="166"/>
    </w:p>
    <w:p w14:paraId="1292F994" w14:textId="77777777" w:rsidR="007546F1" w:rsidRPr="004F1F9E" w:rsidRDefault="007546F1" w:rsidP="00992303">
      <w:pPr>
        <w:pStyle w:val="ListNumber"/>
        <w:rPr>
          <w:noProof/>
        </w:rPr>
      </w:pPr>
      <w:r w:rsidRPr="48DDC62E">
        <w:rPr>
          <w:noProof/>
        </w:rPr>
        <w:t>Overall, there is similar numbers of males and females living in the borough (51% female and 49% male). There are however a greater number of older women, likely due to longer life expectancy for females. The average age of the population is 40 years, an age higher than the London overall average age (37 years) (GLA Population estimates).</w:t>
      </w:r>
    </w:p>
    <w:p w14:paraId="2B7D6BF9" w14:textId="77777777" w:rsidR="007546F1" w:rsidRPr="00780D3F" w:rsidRDefault="007546F1" w:rsidP="00992303">
      <w:pPr>
        <w:pStyle w:val="ListNumber"/>
        <w:rPr>
          <w:noProof/>
        </w:rPr>
      </w:pPr>
      <w:r w:rsidRPr="48DDC62E">
        <w:rPr>
          <w:noProof/>
        </w:rPr>
        <w:lastRenderedPageBreak/>
        <w:t xml:space="preserve">19.8% of the Richmond population are under 16 years of age, which is very similar to England’s figure (19.2%). </w:t>
      </w:r>
    </w:p>
    <w:p w14:paraId="05A3F4B2" w14:textId="2B3030FC" w:rsidR="007546F1" w:rsidRPr="007C0E27" w:rsidRDefault="007546F1" w:rsidP="00992303">
      <w:pPr>
        <w:pStyle w:val="ListNumber"/>
        <w:rPr>
          <w:noProof/>
        </w:rPr>
      </w:pPr>
      <w:r w:rsidRPr="51814FAD">
        <w:rPr>
          <w:noProof/>
        </w:rPr>
        <w:t>63% of the population in Richmond are of a working</w:t>
      </w:r>
      <w:r w:rsidR="10A9B98B" w:rsidRPr="51814FAD">
        <w:rPr>
          <w:noProof/>
        </w:rPr>
        <w:t>-</w:t>
      </w:r>
      <w:r w:rsidRPr="51814FAD">
        <w:rPr>
          <w:noProof/>
        </w:rPr>
        <w:t>age (16-64 years).</w:t>
      </w:r>
    </w:p>
    <w:p w14:paraId="7DEEFDD8" w14:textId="77777777" w:rsidR="007546F1" w:rsidRPr="00152300" w:rsidRDefault="007546F1" w:rsidP="00992303">
      <w:pPr>
        <w:pStyle w:val="ListNumber"/>
        <w:rPr>
          <w:noProof/>
        </w:rPr>
      </w:pPr>
      <w:r w:rsidRPr="48DDC62E">
        <w:rPr>
          <w:noProof/>
        </w:rPr>
        <w:t>16.9% of Richmond residents are aged 65 and over. This is above London’s overall number (12.5%).  Figure 4.2 presents a breakdown of the age and gender of Richmond residents.</w:t>
      </w:r>
    </w:p>
    <w:p w14:paraId="548D359D" w14:textId="77777777" w:rsidR="007546F1" w:rsidRPr="00C6314D" w:rsidRDefault="007546F1" w:rsidP="00482720">
      <w:pPr>
        <w:pStyle w:val="Caption"/>
      </w:pPr>
      <w:r w:rsidRPr="00C6314D">
        <w:t>Figure 4.2: Proportion of resident population by age-band and gender, Mid-year 2020 estimates for Richmond</w:t>
      </w:r>
    </w:p>
    <w:p w14:paraId="484EA279" w14:textId="77777777" w:rsidR="007546F1" w:rsidRDefault="007546F1" w:rsidP="00482720">
      <w:pPr>
        <w:pStyle w:val="Caption"/>
      </w:pPr>
      <w:r>
        <w:rPr>
          <w:noProof/>
        </w:rPr>
        <w:drawing>
          <wp:inline distT="0" distB="0" distL="0" distR="0" wp14:anchorId="54437BE3" wp14:editId="3BF4983E">
            <wp:extent cx="5731510" cy="4297045"/>
            <wp:effectExtent l="19050" t="19050" r="21590" b="27305"/>
            <wp:docPr id="4" name="Pictur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4297045"/>
                    </a:xfrm>
                    <a:prstGeom prst="rect">
                      <a:avLst/>
                    </a:prstGeom>
                    <a:noFill/>
                    <a:ln>
                      <a:solidFill>
                        <a:schemeClr val="bg1">
                          <a:lumMod val="75000"/>
                        </a:schemeClr>
                      </a:solidFill>
                    </a:ln>
                  </pic:spPr>
                </pic:pic>
              </a:graphicData>
            </a:graphic>
          </wp:inline>
        </w:drawing>
      </w:r>
    </w:p>
    <w:p w14:paraId="0BBBDF04" w14:textId="77777777" w:rsidR="007546F1" w:rsidRPr="001A7F59" w:rsidRDefault="007546F1" w:rsidP="00482720">
      <w:pPr>
        <w:pStyle w:val="Source"/>
      </w:pPr>
      <w:r w:rsidRPr="001A7F59">
        <w:t>Source: PHE, 2022 (based on mid-2020 population estimates)</w:t>
      </w:r>
    </w:p>
    <w:p w14:paraId="416754E0" w14:textId="77777777" w:rsidR="007546F1" w:rsidRDefault="007546F1" w:rsidP="00482720">
      <w:pPr>
        <w:pStyle w:val="Source"/>
      </w:pPr>
    </w:p>
    <w:p w14:paraId="342FE699" w14:textId="77777777" w:rsidR="007546F1" w:rsidRDefault="007546F1" w:rsidP="00992303">
      <w:pPr>
        <w:pStyle w:val="ListNumber"/>
      </w:pPr>
      <w:r>
        <w:t>East Sheen has the greatest representation of those aged 15 and under, while Hampton has the highest proportion of older adults (Figure 4.3).</w:t>
      </w:r>
    </w:p>
    <w:p w14:paraId="2CAE5187" w14:textId="77777777" w:rsidR="007546F1" w:rsidRDefault="007546F1" w:rsidP="00482720">
      <w:pPr>
        <w:pStyle w:val="Caption"/>
      </w:pPr>
      <w:r w:rsidRPr="00D21ECD">
        <w:lastRenderedPageBreak/>
        <w:t>Figure 4.3: Population Age Groups by Ward</w:t>
      </w:r>
    </w:p>
    <w:p w14:paraId="367A68A2" w14:textId="77777777" w:rsidR="007546F1" w:rsidRDefault="007546F1" w:rsidP="007546F1">
      <w:pPr>
        <w:jc w:val="center"/>
      </w:pPr>
      <w:r>
        <w:rPr>
          <w:noProof/>
        </w:rPr>
        <w:drawing>
          <wp:inline distT="0" distB="0" distL="0" distR="0" wp14:anchorId="31816821" wp14:editId="4C847927">
            <wp:extent cx="5731510" cy="2865755"/>
            <wp:effectExtent l="19050" t="19050" r="21590" b="10795"/>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16"/>
                    <a:stretch>
                      <a:fillRect/>
                    </a:stretch>
                  </pic:blipFill>
                  <pic:spPr>
                    <a:xfrm>
                      <a:off x="0" y="0"/>
                      <a:ext cx="5731510" cy="2865755"/>
                    </a:xfrm>
                    <a:prstGeom prst="rect">
                      <a:avLst/>
                    </a:prstGeom>
                    <a:ln>
                      <a:solidFill>
                        <a:schemeClr val="bg1">
                          <a:lumMod val="75000"/>
                        </a:schemeClr>
                      </a:solidFill>
                    </a:ln>
                  </pic:spPr>
                </pic:pic>
              </a:graphicData>
            </a:graphic>
          </wp:inline>
        </w:drawing>
      </w:r>
    </w:p>
    <w:p w14:paraId="110CD85C" w14:textId="77777777" w:rsidR="007546F1" w:rsidRDefault="007546F1" w:rsidP="00482720">
      <w:pPr>
        <w:pStyle w:val="Source"/>
      </w:pPr>
      <w:r w:rsidRPr="004A2C2F">
        <w:t>Source: GLA (Housing-Led Population Projections)</w:t>
      </w:r>
    </w:p>
    <w:p w14:paraId="34D4FC2B" w14:textId="77777777" w:rsidR="007546F1" w:rsidRDefault="007546F1" w:rsidP="00482720">
      <w:pPr>
        <w:pStyle w:val="Source"/>
      </w:pPr>
    </w:p>
    <w:p w14:paraId="69DAC0AE" w14:textId="2E7CD204" w:rsidR="007546F1" w:rsidRDefault="007546F1" w:rsidP="007546F1">
      <w:pPr>
        <w:pStyle w:val="Heading3"/>
      </w:pPr>
      <w:bookmarkStart w:id="167" w:name="_Toc128402139"/>
      <w:r>
        <w:t>Ethnicity and diversity</w:t>
      </w:r>
      <w:bookmarkEnd w:id="167"/>
    </w:p>
    <w:p w14:paraId="081EC2DC" w14:textId="77777777" w:rsidR="007546F1" w:rsidRDefault="007546F1" w:rsidP="00992303">
      <w:pPr>
        <w:pStyle w:val="ListNumber"/>
      </w:pPr>
      <w:r>
        <w:t>Areas where diversity is higher correlate with areas of higher levels of deprivation and poorer health. Pharmacy staff often reflect the social and ethnic backgrounds of the community they serve making them approachable to those who may not choose to access other health care services.</w:t>
      </w:r>
      <w:bookmarkStart w:id="168" w:name="_Ref118390549"/>
      <w:r>
        <w:rPr>
          <w:rStyle w:val="FootnoteReference"/>
        </w:rPr>
        <w:footnoteReference w:id="17"/>
      </w:r>
      <w:bookmarkEnd w:id="168"/>
    </w:p>
    <w:p w14:paraId="1F2617C3" w14:textId="4ED13251" w:rsidR="007546F1" w:rsidRDefault="007546F1" w:rsidP="00992303">
      <w:pPr>
        <w:pStyle w:val="ListNumber"/>
      </w:pPr>
      <w:r>
        <w:t>NICE guidance</w:t>
      </w:r>
      <w:r w:rsidRPr="001F0E1E">
        <w:rPr>
          <w:vertAlign w:val="superscript"/>
        </w:rPr>
        <w:fldChar w:fldCharType="begin"/>
      </w:r>
      <w:r w:rsidRPr="001F0E1E">
        <w:rPr>
          <w:vertAlign w:val="superscript"/>
        </w:rPr>
        <w:instrText xml:space="preserve"> NOTEREF _Ref118390549 \h </w:instrText>
      </w:r>
      <w:r>
        <w:rPr>
          <w:vertAlign w:val="superscript"/>
        </w:rPr>
        <w:instrText xml:space="preserve"> \* MERGEFORMAT </w:instrText>
      </w:r>
      <w:r w:rsidRPr="001F0E1E">
        <w:rPr>
          <w:vertAlign w:val="superscript"/>
        </w:rPr>
      </w:r>
      <w:r w:rsidRPr="001F0E1E">
        <w:rPr>
          <w:vertAlign w:val="superscript"/>
        </w:rPr>
        <w:fldChar w:fldCharType="separate"/>
      </w:r>
      <w:r w:rsidR="00155F7E">
        <w:rPr>
          <w:vertAlign w:val="superscript"/>
        </w:rPr>
        <w:t>16</w:t>
      </w:r>
      <w:r w:rsidRPr="001F0E1E">
        <w:rPr>
          <w:vertAlign w:val="superscript"/>
        </w:rPr>
        <w:fldChar w:fldCharType="end"/>
      </w:r>
      <w:r>
        <w:t xml:space="preserve"> highlight that community pharmacies can impact on health equalities in several ways. For example, it recommends that community pharmacists take into consideration how a patient’s personal factors may impact on the service they receive. Personal factors would include, but are not limited to, gender, identity, ethnicity, faith, culture, and any disability. It also recommends that community pharmacists make use of any additional languages staff members may have.</w:t>
      </w:r>
    </w:p>
    <w:p w14:paraId="136A6344" w14:textId="77777777" w:rsidR="007546F1" w:rsidRDefault="007546F1" w:rsidP="00992303">
      <w:pPr>
        <w:pStyle w:val="ListNumber"/>
      </w:pPr>
      <w:r>
        <w:t>Just below 13% of the Richmond resident population are from Black, Asian and Minority Ethnic Groups. The largest of these populations are from a mixed ethnic background (see Table 4.1).</w:t>
      </w:r>
    </w:p>
    <w:p w14:paraId="736EEFDB" w14:textId="77777777" w:rsidR="007546F1" w:rsidRDefault="007546F1" w:rsidP="00482720">
      <w:pPr>
        <w:pStyle w:val="Caption"/>
      </w:pPr>
      <w:r w:rsidRPr="00EE6101">
        <w:lastRenderedPageBreak/>
        <w:t xml:space="preserve">Table 4.1: Ethnic population breakdown for </w:t>
      </w:r>
      <w:r>
        <w:t>Richmond</w:t>
      </w:r>
      <w:r w:rsidRPr="00EE6101">
        <w:t xml:space="preserve">, </w:t>
      </w:r>
      <w:proofErr w:type="gramStart"/>
      <w:r w:rsidRPr="00EE6101">
        <w:t>London</w:t>
      </w:r>
      <w:proofErr w:type="gramEnd"/>
      <w:r w:rsidRPr="00EE6101">
        <w:t xml:space="preserve"> and the UK</w:t>
      </w:r>
    </w:p>
    <w:tbl>
      <w:tblPr>
        <w:tblStyle w:val="TableGrid"/>
        <w:tblW w:w="0" w:type="auto"/>
        <w:jc w:val="center"/>
        <w:tblLook w:val="04A0" w:firstRow="1" w:lastRow="0" w:firstColumn="1" w:lastColumn="0" w:noHBand="0" w:noVBand="1"/>
      </w:tblPr>
      <w:tblGrid>
        <w:gridCol w:w="2380"/>
        <w:gridCol w:w="1254"/>
        <w:gridCol w:w="1254"/>
        <w:gridCol w:w="1254"/>
        <w:gridCol w:w="1320"/>
      </w:tblGrid>
      <w:tr w:rsidR="00766879" w:rsidRPr="00A638AC" w14:paraId="08B3A58B" w14:textId="77777777" w:rsidTr="00FE2779">
        <w:trPr>
          <w:trHeight w:val="300"/>
          <w:jc w:val="center"/>
        </w:trPr>
        <w:tc>
          <w:tcPr>
            <w:tcW w:w="2380" w:type="dxa"/>
            <w:shd w:val="clear" w:color="auto" w:fill="F0F8FF"/>
            <w:noWrap/>
            <w:vAlign w:val="center"/>
            <w:hideMark/>
          </w:tcPr>
          <w:p w14:paraId="01F4A1B1" w14:textId="77777777" w:rsidR="007546F1" w:rsidRPr="00A638AC" w:rsidRDefault="007546F1" w:rsidP="00A638AC">
            <w:pPr>
              <w:pStyle w:val="ListNumber"/>
              <w:numPr>
                <w:ilvl w:val="6"/>
                <w:numId w:val="1"/>
              </w:numPr>
              <w:spacing w:after="0" w:line="240" w:lineRule="auto"/>
              <w:ind w:left="0" w:firstLine="0"/>
              <w:jc w:val="left"/>
              <w:rPr>
                <w:b/>
                <w:bCs/>
                <w:sz w:val="22"/>
                <w:szCs w:val="22"/>
              </w:rPr>
            </w:pPr>
            <w:r w:rsidRPr="00A638AC">
              <w:rPr>
                <w:b/>
                <w:bCs/>
                <w:sz w:val="22"/>
                <w:szCs w:val="22"/>
              </w:rPr>
              <w:t>Area</w:t>
            </w:r>
          </w:p>
        </w:tc>
        <w:tc>
          <w:tcPr>
            <w:tcW w:w="1254" w:type="dxa"/>
            <w:shd w:val="clear" w:color="auto" w:fill="F0F8FF"/>
            <w:noWrap/>
            <w:vAlign w:val="center"/>
            <w:hideMark/>
          </w:tcPr>
          <w:p w14:paraId="20EBC3F7" w14:textId="77777777" w:rsidR="007546F1" w:rsidRPr="00A638AC" w:rsidRDefault="007546F1" w:rsidP="00A638AC">
            <w:pPr>
              <w:pStyle w:val="ListNumber"/>
              <w:numPr>
                <w:ilvl w:val="6"/>
                <w:numId w:val="1"/>
              </w:numPr>
              <w:spacing w:after="0" w:line="240" w:lineRule="auto"/>
              <w:ind w:left="0" w:firstLine="0"/>
              <w:jc w:val="left"/>
              <w:rPr>
                <w:b/>
                <w:bCs/>
                <w:sz w:val="22"/>
                <w:szCs w:val="22"/>
              </w:rPr>
            </w:pPr>
            <w:r w:rsidRPr="00A638AC">
              <w:rPr>
                <w:b/>
                <w:bCs/>
                <w:sz w:val="22"/>
                <w:szCs w:val="22"/>
              </w:rPr>
              <w:t>White</w:t>
            </w:r>
          </w:p>
        </w:tc>
        <w:tc>
          <w:tcPr>
            <w:tcW w:w="1254" w:type="dxa"/>
            <w:shd w:val="clear" w:color="auto" w:fill="F0F8FF"/>
            <w:noWrap/>
            <w:vAlign w:val="center"/>
            <w:hideMark/>
          </w:tcPr>
          <w:p w14:paraId="0FC9AB36" w14:textId="77777777" w:rsidR="007546F1" w:rsidRPr="00A638AC" w:rsidRDefault="007546F1" w:rsidP="00A638AC">
            <w:pPr>
              <w:pStyle w:val="ListNumber"/>
              <w:numPr>
                <w:ilvl w:val="6"/>
                <w:numId w:val="1"/>
              </w:numPr>
              <w:spacing w:after="0" w:line="240" w:lineRule="auto"/>
              <w:ind w:left="0" w:firstLine="0"/>
              <w:jc w:val="left"/>
              <w:rPr>
                <w:b/>
                <w:bCs/>
                <w:sz w:val="22"/>
                <w:szCs w:val="22"/>
              </w:rPr>
            </w:pPr>
            <w:r w:rsidRPr="00A638AC">
              <w:rPr>
                <w:b/>
                <w:bCs/>
                <w:sz w:val="22"/>
                <w:szCs w:val="22"/>
              </w:rPr>
              <w:t>Asian</w:t>
            </w:r>
          </w:p>
        </w:tc>
        <w:tc>
          <w:tcPr>
            <w:tcW w:w="1254" w:type="dxa"/>
            <w:shd w:val="clear" w:color="auto" w:fill="F0F8FF"/>
            <w:noWrap/>
            <w:vAlign w:val="center"/>
            <w:hideMark/>
          </w:tcPr>
          <w:p w14:paraId="46B9DDE1" w14:textId="77777777" w:rsidR="007546F1" w:rsidRPr="00A638AC" w:rsidRDefault="007546F1" w:rsidP="00A638AC">
            <w:pPr>
              <w:pStyle w:val="ListNumber"/>
              <w:numPr>
                <w:ilvl w:val="6"/>
                <w:numId w:val="1"/>
              </w:numPr>
              <w:spacing w:after="0" w:line="240" w:lineRule="auto"/>
              <w:ind w:left="0" w:firstLine="0"/>
              <w:jc w:val="left"/>
              <w:rPr>
                <w:b/>
                <w:bCs/>
                <w:sz w:val="22"/>
                <w:szCs w:val="22"/>
              </w:rPr>
            </w:pPr>
            <w:r w:rsidRPr="00A638AC">
              <w:rPr>
                <w:b/>
                <w:bCs/>
                <w:sz w:val="22"/>
                <w:szCs w:val="22"/>
              </w:rPr>
              <w:t>Black</w:t>
            </w:r>
          </w:p>
        </w:tc>
        <w:tc>
          <w:tcPr>
            <w:tcW w:w="1320" w:type="dxa"/>
            <w:shd w:val="clear" w:color="auto" w:fill="F0F8FF"/>
            <w:noWrap/>
            <w:vAlign w:val="center"/>
            <w:hideMark/>
          </w:tcPr>
          <w:p w14:paraId="6381E178" w14:textId="77777777" w:rsidR="007546F1" w:rsidRPr="00A638AC" w:rsidRDefault="007546F1" w:rsidP="00A638AC">
            <w:pPr>
              <w:pStyle w:val="ListNumber"/>
              <w:numPr>
                <w:ilvl w:val="6"/>
                <w:numId w:val="1"/>
              </w:numPr>
              <w:spacing w:after="0" w:line="240" w:lineRule="auto"/>
              <w:ind w:left="0" w:firstLine="0"/>
              <w:jc w:val="left"/>
              <w:rPr>
                <w:b/>
                <w:bCs/>
                <w:sz w:val="22"/>
                <w:szCs w:val="22"/>
              </w:rPr>
            </w:pPr>
            <w:r w:rsidRPr="00A638AC">
              <w:rPr>
                <w:b/>
                <w:bCs/>
                <w:sz w:val="22"/>
                <w:szCs w:val="22"/>
              </w:rPr>
              <w:t>Mixed/ Other</w:t>
            </w:r>
          </w:p>
        </w:tc>
      </w:tr>
      <w:tr w:rsidR="007546F1" w:rsidRPr="00A638AC" w14:paraId="112244A5" w14:textId="77777777" w:rsidTr="00A638AC">
        <w:trPr>
          <w:trHeight w:val="300"/>
          <w:jc w:val="center"/>
        </w:trPr>
        <w:tc>
          <w:tcPr>
            <w:tcW w:w="2380" w:type="dxa"/>
            <w:noWrap/>
            <w:vAlign w:val="center"/>
            <w:hideMark/>
          </w:tcPr>
          <w:p w14:paraId="6EE27D04" w14:textId="77777777" w:rsidR="007546F1" w:rsidRPr="00A638AC" w:rsidRDefault="007546F1" w:rsidP="00A638AC">
            <w:pPr>
              <w:pStyle w:val="ListNumber"/>
              <w:numPr>
                <w:ilvl w:val="6"/>
                <w:numId w:val="1"/>
              </w:numPr>
              <w:spacing w:after="0" w:line="240" w:lineRule="auto"/>
              <w:ind w:left="0" w:firstLine="0"/>
              <w:jc w:val="left"/>
              <w:rPr>
                <w:sz w:val="22"/>
                <w:szCs w:val="22"/>
              </w:rPr>
            </w:pPr>
            <w:r w:rsidRPr="00A638AC">
              <w:rPr>
                <w:sz w:val="22"/>
                <w:szCs w:val="22"/>
              </w:rPr>
              <w:t>Richmond upon Thames</w:t>
            </w:r>
          </w:p>
        </w:tc>
        <w:tc>
          <w:tcPr>
            <w:tcW w:w="1254" w:type="dxa"/>
            <w:noWrap/>
            <w:vAlign w:val="center"/>
            <w:hideMark/>
          </w:tcPr>
          <w:p w14:paraId="01E2F326" w14:textId="77777777" w:rsidR="007546F1" w:rsidRPr="00A638AC" w:rsidRDefault="007546F1" w:rsidP="00A638AC">
            <w:pPr>
              <w:pStyle w:val="ListNumber"/>
              <w:numPr>
                <w:ilvl w:val="6"/>
                <w:numId w:val="1"/>
              </w:numPr>
              <w:spacing w:after="0" w:line="240" w:lineRule="auto"/>
              <w:ind w:left="0" w:firstLine="0"/>
              <w:jc w:val="left"/>
              <w:rPr>
                <w:sz w:val="22"/>
                <w:szCs w:val="22"/>
              </w:rPr>
            </w:pPr>
            <w:r w:rsidRPr="00A638AC">
              <w:rPr>
                <w:sz w:val="22"/>
                <w:szCs w:val="22"/>
              </w:rPr>
              <w:t>87.2%</w:t>
            </w:r>
          </w:p>
        </w:tc>
        <w:tc>
          <w:tcPr>
            <w:tcW w:w="1254" w:type="dxa"/>
            <w:noWrap/>
            <w:vAlign w:val="center"/>
            <w:hideMark/>
          </w:tcPr>
          <w:p w14:paraId="7A96B378" w14:textId="77777777" w:rsidR="007546F1" w:rsidRPr="00A638AC" w:rsidRDefault="007546F1" w:rsidP="00A638AC">
            <w:pPr>
              <w:pStyle w:val="ListNumber"/>
              <w:numPr>
                <w:ilvl w:val="6"/>
                <w:numId w:val="1"/>
              </w:numPr>
              <w:spacing w:after="0" w:line="240" w:lineRule="auto"/>
              <w:ind w:left="0" w:firstLine="0"/>
              <w:jc w:val="left"/>
              <w:rPr>
                <w:sz w:val="22"/>
                <w:szCs w:val="22"/>
              </w:rPr>
            </w:pPr>
            <w:r w:rsidRPr="00A638AC">
              <w:rPr>
                <w:sz w:val="22"/>
                <w:szCs w:val="22"/>
              </w:rPr>
              <w:t>5.6%</w:t>
            </w:r>
          </w:p>
        </w:tc>
        <w:tc>
          <w:tcPr>
            <w:tcW w:w="1254" w:type="dxa"/>
            <w:noWrap/>
            <w:vAlign w:val="center"/>
            <w:hideMark/>
          </w:tcPr>
          <w:p w14:paraId="02700B6B" w14:textId="77777777" w:rsidR="007546F1" w:rsidRPr="00A638AC" w:rsidRDefault="007546F1" w:rsidP="00A638AC">
            <w:pPr>
              <w:pStyle w:val="ListNumber"/>
              <w:numPr>
                <w:ilvl w:val="6"/>
                <w:numId w:val="1"/>
              </w:numPr>
              <w:spacing w:after="0" w:line="240" w:lineRule="auto"/>
              <w:ind w:left="0" w:firstLine="0"/>
              <w:jc w:val="left"/>
              <w:rPr>
                <w:sz w:val="22"/>
                <w:szCs w:val="22"/>
              </w:rPr>
            </w:pPr>
            <w:r w:rsidRPr="00A638AC">
              <w:rPr>
                <w:sz w:val="22"/>
                <w:szCs w:val="22"/>
              </w:rPr>
              <w:t>0.0%</w:t>
            </w:r>
          </w:p>
        </w:tc>
        <w:tc>
          <w:tcPr>
            <w:tcW w:w="1320" w:type="dxa"/>
            <w:noWrap/>
            <w:vAlign w:val="center"/>
            <w:hideMark/>
          </w:tcPr>
          <w:p w14:paraId="1F72C5FD" w14:textId="77777777" w:rsidR="007546F1" w:rsidRPr="00A638AC" w:rsidRDefault="007546F1" w:rsidP="00A638AC">
            <w:pPr>
              <w:pStyle w:val="ListNumber"/>
              <w:numPr>
                <w:ilvl w:val="6"/>
                <w:numId w:val="1"/>
              </w:numPr>
              <w:spacing w:after="0" w:line="240" w:lineRule="auto"/>
              <w:ind w:left="0" w:firstLine="0"/>
              <w:jc w:val="left"/>
              <w:rPr>
                <w:sz w:val="22"/>
                <w:szCs w:val="22"/>
              </w:rPr>
            </w:pPr>
            <w:r w:rsidRPr="00A638AC">
              <w:rPr>
                <w:sz w:val="22"/>
                <w:szCs w:val="22"/>
              </w:rPr>
              <w:t>7.2%</w:t>
            </w:r>
          </w:p>
        </w:tc>
      </w:tr>
      <w:tr w:rsidR="007546F1" w:rsidRPr="00A638AC" w14:paraId="38FE2A11" w14:textId="77777777" w:rsidTr="00A638AC">
        <w:trPr>
          <w:trHeight w:val="300"/>
          <w:jc w:val="center"/>
        </w:trPr>
        <w:tc>
          <w:tcPr>
            <w:tcW w:w="2380" w:type="dxa"/>
            <w:noWrap/>
            <w:vAlign w:val="center"/>
            <w:hideMark/>
          </w:tcPr>
          <w:p w14:paraId="6AB02E3A" w14:textId="77777777" w:rsidR="007546F1" w:rsidRPr="00A638AC" w:rsidRDefault="007546F1" w:rsidP="00A638AC">
            <w:pPr>
              <w:pStyle w:val="ListNumber"/>
              <w:numPr>
                <w:ilvl w:val="6"/>
                <w:numId w:val="1"/>
              </w:numPr>
              <w:spacing w:after="0" w:line="240" w:lineRule="auto"/>
              <w:ind w:left="0" w:firstLine="0"/>
              <w:jc w:val="left"/>
              <w:rPr>
                <w:sz w:val="22"/>
                <w:szCs w:val="22"/>
              </w:rPr>
            </w:pPr>
            <w:r w:rsidRPr="00A638AC">
              <w:rPr>
                <w:sz w:val="22"/>
                <w:szCs w:val="22"/>
              </w:rPr>
              <w:t>London</w:t>
            </w:r>
          </w:p>
        </w:tc>
        <w:tc>
          <w:tcPr>
            <w:tcW w:w="1254" w:type="dxa"/>
            <w:noWrap/>
            <w:vAlign w:val="center"/>
            <w:hideMark/>
          </w:tcPr>
          <w:p w14:paraId="03EA616F" w14:textId="77777777" w:rsidR="007546F1" w:rsidRPr="00A638AC" w:rsidRDefault="007546F1" w:rsidP="00A638AC">
            <w:pPr>
              <w:pStyle w:val="ListNumber"/>
              <w:numPr>
                <w:ilvl w:val="6"/>
                <w:numId w:val="1"/>
              </w:numPr>
              <w:spacing w:after="0" w:line="240" w:lineRule="auto"/>
              <w:ind w:left="0" w:firstLine="0"/>
              <w:jc w:val="left"/>
              <w:rPr>
                <w:sz w:val="22"/>
                <w:szCs w:val="22"/>
              </w:rPr>
            </w:pPr>
            <w:r w:rsidRPr="00A638AC">
              <w:rPr>
                <w:sz w:val="22"/>
                <w:szCs w:val="22"/>
              </w:rPr>
              <w:t>59.2%</w:t>
            </w:r>
          </w:p>
        </w:tc>
        <w:tc>
          <w:tcPr>
            <w:tcW w:w="1254" w:type="dxa"/>
            <w:noWrap/>
            <w:vAlign w:val="center"/>
            <w:hideMark/>
          </w:tcPr>
          <w:p w14:paraId="51A88430" w14:textId="77777777" w:rsidR="007546F1" w:rsidRPr="00A638AC" w:rsidRDefault="007546F1" w:rsidP="00A638AC">
            <w:pPr>
              <w:pStyle w:val="ListNumber"/>
              <w:numPr>
                <w:ilvl w:val="6"/>
                <w:numId w:val="1"/>
              </w:numPr>
              <w:spacing w:after="0" w:line="240" w:lineRule="auto"/>
              <w:ind w:left="0" w:firstLine="0"/>
              <w:jc w:val="left"/>
              <w:rPr>
                <w:sz w:val="22"/>
                <w:szCs w:val="22"/>
              </w:rPr>
            </w:pPr>
            <w:r w:rsidRPr="00A638AC">
              <w:rPr>
                <w:sz w:val="22"/>
                <w:szCs w:val="22"/>
              </w:rPr>
              <w:t>18.4%</w:t>
            </w:r>
          </w:p>
        </w:tc>
        <w:tc>
          <w:tcPr>
            <w:tcW w:w="1254" w:type="dxa"/>
            <w:noWrap/>
            <w:vAlign w:val="center"/>
            <w:hideMark/>
          </w:tcPr>
          <w:p w14:paraId="48E40D5D" w14:textId="77777777" w:rsidR="007546F1" w:rsidRPr="00A638AC" w:rsidRDefault="007546F1" w:rsidP="00A638AC">
            <w:pPr>
              <w:pStyle w:val="ListNumber"/>
              <w:numPr>
                <w:ilvl w:val="6"/>
                <w:numId w:val="1"/>
              </w:numPr>
              <w:spacing w:after="0" w:line="240" w:lineRule="auto"/>
              <w:ind w:left="0" w:firstLine="0"/>
              <w:jc w:val="left"/>
              <w:rPr>
                <w:sz w:val="22"/>
                <w:szCs w:val="22"/>
              </w:rPr>
            </w:pPr>
            <w:r w:rsidRPr="00A638AC">
              <w:rPr>
                <w:sz w:val="22"/>
                <w:szCs w:val="22"/>
              </w:rPr>
              <w:t>11.9%</w:t>
            </w:r>
          </w:p>
        </w:tc>
        <w:tc>
          <w:tcPr>
            <w:tcW w:w="1320" w:type="dxa"/>
            <w:noWrap/>
            <w:vAlign w:val="center"/>
            <w:hideMark/>
          </w:tcPr>
          <w:p w14:paraId="6FE18026" w14:textId="77777777" w:rsidR="007546F1" w:rsidRPr="00A638AC" w:rsidRDefault="007546F1" w:rsidP="00A638AC">
            <w:pPr>
              <w:pStyle w:val="ListNumber"/>
              <w:numPr>
                <w:ilvl w:val="6"/>
                <w:numId w:val="1"/>
              </w:numPr>
              <w:spacing w:after="0" w:line="240" w:lineRule="auto"/>
              <w:ind w:left="0" w:firstLine="0"/>
              <w:jc w:val="left"/>
              <w:rPr>
                <w:sz w:val="22"/>
                <w:szCs w:val="22"/>
              </w:rPr>
            </w:pPr>
            <w:r w:rsidRPr="00A638AC">
              <w:rPr>
                <w:sz w:val="22"/>
                <w:szCs w:val="22"/>
              </w:rPr>
              <w:t>10.6%</w:t>
            </w:r>
          </w:p>
        </w:tc>
      </w:tr>
      <w:tr w:rsidR="007546F1" w:rsidRPr="00A638AC" w14:paraId="1866A6DE" w14:textId="77777777" w:rsidTr="00A638AC">
        <w:trPr>
          <w:trHeight w:val="300"/>
          <w:jc w:val="center"/>
        </w:trPr>
        <w:tc>
          <w:tcPr>
            <w:tcW w:w="2380" w:type="dxa"/>
            <w:noWrap/>
            <w:vAlign w:val="center"/>
            <w:hideMark/>
          </w:tcPr>
          <w:p w14:paraId="09A0962F" w14:textId="77777777" w:rsidR="007546F1" w:rsidRPr="00A638AC" w:rsidRDefault="007546F1" w:rsidP="00A638AC">
            <w:pPr>
              <w:pStyle w:val="ListNumber"/>
              <w:numPr>
                <w:ilvl w:val="6"/>
                <w:numId w:val="1"/>
              </w:numPr>
              <w:spacing w:after="0" w:line="240" w:lineRule="auto"/>
              <w:ind w:left="0" w:firstLine="0"/>
              <w:jc w:val="left"/>
              <w:rPr>
                <w:sz w:val="22"/>
                <w:szCs w:val="22"/>
              </w:rPr>
            </w:pPr>
            <w:r w:rsidRPr="00A638AC">
              <w:rPr>
                <w:sz w:val="22"/>
                <w:szCs w:val="22"/>
              </w:rPr>
              <w:t>United Kingdom</w:t>
            </w:r>
          </w:p>
        </w:tc>
        <w:tc>
          <w:tcPr>
            <w:tcW w:w="1254" w:type="dxa"/>
            <w:noWrap/>
            <w:vAlign w:val="center"/>
            <w:hideMark/>
          </w:tcPr>
          <w:p w14:paraId="70AE51E7" w14:textId="77777777" w:rsidR="007546F1" w:rsidRPr="00A638AC" w:rsidRDefault="007546F1" w:rsidP="00A638AC">
            <w:pPr>
              <w:pStyle w:val="ListNumber"/>
              <w:numPr>
                <w:ilvl w:val="6"/>
                <w:numId w:val="1"/>
              </w:numPr>
              <w:spacing w:after="0" w:line="240" w:lineRule="auto"/>
              <w:ind w:left="0" w:firstLine="0"/>
              <w:jc w:val="left"/>
              <w:rPr>
                <w:sz w:val="22"/>
                <w:szCs w:val="22"/>
              </w:rPr>
            </w:pPr>
            <w:r w:rsidRPr="00A638AC">
              <w:rPr>
                <w:sz w:val="22"/>
                <w:szCs w:val="22"/>
              </w:rPr>
              <w:t>85.9%</w:t>
            </w:r>
          </w:p>
        </w:tc>
        <w:tc>
          <w:tcPr>
            <w:tcW w:w="1254" w:type="dxa"/>
            <w:noWrap/>
            <w:vAlign w:val="center"/>
            <w:hideMark/>
          </w:tcPr>
          <w:p w14:paraId="6A88FA09" w14:textId="77777777" w:rsidR="007546F1" w:rsidRPr="00A638AC" w:rsidRDefault="007546F1" w:rsidP="00A638AC">
            <w:pPr>
              <w:pStyle w:val="ListNumber"/>
              <w:numPr>
                <w:ilvl w:val="6"/>
                <w:numId w:val="1"/>
              </w:numPr>
              <w:spacing w:after="0" w:line="240" w:lineRule="auto"/>
              <w:ind w:left="0" w:firstLine="0"/>
              <w:jc w:val="left"/>
              <w:rPr>
                <w:sz w:val="22"/>
                <w:szCs w:val="22"/>
              </w:rPr>
            </w:pPr>
            <w:r w:rsidRPr="00A638AC">
              <w:rPr>
                <w:sz w:val="22"/>
                <w:szCs w:val="22"/>
              </w:rPr>
              <w:t>7.3%</w:t>
            </w:r>
          </w:p>
        </w:tc>
        <w:tc>
          <w:tcPr>
            <w:tcW w:w="1254" w:type="dxa"/>
            <w:noWrap/>
            <w:vAlign w:val="center"/>
            <w:hideMark/>
          </w:tcPr>
          <w:p w14:paraId="23ED137F" w14:textId="77777777" w:rsidR="007546F1" w:rsidRPr="00A638AC" w:rsidRDefault="007546F1" w:rsidP="00A638AC">
            <w:pPr>
              <w:pStyle w:val="ListNumber"/>
              <w:numPr>
                <w:ilvl w:val="6"/>
                <w:numId w:val="1"/>
              </w:numPr>
              <w:spacing w:after="0" w:line="240" w:lineRule="auto"/>
              <w:ind w:left="0" w:firstLine="0"/>
              <w:jc w:val="left"/>
              <w:rPr>
                <w:sz w:val="22"/>
                <w:szCs w:val="22"/>
              </w:rPr>
            </w:pPr>
            <w:r w:rsidRPr="00A638AC">
              <w:rPr>
                <w:sz w:val="22"/>
                <w:szCs w:val="22"/>
              </w:rPr>
              <w:t>3.3%</w:t>
            </w:r>
          </w:p>
        </w:tc>
        <w:tc>
          <w:tcPr>
            <w:tcW w:w="1320" w:type="dxa"/>
            <w:noWrap/>
            <w:vAlign w:val="center"/>
            <w:hideMark/>
          </w:tcPr>
          <w:p w14:paraId="5911BC03" w14:textId="77777777" w:rsidR="007546F1" w:rsidRPr="00A638AC" w:rsidRDefault="007546F1" w:rsidP="00A638AC">
            <w:pPr>
              <w:pStyle w:val="ListNumber"/>
              <w:numPr>
                <w:ilvl w:val="6"/>
                <w:numId w:val="1"/>
              </w:numPr>
              <w:spacing w:after="0" w:line="240" w:lineRule="auto"/>
              <w:ind w:left="0" w:firstLine="0"/>
              <w:jc w:val="left"/>
              <w:rPr>
                <w:sz w:val="22"/>
                <w:szCs w:val="22"/>
              </w:rPr>
            </w:pPr>
            <w:r w:rsidRPr="00A638AC">
              <w:rPr>
                <w:sz w:val="22"/>
                <w:szCs w:val="22"/>
              </w:rPr>
              <w:t>3.5%</w:t>
            </w:r>
          </w:p>
        </w:tc>
      </w:tr>
    </w:tbl>
    <w:p w14:paraId="351C5C14" w14:textId="77777777" w:rsidR="007546F1" w:rsidRDefault="007546F1" w:rsidP="00482720">
      <w:pPr>
        <w:pStyle w:val="Source"/>
      </w:pPr>
      <w:r w:rsidRPr="00297136">
        <w:t>Source: ONS Annual Public Survey, 2019</w:t>
      </w:r>
    </w:p>
    <w:p w14:paraId="1C054568" w14:textId="77777777" w:rsidR="007546F1" w:rsidRDefault="007546F1" w:rsidP="00482720">
      <w:pPr>
        <w:pStyle w:val="Source"/>
      </w:pPr>
    </w:p>
    <w:p w14:paraId="11446DF7" w14:textId="77777777" w:rsidR="007546F1" w:rsidRDefault="007546F1" w:rsidP="00992303">
      <w:pPr>
        <w:pStyle w:val="ListNumber"/>
      </w:pPr>
      <w:r>
        <w:t xml:space="preserve">At a ward level, the western wards of Heathfield (30.4%), Whitton (21.5%) and Hampton North (16.3%) have the highest representation of Black, </w:t>
      </w:r>
      <w:proofErr w:type="gramStart"/>
      <w:r>
        <w:t>Asian</w:t>
      </w:r>
      <w:proofErr w:type="gramEnd"/>
      <w:r>
        <w:t xml:space="preserve"> and Minority Ethnic groups. Teddington has the lowest representation with 8.9%.</w:t>
      </w:r>
    </w:p>
    <w:p w14:paraId="093B65A4" w14:textId="77777777" w:rsidR="007546F1" w:rsidRDefault="007546F1" w:rsidP="00482720">
      <w:pPr>
        <w:pStyle w:val="Caption"/>
        <w:rPr>
          <w:noProof/>
        </w:rPr>
      </w:pPr>
      <w:r w:rsidRPr="00F85E17">
        <w:t xml:space="preserve">Figure 4.3: Percentage of black and ethnic minority groups by wards in </w:t>
      </w:r>
      <w:r>
        <w:t>Richmond</w:t>
      </w:r>
      <w:r w:rsidRPr="00F85E17">
        <w:t>, 2011</w:t>
      </w:r>
    </w:p>
    <w:p w14:paraId="46B6EDF0" w14:textId="77777777" w:rsidR="007546F1" w:rsidRDefault="007546F1" w:rsidP="00482720">
      <w:pPr>
        <w:pStyle w:val="Source"/>
      </w:pPr>
      <w:r>
        <w:rPr>
          <w:noProof/>
        </w:rPr>
        <w:drawing>
          <wp:inline distT="0" distB="0" distL="0" distR="0" wp14:anchorId="1128ABBB" wp14:editId="6050E140">
            <wp:extent cx="5401417" cy="4800600"/>
            <wp:effectExtent l="0" t="0" r="8890" b="0"/>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11572" cy="4809626"/>
                    </a:xfrm>
                    <a:prstGeom prst="rect">
                      <a:avLst/>
                    </a:prstGeom>
                    <a:noFill/>
                  </pic:spPr>
                </pic:pic>
              </a:graphicData>
            </a:graphic>
          </wp:inline>
        </w:drawing>
      </w:r>
    </w:p>
    <w:p w14:paraId="72D2F437" w14:textId="77777777" w:rsidR="007546F1" w:rsidRDefault="007546F1" w:rsidP="00482720">
      <w:pPr>
        <w:pStyle w:val="Source"/>
      </w:pPr>
      <w:r w:rsidRPr="00C74628">
        <w:t>Source: ONS, Census 2011</w:t>
      </w:r>
    </w:p>
    <w:p w14:paraId="21EFCEA1" w14:textId="77777777" w:rsidR="007546F1" w:rsidRDefault="007546F1" w:rsidP="007546F1"/>
    <w:p w14:paraId="07D6B8A7" w14:textId="77777777" w:rsidR="007546F1" w:rsidRDefault="007546F1" w:rsidP="00992303">
      <w:pPr>
        <w:pStyle w:val="ListNumber"/>
      </w:pPr>
      <w:r>
        <w:lastRenderedPageBreak/>
        <w:t>10.4% of the borough’s residents who are aged 3+ state that their main language is not English (2011census). This is considerably lower than the London average which stands at 22.1%.</w:t>
      </w:r>
    </w:p>
    <w:p w14:paraId="5376A10E" w14:textId="77777777" w:rsidR="007546F1" w:rsidRDefault="007546F1" w:rsidP="00992303">
      <w:pPr>
        <w:pStyle w:val="ListNumber"/>
      </w:pPr>
      <w:r>
        <w:t xml:space="preserve">Polish and German are the </w:t>
      </w:r>
      <w:proofErr w:type="gramStart"/>
      <w:r>
        <w:t>most commonly spoken</w:t>
      </w:r>
      <w:proofErr w:type="gramEnd"/>
      <w:r>
        <w:t xml:space="preserve"> languages after English (Table 4.2).</w:t>
      </w:r>
    </w:p>
    <w:p w14:paraId="090D6D62" w14:textId="77777777" w:rsidR="007546F1" w:rsidRDefault="007546F1" w:rsidP="00482720">
      <w:pPr>
        <w:pStyle w:val="Caption"/>
      </w:pPr>
      <w:r>
        <w:t>Table 4.2: Proportion of languages spoken in Richmond – Top 10</w:t>
      </w:r>
    </w:p>
    <w:tbl>
      <w:tblPr>
        <w:tblStyle w:val="TableGrid"/>
        <w:tblW w:w="0" w:type="auto"/>
        <w:tblLook w:val="04A0" w:firstRow="1" w:lastRow="0" w:firstColumn="1" w:lastColumn="0" w:noHBand="0" w:noVBand="1"/>
      </w:tblPr>
      <w:tblGrid>
        <w:gridCol w:w="6941"/>
        <w:gridCol w:w="2075"/>
      </w:tblGrid>
      <w:tr w:rsidR="007546F1" w:rsidRPr="00A638AC" w14:paraId="6F15EC55" w14:textId="77777777" w:rsidTr="00251F3D">
        <w:trPr>
          <w:trHeight w:val="300"/>
        </w:trPr>
        <w:tc>
          <w:tcPr>
            <w:tcW w:w="6941" w:type="dxa"/>
            <w:shd w:val="clear" w:color="auto" w:fill="F0F8FF"/>
            <w:noWrap/>
            <w:hideMark/>
          </w:tcPr>
          <w:p w14:paraId="6329ED2A" w14:textId="77777777" w:rsidR="007546F1" w:rsidRPr="00A638AC" w:rsidRDefault="007546F1" w:rsidP="00A638AC">
            <w:pPr>
              <w:pStyle w:val="ListNumber"/>
              <w:numPr>
                <w:ilvl w:val="6"/>
                <w:numId w:val="1"/>
              </w:numPr>
              <w:spacing w:after="0" w:line="276" w:lineRule="auto"/>
              <w:ind w:left="0" w:firstLine="0"/>
              <w:rPr>
                <w:b/>
                <w:bCs/>
                <w:sz w:val="22"/>
                <w:szCs w:val="22"/>
              </w:rPr>
            </w:pPr>
            <w:r w:rsidRPr="00A638AC">
              <w:rPr>
                <w:b/>
                <w:bCs/>
                <w:sz w:val="22"/>
                <w:szCs w:val="22"/>
              </w:rPr>
              <w:t>Language</w:t>
            </w:r>
          </w:p>
        </w:tc>
        <w:tc>
          <w:tcPr>
            <w:tcW w:w="2075" w:type="dxa"/>
            <w:shd w:val="clear" w:color="auto" w:fill="F0F8FF"/>
            <w:noWrap/>
            <w:hideMark/>
          </w:tcPr>
          <w:p w14:paraId="5A7C56AC" w14:textId="77777777" w:rsidR="007546F1" w:rsidRPr="00A638AC" w:rsidRDefault="007546F1" w:rsidP="00A638AC">
            <w:pPr>
              <w:pStyle w:val="ListNumber"/>
              <w:numPr>
                <w:ilvl w:val="6"/>
                <w:numId w:val="1"/>
              </w:numPr>
              <w:spacing w:after="0" w:line="276" w:lineRule="auto"/>
              <w:ind w:left="0" w:firstLine="0"/>
              <w:rPr>
                <w:b/>
                <w:bCs/>
                <w:sz w:val="22"/>
                <w:szCs w:val="22"/>
              </w:rPr>
            </w:pPr>
            <w:r w:rsidRPr="00A638AC">
              <w:rPr>
                <w:b/>
                <w:bCs/>
                <w:sz w:val="22"/>
                <w:szCs w:val="22"/>
              </w:rPr>
              <w:t>Percentage</w:t>
            </w:r>
          </w:p>
        </w:tc>
      </w:tr>
      <w:tr w:rsidR="007546F1" w:rsidRPr="00A638AC" w14:paraId="2275E103" w14:textId="77777777" w:rsidTr="00251F3D">
        <w:trPr>
          <w:trHeight w:val="300"/>
        </w:trPr>
        <w:tc>
          <w:tcPr>
            <w:tcW w:w="6941" w:type="dxa"/>
            <w:noWrap/>
            <w:hideMark/>
          </w:tcPr>
          <w:p w14:paraId="37186FA4" w14:textId="77777777" w:rsidR="007546F1" w:rsidRPr="00A638AC" w:rsidRDefault="007546F1" w:rsidP="00A638AC">
            <w:pPr>
              <w:pStyle w:val="ListNumber"/>
              <w:numPr>
                <w:ilvl w:val="6"/>
                <w:numId w:val="1"/>
              </w:numPr>
              <w:spacing w:after="0" w:line="276" w:lineRule="auto"/>
              <w:ind w:left="0" w:firstLine="0"/>
              <w:rPr>
                <w:sz w:val="22"/>
                <w:szCs w:val="22"/>
              </w:rPr>
            </w:pPr>
            <w:r w:rsidRPr="00A638AC">
              <w:rPr>
                <w:sz w:val="22"/>
                <w:szCs w:val="22"/>
              </w:rPr>
              <w:t>English</w:t>
            </w:r>
          </w:p>
        </w:tc>
        <w:tc>
          <w:tcPr>
            <w:tcW w:w="2075" w:type="dxa"/>
            <w:noWrap/>
            <w:hideMark/>
          </w:tcPr>
          <w:p w14:paraId="3F7FBCAC" w14:textId="77777777" w:rsidR="007546F1" w:rsidRPr="00A638AC" w:rsidRDefault="007546F1" w:rsidP="00A638AC">
            <w:pPr>
              <w:pStyle w:val="ListNumber"/>
              <w:numPr>
                <w:ilvl w:val="6"/>
                <w:numId w:val="1"/>
              </w:numPr>
              <w:spacing w:after="0" w:line="276" w:lineRule="auto"/>
              <w:ind w:left="0" w:firstLine="0"/>
              <w:rPr>
                <w:sz w:val="22"/>
                <w:szCs w:val="22"/>
              </w:rPr>
            </w:pPr>
            <w:r w:rsidRPr="00A638AC">
              <w:rPr>
                <w:sz w:val="22"/>
                <w:szCs w:val="22"/>
              </w:rPr>
              <w:t>89.6%</w:t>
            </w:r>
          </w:p>
        </w:tc>
      </w:tr>
      <w:tr w:rsidR="007546F1" w:rsidRPr="00A638AC" w14:paraId="5D81629A" w14:textId="77777777" w:rsidTr="00251F3D">
        <w:trPr>
          <w:trHeight w:val="300"/>
        </w:trPr>
        <w:tc>
          <w:tcPr>
            <w:tcW w:w="6941" w:type="dxa"/>
            <w:noWrap/>
            <w:hideMark/>
          </w:tcPr>
          <w:p w14:paraId="1F45F15B" w14:textId="77777777" w:rsidR="007546F1" w:rsidRPr="00A638AC" w:rsidRDefault="007546F1" w:rsidP="00A638AC">
            <w:pPr>
              <w:pStyle w:val="ListNumber"/>
              <w:numPr>
                <w:ilvl w:val="6"/>
                <w:numId w:val="1"/>
              </w:numPr>
              <w:spacing w:after="0" w:line="276" w:lineRule="auto"/>
              <w:ind w:left="0" w:firstLine="0"/>
              <w:rPr>
                <w:sz w:val="22"/>
                <w:szCs w:val="22"/>
              </w:rPr>
            </w:pPr>
            <w:r w:rsidRPr="00A638AC">
              <w:rPr>
                <w:sz w:val="22"/>
                <w:szCs w:val="22"/>
              </w:rPr>
              <w:t>Polish</w:t>
            </w:r>
          </w:p>
        </w:tc>
        <w:tc>
          <w:tcPr>
            <w:tcW w:w="2075" w:type="dxa"/>
            <w:noWrap/>
            <w:hideMark/>
          </w:tcPr>
          <w:p w14:paraId="5948EB8D" w14:textId="77777777" w:rsidR="007546F1" w:rsidRPr="00A638AC" w:rsidRDefault="007546F1" w:rsidP="00A638AC">
            <w:pPr>
              <w:pStyle w:val="ListNumber"/>
              <w:numPr>
                <w:ilvl w:val="6"/>
                <w:numId w:val="1"/>
              </w:numPr>
              <w:spacing w:after="0" w:line="276" w:lineRule="auto"/>
              <w:ind w:left="0" w:firstLine="0"/>
              <w:rPr>
                <w:sz w:val="22"/>
                <w:szCs w:val="22"/>
              </w:rPr>
            </w:pPr>
            <w:r w:rsidRPr="00A638AC">
              <w:rPr>
                <w:sz w:val="22"/>
                <w:szCs w:val="22"/>
              </w:rPr>
              <w:t>1.0%</w:t>
            </w:r>
          </w:p>
        </w:tc>
      </w:tr>
      <w:tr w:rsidR="007546F1" w:rsidRPr="00A638AC" w14:paraId="2B3C3508" w14:textId="77777777" w:rsidTr="00251F3D">
        <w:trPr>
          <w:trHeight w:val="300"/>
        </w:trPr>
        <w:tc>
          <w:tcPr>
            <w:tcW w:w="6941" w:type="dxa"/>
            <w:noWrap/>
            <w:hideMark/>
          </w:tcPr>
          <w:p w14:paraId="47B09ABE" w14:textId="77777777" w:rsidR="007546F1" w:rsidRPr="00A638AC" w:rsidRDefault="007546F1" w:rsidP="00A638AC">
            <w:pPr>
              <w:pStyle w:val="ListNumber"/>
              <w:numPr>
                <w:ilvl w:val="6"/>
                <w:numId w:val="1"/>
              </w:numPr>
              <w:spacing w:after="0" w:line="276" w:lineRule="auto"/>
              <w:ind w:left="0" w:firstLine="0"/>
              <w:rPr>
                <w:sz w:val="22"/>
                <w:szCs w:val="22"/>
              </w:rPr>
            </w:pPr>
            <w:r w:rsidRPr="00A638AC">
              <w:rPr>
                <w:sz w:val="22"/>
                <w:szCs w:val="22"/>
              </w:rPr>
              <w:t>German</w:t>
            </w:r>
          </w:p>
        </w:tc>
        <w:tc>
          <w:tcPr>
            <w:tcW w:w="2075" w:type="dxa"/>
            <w:noWrap/>
            <w:hideMark/>
          </w:tcPr>
          <w:p w14:paraId="5D2D3AF8" w14:textId="77777777" w:rsidR="007546F1" w:rsidRPr="00A638AC" w:rsidRDefault="007546F1" w:rsidP="00A638AC">
            <w:pPr>
              <w:pStyle w:val="ListNumber"/>
              <w:numPr>
                <w:ilvl w:val="6"/>
                <w:numId w:val="1"/>
              </w:numPr>
              <w:spacing w:after="0" w:line="276" w:lineRule="auto"/>
              <w:ind w:left="0" w:firstLine="0"/>
              <w:rPr>
                <w:sz w:val="22"/>
                <w:szCs w:val="22"/>
              </w:rPr>
            </w:pPr>
            <w:r w:rsidRPr="00A638AC">
              <w:rPr>
                <w:sz w:val="22"/>
                <w:szCs w:val="22"/>
              </w:rPr>
              <w:t>0.9%</w:t>
            </w:r>
          </w:p>
        </w:tc>
      </w:tr>
      <w:tr w:rsidR="007546F1" w:rsidRPr="00A638AC" w14:paraId="402F656B" w14:textId="77777777" w:rsidTr="00251F3D">
        <w:trPr>
          <w:trHeight w:val="300"/>
        </w:trPr>
        <w:tc>
          <w:tcPr>
            <w:tcW w:w="6941" w:type="dxa"/>
            <w:noWrap/>
            <w:hideMark/>
          </w:tcPr>
          <w:p w14:paraId="3FCB2DD3" w14:textId="77777777" w:rsidR="007546F1" w:rsidRPr="00A638AC" w:rsidRDefault="007546F1" w:rsidP="00A638AC">
            <w:pPr>
              <w:pStyle w:val="ListNumber"/>
              <w:numPr>
                <w:ilvl w:val="6"/>
                <w:numId w:val="1"/>
              </w:numPr>
              <w:spacing w:after="0" w:line="276" w:lineRule="auto"/>
              <w:ind w:left="0" w:firstLine="0"/>
              <w:rPr>
                <w:sz w:val="22"/>
                <w:szCs w:val="22"/>
              </w:rPr>
            </w:pPr>
            <w:r w:rsidRPr="00A638AC">
              <w:rPr>
                <w:sz w:val="22"/>
                <w:szCs w:val="22"/>
              </w:rPr>
              <w:t>Spanish</w:t>
            </w:r>
          </w:p>
        </w:tc>
        <w:tc>
          <w:tcPr>
            <w:tcW w:w="2075" w:type="dxa"/>
            <w:noWrap/>
            <w:hideMark/>
          </w:tcPr>
          <w:p w14:paraId="70A9E126" w14:textId="77777777" w:rsidR="007546F1" w:rsidRPr="00A638AC" w:rsidRDefault="007546F1" w:rsidP="00A638AC">
            <w:pPr>
              <w:pStyle w:val="ListNumber"/>
              <w:numPr>
                <w:ilvl w:val="6"/>
                <w:numId w:val="1"/>
              </w:numPr>
              <w:spacing w:after="0" w:line="276" w:lineRule="auto"/>
              <w:ind w:left="0" w:firstLine="0"/>
              <w:rPr>
                <w:sz w:val="22"/>
                <w:szCs w:val="22"/>
              </w:rPr>
            </w:pPr>
            <w:r w:rsidRPr="00A638AC">
              <w:rPr>
                <w:sz w:val="22"/>
                <w:szCs w:val="22"/>
              </w:rPr>
              <w:t>0.7%</w:t>
            </w:r>
          </w:p>
        </w:tc>
      </w:tr>
      <w:tr w:rsidR="007546F1" w:rsidRPr="00A638AC" w14:paraId="049846BB" w14:textId="77777777" w:rsidTr="00251F3D">
        <w:trPr>
          <w:trHeight w:val="300"/>
        </w:trPr>
        <w:tc>
          <w:tcPr>
            <w:tcW w:w="6941" w:type="dxa"/>
            <w:noWrap/>
            <w:hideMark/>
          </w:tcPr>
          <w:p w14:paraId="75528206" w14:textId="77777777" w:rsidR="007546F1" w:rsidRPr="00A638AC" w:rsidRDefault="007546F1" w:rsidP="00A638AC">
            <w:pPr>
              <w:pStyle w:val="ListNumber"/>
              <w:numPr>
                <w:ilvl w:val="6"/>
                <w:numId w:val="1"/>
              </w:numPr>
              <w:spacing w:after="0" w:line="276" w:lineRule="auto"/>
              <w:ind w:left="0" w:firstLine="0"/>
              <w:rPr>
                <w:sz w:val="22"/>
                <w:szCs w:val="22"/>
              </w:rPr>
            </w:pPr>
            <w:r w:rsidRPr="00A638AC">
              <w:rPr>
                <w:sz w:val="22"/>
                <w:szCs w:val="22"/>
              </w:rPr>
              <w:t>French</w:t>
            </w:r>
          </w:p>
        </w:tc>
        <w:tc>
          <w:tcPr>
            <w:tcW w:w="2075" w:type="dxa"/>
            <w:noWrap/>
            <w:hideMark/>
          </w:tcPr>
          <w:p w14:paraId="79531D4F" w14:textId="77777777" w:rsidR="007546F1" w:rsidRPr="00A638AC" w:rsidRDefault="007546F1" w:rsidP="00A638AC">
            <w:pPr>
              <w:pStyle w:val="ListNumber"/>
              <w:numPr>
                <w:ilvl w:val="6"/>
                <w:numId w:val="1"/>
              </w:numPr>
              <w:spacing w:after="0" w:line="276" w:lineRule="auto"/>
              <w:ind w:left="0" w:firstLine="0"/>
              <w:rPr>
                <w:sz w:val="22"/>
                <w:szCs w:val="22"/>
              </w:rPr>
            </w:pPr>
            <w:r w:rsidRPr="00A638AC">
              <w:rPr>
                <w:sz w:val="22"/>
                <w:szCs w:val="22"/>
              </w:rPr>
              <w:t>0.7%</w:t>
            </w:r>
          </w:p>
        </w:tc>
      </w:tr>
      <w:tr w:rsidR="007546F1" w:rsidRPr="00A638AC" w14:paraId="7195B8DF" w14:textId="77777777" w:rsidTr="00251F3D">
        <w:trPr>
          <w:trHeight w:val="300"/>
        </w:trPr>
        <w:tc>
          <w:tcPr>
            <w:tcW w:w="6941" w:type="dxa"/>
            <w:noWrap/>
            <w:hideMark/>
          </w:tcPr>
          <w:p w14:paraId="60DE1E1E" w14:textId="77777777" w:rsidR="007546F1" w:rsidRPr="00A638AC" w:rsidRDefault="007546F1" w:rsidP="00A638AC">
            <w:pPr>
              <w:pStyle w:val="ListNumber"/>
              <w:numPr>
                <w:ilvl w:val="6"/>
                <w:numId w:val="1"/>
              </w:numPr>
              <w:spacing w:after="0" w:line="276" w:lineRule="auto"/>
              <w:ind w:left="0" w:firstLine="0"/>
              <w:rPr>
                <w:sz w:val="22"/>
                <w:szCs w:val="22"/>
              </w:rPr>
            </w:pPr>
            <w:r w:rsidRPr="00A638AC">
              <w:rPr>
                <w:sz w:val="22"/>
                <w:szCs w:val="22"/>
              </w:rPr>
              <w:t>West/Central Asian Language: Persian/Farsi</w:t>
            </w:r>
          </w:p>
        </w:tc>
        <w:tc>
          <w:tcPr>
            <w:tcW w:w="2075" w:type="dxa"/>
            <w:noWrap/>
            <w:hideMark/>
          </w:tcPr>
          <w:p w14:paraId="443648DA" w14:textId="77777777" w:rsidR="007546F1" w:rsidRPr="00A638AC" w:rsidRDefault="007546F1" w:rsidP="00A638AC">
            <w:pPr>
              <w:pStyle w:val="ListNumber"/>
              <w:numPr>
                <w:ilvl w:val="6"/>
                <w:numId w:val="1"/>
              </w:numPr>
              <w:spacing w:after="0" w:line="276" w:lineRule="auto"/>
              <w:ind w:left="0" w:firstLine="0"/>
              <w:rPr>
                <w:sz w:val="22"/>
                <w:szCs w:val="22"/>
              </w:rPr>
            </w:pPr>
            <w:r w:rsidRPr="00A638AC">
              <w:rPr>
                <w:sz w:val="22"/>
                <w:szCs w:val="22"/>
              </w:rPr>
              <w:t>0.6%</w:t>
            </w:r>
          </w:p>
        </w:tc>
      </w:tr>
      <w:tr w:rsidR="007546F1" w:rsidRPr="00A638AC" w14:paraId="10CD24D1" w14:textId="77777777" w:rsidTr="00251F3D">
        <w:trPr>
          <w:trHeight w:val="300"/>
        </w:trPr>
        <w:tc>
          <w:tcPr>
            <w:tcW w:w="6941" w:type="dxa"/>
            <w:noWrap/>
            <w:hideMark/>
          </w:tcPr>
          <w:p w14:paraId="17E22F83" w14:textId="77777777" w:rsidR="007546F1" w:rsidRPr="00A638AC" w:rsidRDefault="007546F1" w:rsidP="00A638AC">
            <w:pPr>
              <w:pStyle w:val="ListNumber"/>
              <w:numPr>
                <w:ilvl w:val="6"/>
                <w:numId w:val="1"/>
              </w:numPr>
              <w:spacing w:after="0" w:line="276" w:lineRule="auto"/>
              <w:ind w:left="0" w:firstLine="0"/>
              <w:rPr>
                <w:sz w:val="22"/>
                <w:szCs w:val="22"/>
              </w:rPr>
            </w:pPr>
            <w:r w:rsidRPr="00A638AC">
              <w:rPr>
                <w:sz w:val="22"/>
                <w:szCs w:val="22"/>
              </w:rPr>
              <w:t>Italian</w:t>
            </w:r>
          </w:p>
        </w:tc>
        <w:tc>
          <w:tcPr>
            <w:tcW w:w="2075" w:type="dxa"/>
            <w:noWrap/>
            <w:hideMark/>
          </w:tcPr>
          <w:p w14:paraId="5B4568AA" w14:textId="77777777" w:rsidR="007546F1" w:rsidRPr="00A638AC" w:rsidRDefault="007546F1" w:rsidP="00A638AC">
            <w:pPr>
              <w:pStyle w:val="ListNumber"/>
              <w:numPr>
                <w:ilvl w:val="6"/>
                <w:numId w:val="1"/>
              </w:numPr>
              <w:spacing w:after="0" w:line="276" w:lineRule="auto"/>
              <w:ind w:left="0" w:firstLine="0"/>
              <w:rPr>
                <w:sz w:val="22"/>
                <w:szCs w:val="22"/>
              </w:rPr>
            </w:pPr>
            <w:r w:rsidRPr="00A638AC">
              <w:rPr>
                <w:sz w:val="22"/>
                <w:szCs w:val="22"/>
              </w:rPr>
              <w:t>0.5%</w:t>
            </w:r>
          </w:p>
        </w:tc>
      </w:tr>
      <w:tr w:rsidR="007546F1" w:rsidRPr="00A638AC" w14:paraId="6883D687" w14:textId="77777777" w:rsidTr="00251F3D">
        <w:trPr>
          <w:trHeight w:val="300"/>
        </w:trPr>
        <w:tc>
          <w:tcPr>
            <w:tcW w:w="6941" w:type="dxa"/>
            <w:noWrap/>
            <w:hideMark/>
          </w:tcPr>
          <w:p w14:paraId="290A1E59" w14:textId="77777777" w:rsidR="007546F1" w:rsidRPr="00A638AC" w:rsidRDefault="007546F1" w:rsidP="00A638AC">
            <w:pPr>
              <w:pStyle w:val="ListNumber"/>
              <w:numPr>
                <w:ilvl w:val="6"/>
                <w:numId w:val="1"/>
              </w:numPr>
              <w:spacing w:after="0" w:line="276" w:lineRule="auto"/>
              <w:ind w:left="0" w:firstLine="0"/>
              <w:rPr>
                <w:sz w:val="22"/>
                <w:szCs w:val="22"/>
              </w:rPr>
            </w:pPr>
            <w:r w:rsidRPr="00A638AC">
              <w:rPr>
                <w:sz w:val="22"/>
                <w:szCs w:val="22"/>
              </w:rPr>
              <w:t>Arabic</w:t>
            </w:r>
          </w:p>
        </w:tc>
        <w:tc>
          <w:tcPr>
            <w:tcW w:w="2075" w:type="dxa"/>
            <w:noWrap/>
            <w:hideMark/>
          </w:tcPr>
          <w:p w14:paraId="043B0D8F" w14:textId="77777777" w:rsidR="007546F1" w:rsidRPr="00A638AC" w:rsidRDefault="007546F1" w:rsidP="00A638AC">
            <w:pPr>
              <w:pStyle w:val="ListNumber"/>
              <w:numPr>
                <w:ilvl w:val="6"/>
                <w:numId w:val="1"/>
              </w:numPr>
              <w:spacing w:after="0" w:line="276" w:lineRule="auto"/>
              <w:ind w:left="0" w:firstLine="0"/>
              <w:rPr>
                <w:sz w:val="22"/>
                <w:szCs w:val="22"/>
              </w:rPr>
            </w:pPr>
            <w:r w:rsidRPr="00A638AC">
              <w:rPr>
                <w:sz w:val="22"/>
                <w:szCs w:val="22"/>
              </w:rPr>
              <w:t>0.4%</w:t>
            </w:r>
          </w:p>
        </w:tc>
      </w:tr>
      <w:tr w:rsidR="007546F1" w:rsidRPr="00A638AC" w14:paraId="5BBC5D2F" w14:textId="77777777" w:rsidTr="00251F3D">
        <w:trPr>
          <w:trHeight w:val="300"/>
        </w:trPr>
        <w:tc>
          <w:tcPr>
            <w:tcW w:w="6941" w:type="dxa"/>
            <w:noWrap/>
            <w:hideMark/>
          </w:tcPr>
          <w:p w14:paraId="24C9DFFF" w14:textId="77777777" w:rsidR="007546F1" w:rsidRPr="00A638AC" w:rsidRDefault="007546F1" w:rsidP="00A638AC">
            <w:pPr>
              <w:pStyle w:val="ListNumber"/>
              <w:numPr>
                <w:ilvl w:val="6"/>
                <w:numId w:val="1"/>
              </w:numPr>
              <w:spacing w:after="0" w:line="276" w:lineRule="auto"/>
              <w:ind w:left="0" w:firstLine="0"/>
              <w:rPr>
                <w:sz w:val="22"/>
                <w:szCs w:val="22"/>
              </w:rPr>
            </w:pPr>
            <w:r w:rsidRPr="00A638AC">
              <w:rPr>
                <w:sz w:val="22"/>
                <w:szCs w:val="22"/>
              </w:rPr>
              <w:t>South Asian Language: Panjabi</w:t>
            </w:r>
          </w:p>
        </w:tc>
        <w:tc>
          <w:tcPr>
            <w:tcW w:w="2075" w:type="dxa"/>
            <w:noWrap/>
            <w:hideMark/>
          </w:tcPr>
          <w:p w14:paraId="6FA30324" w14:textId="77777777" w:rsidR="007546F1" w:rsidRPr="00A638AC" w:rsidRDefault="007546F1" w:rsidP="00A638AC">
            <w:pPr>
              <w:pStyle w:val="ListNumber"/>
              <w:numPr>
                <w:ilvl w:val="6"/>
                <w:numId w:val="1"/>
              </w:numPr>
              <w:spacing w:after="0" w:line="276" w:lineRule="auto"/>
              <w:ind w:left="0" w:firstLine="0"/>
              <w:rPr>
                <w:sz w:val="22"/>
                <w:szCs w:val="22"/>
              </w:rPr>
            </w:pPr>
            <w:r w:rsidRPr="00A638AC">
              <w:rPr>
                <w:sz w:val="22"/>
                <w:szCs w:val="22"/>
              </w:rPr>
              <w:t>0.4%</w:t>
            </w:r>
          </w:p>
        </w:tc>
      </w:tr>
      <w:tr w:rsidR="007546F1" w:rsidRPr="00A638AC" w14:paraId="5895E4DB" w14:textId="77777777" w:rsidTr="00251F3D">
        <w:trPr>
          <w:trHeight w:val="300"/>
        </w:trPr>
        <w:tc>
          <w:tcPr>
            <w:tcW w:w="6941" w:type="dxa"/>
            <w:noWrap/>
            <w:hideMark/>
          </w:tcPr>
          <w:p w14:paraId="644FBD7F" w14:textId="77777777" w:rsidR="007546F1" w:rsidRPr="00A638AC" w:rsidRDefault="007546F1" w:rsidP="00A638AC">
            <w:pPr>
              <w:pStyle w:val="ListNumber"/>
              <w:numPr>
                <w:ilvl w:val="6"/>
                <w:numId w:val="1"/>
              </w:numPr>
              <w:spacing w:after="0" w:line="276" w:lineRule="auto"/>
              <w:ind w:left="0" w:firstLine="0"/>
              <w:rPr>
                <w:sz w:val="22"/>
                <w:szCs w:val="22"/>
              </w:rPr>
            </w:pPr>
            <w:r w:rsidRPr="00A638AC">
              <w:rPr>
                <w:sz w:val="22"/>
                <w:szCs w:val="22"/>
              </w:rPr>
              <w:t>Portuguese</w:t>
            </w:r>
          </w:p>
        </w:tc>
        <w:tc>
          <w:tcPr>
            <w:tcW w:w="2075" w:type="dxa"/>
            <w:noWrap/>
            <w:hideMark/>
          </w:tcPr>
          <w:p w14:paraId="6225A0C7" w14:textId="77777777" w:rsidR="007546F1" w:rsidRPr="00A638AC" w:rsidRDefault="007546F1" w:rsidP="00A638AC">
            <w:pPr>
              <w:pStyle w:val="ListNumber"/>
              <w:numPr>
                <w:ilvl w:val="6"/>
                <w:numId w:val="1"/>
              </w:numPr>
              <w:spacing w:after="0" w:line="276" w:lineRule="auto"/>
              <w:ind w:left="0" w:firstLine="0"/>
              <w:rPr>
                <w:sz w:val="22"/>
                <w:szCs w:val="22"/>
              </w:rPr>
            </w:pPr>
            <w:r w:rsidRPr="00A638AC">
              <w:rPr>
                <w:sz w:val="22"/>
                <w:szCs w:val="22"/>
              </w:rPr>
              <w:t>0.4%</w:t>
            </w:r>
          </w:p>
        </w:tc>
      </w:tr>
    </w:tbl>
    <w:p w14:paraId="19496D7E" w14:textId="7D111469" w:rsidR="007546F1" w:rsidRDefault="007546F1" w:rsidP="00E023DB">
      <w:pPr>
        <w:pStyle w:val="Source"/>
      </w:pPr>
      <w:r w:rsidRPr="009676E8">
        <w:t>Source: ONS Census, 2011</w:t>
      </w:r>
    </w:p>
    <w:p w14:paraId="30FA2B2E" w14:textId="32044A4F" w:rsidR="007546F1" w:rsidRDefault="007546F1" w:rsidP="00992303">
      <w:pPr>
        <w:pStyle w:val="ListNumber"/>
      </w:pPr>
      <w:r>
        <w:t xml:space="preserve">Figure 4.5 shows a breakdown of the population who do not speak English well or at all. As can be seen, wards with the greatest population of residents not proficient in English, such as </w:t>
      </w:r>
      <w:r w:rsidR="00694268">
        <w:t>Heathfield</w:t>
      </w:r>
      <w:r>
        <w:t xml:space="preserve">, are also those with the greatest representation of Black, </w:t>
      </w:r>
      <w:proofErr w:type="gramStart"/>
      <w:r>
        <w:t>Asian</w:t>
      </w:r>
      <w:proofErr w:type="gramEnd"/>
      <w:r>
        <w:t xml:space="preserve"> and Minority Ethnic groups.</w:t>
      </w:r>
    </w:p>
    <w:p w14:paraId="0857443A" w14:textId="77777777" w:rsidR="007546F1" w:rsidRDefault="007546F1" w:rsidP="00482720">
      <w:pPr>
        <w:pStyle w:val="Caption"/>
      </w:pPr>
      <w:r>
        <w:lastRenderedPageBreak/>
        <w:t>Figure 4.4: Percentage of people that cannot speak English well or at all by ward in Richmond in 2011</w:t>
      </w:r>
    </w:p>
    <w:p w14:paraId="56B94A89" w14:textId="13607C41" w:rsidR="007546F1" w:rsidRDefault="007546F1" w:rsidP="00482720">
      <w:pPr>
        <w:pStyle w:val="Source"/>
      </w:pPr>
      <w:r>
        <w:rPr>
          <w:noProof/>
        </w:rPr>
        <w:drawing>
          <wp:inline distT="0" distB="0" distL="0" distR="0" wp14:anchorId="19DE368F" wp14:editId="7CDFCB69">
            <wp:extent cx="5731510" cy="5094605"/>
            <wp:effectExtent l="19050" t="19050" r="21590" b="10795"/>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a:blip r:embed="rId18"/>
                    <a:stretch>
                      <a:fillRect/>
                    </a:stretch>
                  </pic:blipFill>
                  <pic:spPr>
                    <a:xfrm>
                      <a:off x="0" y="0"/>
                      <a:ext cx="5731510" cy="5094605"/>
                    </a:xfrm>
                    <a:prstGeom prst="rect">
                      <a:avLst/>
                    </a:prstGeom>
                    <a:ln>
                      <a:solidFill>
                        <a:schemeClr val="bg1">
                          <a:lumMod val="75000"/>
                        </a:schemeClr>
                      </a:solidFill>
                    </a:ln>
                  </pic:spPr>
                </pic:pic>
              </a:graphicData>
            </a:graphic>
          </wp:inline>
        </w:drawing>
      </w:r>
      <w:r>
        <w:t>Source: ONS, Census 2011</w:t>
      </w:r>
    </w:p>
    <w:p w14:paraId="1D6D52D2" w14:textId="1DDDC908" w:rsidR="007546F1" w:rsidRDefault="007546F1" w:rsidP="007546F1">
      <w:pPr>
        <w:pStyle w:val="Heading3"/>
      </w:pPr>
      <w:bookmarkStart w:id="169" w:name="_Toc128402140"/>
      <w:r>
        <w:t>Population growth</w:t>
      </w:r>
      <w:bookmarkEnd w:id="169"/>
    </w:p>
    <w:p w14:paraId="060F0F18" w14:textId="77777777" w:rsidR="007546F1" w:rsidRDefault="007546F1" w:rsidP="00992303">
      <w:pPr>
        <w:pStyle w:val="ListNumber"/>
      </w:pPr>
      <w:r>
        <w:t>Any population increases sustained in the lifetime of this PNA need to be taken into consideration. Population increases will likely place increased demands on community pharmacy services with different population groups having different needs.</w:t>
      </w:r>
    </w:p>
    <w:p w14:paraId="0AC2C62B" w14:textId="77777777" w:rsidR="007546F1" w:rsidRPr="00233A2C" w:rsidRDefault="007546F1" w:rsidP="00992303">
      <w:pPr>
        <w:pStyle w:val="ListNumber"/>
      </w:pPr>
      <w:r>
        <w:t>The population of Richmond is expected to increase by 0.3% during the lifetime of the PNA (2022 to 2025) to stand at 198,052 by 2025 (GLA, Housing-led population projections – Identified Capacity Scenario, 2021). These figures are based on mid-year population estimates and assumptions such as births, deaths, and migration.</w:t>
      </w:r>
    </w:p>
    <w:p w14:paraId="6D3906CE" w14:textId="77777777" w:rsidR="007546F1" w:rsidRPr="00155F55" w:rsidRDefault="007546F1" w:rsidP="00992303">
      <w:pPr>
        <w:pStyle w:val="ListNumber"/>
      </w:pPr>
      <w:r>
        <w:t xml:space="preserve">Mortlake and Barnes Common will experience the largest increase in its population size, expanding from 11,778 in 2022 to 12,192 by 2025, a 3.5% increase (see Figure </w:t>
      </w:r>
      <w:r>
        <w:lastRenderedPageBreak/>
        <w:t>4.6 and Table 4.3). Barnes, on the other hand, will see a 1.3% decrease in its population.</w:t>
      </w:r>
    </w:p>
    <w:p w14:paraId="3FC70CF7" w14:textId="77777777" w:rsidR="007546F1" w:rsidRDefault="007546F1" w:rsidP="00482720">
      <w:pPr>
        <w:pStyle w:val="Caption"/>
        <w:rPr>
          <w:rStyle w:val="CaptionChar"/>
          <w:b/>
          <w:bCs/>
        </w:rPr>
      </w:pPr>
      <w:r w:rsidRPr="00854F72">
        <w:rPr>
          <w:rStyle w:val="CaptionChar"/>
          <w:b/>
          <w:bCs/>
        </w:rPr>
        <w:t>Figure 4.5: Population of Richmond resident by Ward – 2022 vs 2025</w:t>
      </w:r>
    </w:p>
    <w:p w14:paraId="52492A95" w14:textId="77777777" w:rsidR="007546F1" w:rsidRPr="00155F55" w:rsidRDefault="007546F1" w:rsidP="00482720">
      <w:pPr>
        <w:pStyle w:val="Caption"/>
      </w:pPr>
      <w:r w:rsidRPr="00EF75D8">
        <w:rPr>
          <w:noProof/>
        </w:rPr>
        <w:drawing>
          <wp:inline distT="0" distB="0" distL="0" distR="0" wp14:anchorId="308B7594" wp14:editId="712A811C">
            <wp:extent cx="5731510" cy="3526790"/>
            <wp:effectExtent l="19050" t="19050" r="21590" b="16510"/>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pic:nvPicPr>
                  <pic:blipFill>
                    <a:blip r:embed="rId19"/>
                    <a:stretch>
                      <a:fillRect/>
                    </a:stretch>
                  </pic:blipFill>
                  <pic:spPr>
                    <a:xfrm>
                      <a:off x="0" y="0"/>
                      <a:ext cx="5731510" cy="3526790"/>
                    </a:xfrm>
                    <a:prstGeom prst="rect">
                      <a:avLst/>
                    </a:prstGeom>
                    <a:ln>
                      <a:solidFill>
                        <a:schemeClr val="bg1">
                          <a:lumMod val="75000"/>
                        </a:schemeClr>
                      </a:solidFill>
                    </a:ln>
                  </pic:spPr>
                </pic:pic>
              </a:graphicData>
            </a:graphic>
          </wp:inline>
        </w:drawing>
      </w:r>
    </w:p>
    <w:p w14:paraId="5BF38193" w14:textId="77777777" w:rsidR="007546F1" w:rsidRPr="00155F55" w:rsidRDefault="007546F1" w:rsidP="00482720">
      <w:pPr>
        <w:pStyle w:val="Source"/>
      </w:pPr>
      <w:r w:rsidRPr="00155F55">
        <w:t>Source: GLA, Housing-led population projections – Identified Capacity Scenario, 2021</w:t>
      </w:r>
    </w:p>
    <w:p w14:paraId="27BED060" w14:textId="77777777" w:rsidR="007546F1" w:rsidRPr="00B07DCD" w:rsidRDefault="007546F1" w:rsidP="007546F1">
      <w:pPr>
        <w:rPr>
          <w:highlight w:val="yellow"/>
        </w:rPr>
      </w:pPr>
    </w:p>
    <w:p w14:paraId="5E4CC2E6" w14:textId="77777777" w:rsidR="007546F1" w:rsidRPr="004C1912" w:rsidRDefault="007546F1" w:rsidP="00482720">
      <w:pPr>
        <w:pStyle w:val="Caption"/>
      </w:pPr>
      <w:r w:rsidRPr="004C1912">
        <w:lastRenderedPageBreak/>
        <w:t>Table 4.3: Projected population changes by ward between 2022 - 2025</w:t>
      </w:r>
    </w:p>
    <w:p w14:paraId="41DDCB18" w14:textId="77777777" w:rsidR="007546F1" w:rsidRPr="004C1912" w:rsidRDefault="007546F1" w:rsidP="007546F1">
      <w:pPr>
        <w:jc w:val="center"/>
      </w:pPr>
      <w:r>
        <w:rPr>
          <w:noProof/>
        </w:rPr>
        <w:drawing>
          <wp:inline distT="0" distB="0" distL="0" distR="0" wp14:anchorId="06A800EB" wp14:editId="7637E0A7">
            <wp:extent cx="3934833" cy="4484441"/>
            <wp:effectExtent l="19050" t="19050" r="27940" b="11430"/>
            <wp:docPr id="8" name="Picture 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46489" cy="4497725"/>
                    </a:xfrm>
                    <a:prstGeom prst="rect">
                      <a:avLst/>
                    </a:prstGeom>
                    <a:noFill/>
                    <a:ln>
                      <a:solidFill>
                        <a:schemeClr val="bg1">
                          <a:lumMod val="65000"/>
                        </a:schemeClr>
                      </a:solidFill>
                    </a:ln>
                  </pic:spPr>
                </pic:pic>
              </a:graphicData>
            </a:graphic>
          </wp:inline>
        </w:drawing>
      </w:r>
    </w:p>
    <w:p w14:paraId="4C64289D" w14:textId="140568BC" w:rsidR="007546F1" w:rsidRPr="009E2E58" w:rsidRDefault="007546F1" w:rsidP="009E2E58">
      <w:pPr>
        <w:pStyle w:val="Source"/>
      </w:pPr>
      <w:r w:rsidRPr="004C1912">
        <w:t>Source: GLA, Housing-led population projections – Identified Capacity Scenario, 2021</w:t>
      </w:r>
    </w:p>
    <w:p w14:paraId="3976DBD6" w14:textId="77777777" w:rsidR="007546F1" w:rsidRPr="00390208" w:rsidRDefault="007546F1" w:rsidP="00992303">
      <w:pPr>
        <w:pStyle w:val="ListNumber"/>
      </w:pPr>
      <w:r w:rsidRPr="00390208">
        <w:t>The London Borough of Richmond is expected to deliver 1,510 new housing units over the plan period (2021/22-2025/25). The wards with the largest number of proposed new developments are St. Margarets and North Twickenham Ward with 218 development units and Mortlake and Barnes Common Ward with 205 proposed development units (see table 4.4).</w:t>
      </w:r>
    </w:p>
    <w:p w14:paraId="1FDC818D" w14:textId="77777777" w:rsidR="007546F1" w:rsidRPr="00390208" w:rsidRDefault="007546F1" w:rsidP="00482720">
      <w:pPr>
        <w:pStyle w:val="Caption"/>
      </w:pPr>
      <w:r w:rsidRPr="00390208">
        <w:t>Table 4.4: Proposed number of housing developments in Richmond by ward, 20/21 to 2025/26.</w:t>
      </w:r>
    </w:p>
    <w:tbl>
      <w:tblPr>
        <w:tblW w:w="9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11"/>
        <w:gridCol w:w="1160"/>
        <w:gridCol w:w="1160"/>
        <w:gridCol w:w="1160"/>
        <w:gridCol w:w="1161"/>
        <w:gridCol w:w="1161"/>
      </w:tblGrid>
      <w:tr w:rsidR="00FE2779" w:rsidRPr="00436635" w14:paraId="6D0C087A" w14:textId="77777777" w:rsidTr="00FE2779">
        <w:trPr>
          <w:trHeight w:val="278"/>
        </w:trPr>
        <w:tc>
          <w:tcPr>
            <w:tcW w:w="3311" w:type="dxa"/>
            <w:shd w:val="clear" w:color="DCE6F1" w:fill="DCE6F1"/>
            <w:noWrap/>
            <w:vAlign w:val="center"/>
            <w:hideMark/>
          </w:tcPr>
          <w:p w14:paraId="6962CBC5" w14:textId="77777777" w:rsidR="007546F1" w:rsidRPr="00436635" w:rsidRDefault="007546F1" w:rsidP="00436635">
            <w:pPr>
              <w:spacing w:line="240" w:lineRule="auto"/>
              <w:rPr>
                <w:rFonts w:cs="Arial"/>
                <w:b/>
                <w:bCs/>
                <w:color w:val="000000"/>
                <w:sz w:val="22"/>
                <w:szCs w:val="22"/>
              </w:rPr>
            </w:pPr>
          </w:p>
        </w:tc>
        <w:tc>
          <w:tcPr>
            <w:tcW w:w="1160" w:type="dxa"/>
            <w:shd w:val="clear" w:color="DCE6F1" w:fill="DCE6F1"/>
            <w:noWrap/>
            <w:vAlign w:val="center"/>
            <w:hideMark/>
          </w:tcPr>
          <w:p w14:paraId="0E3044B2" w14:textId="77777777" w:rsidR="007546F1" w:rsidRPr="00436635" w:rsidRDefault="007546F1" w:rsidP="00436635">
            <w:pPr>
              <w:spacing w:line="240" w:lineRule="auto"/>
              <w:rPr>
                <w:rFonts w:cs="Arial"/>
                <w:b/>
                <w:bCs/>
                <w:color w:val="000000"/>
                <w:sz w:val="22"/>
                <w:szCs w:val="22"/>
              </w:rPr>
            </w:pPr>
            <w:r w:rsidRPr="00436635">
              <w:rPr>
                <w:rFonts w:cs="Arial"/>
                <w:b/>
                <w:bCs/>
                <w:color w:val="000000"/>
                <w:sz w:val="22"/>
                <w:szCs w:val="22"/>
              </w:rPr>
              <w:t>2021/22</w:t>
            </w:r>
          </w:p>
        </w:tc>
        <w:tc>
          <w:tcPr>
            <w:tcW w:w="1160" w:type="dxa"/>
            <w:shd w:val="clear" w:color="DCE6F1" w:fill="DCE6F1"/>
            <w:noWrap/>
            <w:vAlign w:val="center"/>
            <w:hideMark/>
          </w:tcPr>
          <w:p w14:paraId="6CC82B5D" w14:textId="77777777" w:rsidR="007546F1" w:rsidRPr="00436635" w:rsidRDefault="007546F1" w:rsidP="00436635">
            <w:pPr>
              <w:spacing w:line="240" w:lineRule="auto"/>
              <w:rPr>
                <w:rFonts w:cs="Arial"/>
                <w:b/>
                <w:bCs/>
                <w:color w:val="000000"/>
                <w:sz w:val="22"/>
                <w:szCs w:val="22"/>
              </w:rPr>
            </w:pPr>
            <w:r w:rsidRPr="00436635">
              <w:rPr>
                <w:rFonts w:cs="Arial"/>
                <w:b/>
                <w:bCs/>
                <w:color w:val="000000"/>
                <w:sz w:val="22"/>
                <w:szCs w:val="22"/>
              </w:rPr>
              <w:t>2022/23</w:t>
            </w:r>
          </w:p>
        </w:tc>
        <w:tc>
          <w:tcPr>
            <w:tcW w:w="1160" w:type="dxa"/>
            <w:shd w:val="clear" w:color="DCE6F1" w:fill="DCE6F1"/>
            <w:noWrap/>
            <w:vAlign w:val="center"/>
            <w:hideMark/>
          </w:tcPr>
          <w:p w14:paraId="563492A8" w14:textId="77777777" w:rsidR="007546F1" w:rsidRPr="00436635" w:rsidRDefault="007546F1" w:rsidP="00436635">
            <w:pPr>
              <w:spacing w:line="240" w:lineRule="auto"/>
              <w:rPr>
                <w:rFonts w:cs="Arial"/>
                <w:b/>
                <w:bCs/>
                <w:color w:val="000000"/>
                <w:sz w:val="22"/>
                <w:szCs w:val="22"/>
              </w:rPr>
            </w:pPr>
            <w:r w:rsidRPr="00436635">
              <w:rPr>
                <w:rFonts w:cs="Arial"/>
                <w:b/>
                <w:bCs/>
                <w:color w:val="000000"/>
                <w:sz w:val="22"/>
                <w:szCs w:val="22"/>
              </w:rPr>
              <w:t>2023/24</w:t>
            </w:r>
          </w:p>
        </w:tc>
        <w:tc>
          <w:tcPr>
            <w:tcW w:w="1161" w:type="dxa"/>
            <w:shd w:val="clear" w:color="DCE6F1" w:fill="DCE6F1"/>
            <w:noWrap/>
            <w:vAlign w:val="center"/>
            <w:hideMark/>
          </w:tcPr>
          <w:p w14:paraId="39EB2B3F" w14:textId="77777777" w:rsidR="007546F1" w:rsidRPr="00436635" w:rsidRDefault="007546F1" w:rsidP="00436635">
            <w:pPr>
              <w:spacing w:line="240" w:lineRule="auto"/>
              <w:rPr>
                <w:rFonts w:cs="Arial"/>
                <w:b/>
                <w:bCs/>
                <w:color w:val="000000"/>
                <w:sz w:val="22"/>
                <w:szCs w:val="22"/>
              </w:rPr>
            </w:pPr>
            <w:r w:rsidRPr="00436635">
              <w:rPr>
                <w:rFonts w:cs="Arial"/>
                <w:b/>
                <w:bCs/>
                <w:color w:val="000000"/>
                <w:sz w:val="22"/>
                <w:szCs w:val="22"/>
              </w:rPr>
              <w:t>2024/25</w:t>
            </w:r>
          </w:p>
        </w:tc>
        <w:tc>
          <w:tcPr>
            <w:tcW w:w="1161" w:type="dxa"/>
            <w:shd w:val="clear" w:color="DCE6F1" w:fill="DCE6F1"/>
            <w:noWrap/>
            <w:vAlign w:val="center"/>
            <w:hideMark/>
          </w:tcPr>
          <w:p w14:paraId="0DE6DF2A" w14:textId="77777777" w:rsidR="007546F1" w:rsidRPr="00436635" w:rsidRDefault="007546F1" w:rsidP="00436635">
            <w:pPr>
              <w:spacing w:line="240" w:lineRule="auto"/>
              <w:rPr>
                <w:rFonts w:cs="Arial"/>
                <w:b/>
                <w:bCs/>
                <w:color w:val="000000"/>
                <w:sz w:val="22"/>
                <w:szCs w:val="22"/>
              </w:rPr>
            </w:pPr>
            <w:r w:rsidRPr="00436635">
              <w:rPr>
                <w:rFonts w:cs="Arial"/>
                <w:b/>
                <w:bCs/>
                <w:color w:val="000000"/>
                <w:sz w:val="22"/>
                <w:szCs w:val="22"/>
              </w:rPr>
              <w:t>2025/26</w:t>
            </w:r>
          </w:p>
        </w:tc>
      </w:tr>
      <w:tr w:rsidR="004F1DD2" w:rsidRPr="00436635" w14:paraId="527C4F28" w14:textId="77777777" w:rsidTr="00FE2779">
        <w:trPr>
          <w:trHeight w:val="278"/>
        </w:trPr>
        <w:tc>
          <w:tcPr>
            <w:tcW w:w="3311" w:type="dxa"/>
            <w:shd w:val="clear" w:color="auto" w:fill="auto"/>
            <w:noWrap/>
            <w:vAlign w:val="center"/>
            <w:hideMark/>
          </w:tcPr>
          <w:p w14:paraId="01AE0F55"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Barnes</w:t>
            </w:r>
          </w:p>
        </w:tc>
        <w:tc>
          <w:tcPr>
            <w:tcW w:w="1160" w:type="dxa"/>
            <w:shd w:val="clear" w:color="auto" w:fill="auto"/>
            <w:noWrap/>
            <w:vAlign w:val="center"/>
            <w:hideMark/>
          </w:tcPr>
          <w:p w14:paraId="0D8EEFA5"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w:t>
            </w:r>
          </w:p>
        </w:tc>
        <w:tc>
          <w:tcPr>
            <w:tcW w:w="1160" w:type="dxa"/>
            <w:shd w:val="clear" w:color="auto" w:fill="auto"/>
            <w:noWrap/>
            <w:vAlign w:val="center"/>
            <w:hideMark/>
          </w:tcPr>
          <w:p w14:paraId="3F8C5686"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3</w:t>
            </w:r>
          </w:p>
        </w:tc>
        <w:tc>
          <w:tcPr>
            <w:tcW w:w="1160" w:type="dxa"/>
            <w:shd w:val="clear" w:color="auto" w:fill="auto"/>
            <w:noWrap/>
            <w:vAlign w:val="center"/>
            <w:hideMark/>
          </w:tcPr>
          <w:p w14:paraId="05E02B66"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w:t>
            </w:r>
          </w:p>
        </w:tc>
        <w:tc>
          <w:tcPr>
            <w:tcW w:w="1161" w:type="dxa"/>
            <w:shd w:val="clear" w:color="auto" w:fill="auto"/>
            <w:noWrap/>
            <w:vAlign w:val="center"/>
            <w:hideMark/>
          </w:tcPr>
          <w:p w14:paraId="03ED9DEF"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w:t>
            </w:r>
          </w:p>
        </w:tc>
        <w:tc>
          <w:tcPr>
            <w:tcW w:w="1161" w:type="dxa"/>
            <w:shd w:val="clear" w:color="auto" w:fill="auto"/>
            <w:noWrap/>
            <w:vAlign w:val="center"/>
            <w:hideMark/>
          </w:tcPr>
          <w:p w14:paraId="4DD07DF0" w14:textId="77777777" w:rsidR="007546F1" w:rsidRPr="00564E59" w:rsidRDefault="007546F1" w:rsidP="00436635">
            <w:pPr>
              <w:spacing w:line="240" w:lineRule="auto"/>
              <w:rPr>
                <w:rFonts w:cs="Arial"/>
                <w:color w:val="000000"/>
                <w:sz w:val="22"/>
                <w:szCs w:val="22"/>
              </w:rPr>
            </w:pPr>
          </w:p>
        </w:tc>
      </w:tr>
      <w:tr w:rsidR="004F1DD2" w:rsidRPr="00436635" w14:paraId="45CD955F" w14:textId="77777777" w:rsidTr="00FE2779">
        <w:trPr>
          <w:trHeight w:val="278"/>
        </w:trPr>
        <w:tc>
          <w:tcPr>
            <w:tcW w:w="3311" w:type="dxa"/>
            <w:shd w:val="clear" w:color="auto" w:fill="auto"/>
            <w:noWrap/>
            <w:vAlign w:val="center"/>
            <w:hideMark/>
          </w:tcPr>
          <w:p w14:paraId="05F58BC0"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East Sheen</w:t>
            </w:r>
          </w:p>
        </w:tc>
        <w:tc>
          <w:tcPr>
            <w:tcW w:w="1160" w:type="dxa"/>
            <w:shd w:val="clear" w:color="auto" w:fill="auto"/>
            <w:noWrap/>
            <w:vAlign w:val="center"/>
            <w:hideMark/>
          </w:tcPr>
          <w:p w14:paraId="37FEEC8A"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13</w:t>
            </w:r>
          </w:p>
        </w:tc>
        <w:tc>
          <w:tcPr>
            <w:tcW w:w="1160" w:type="dxa"/>
            <w:shd w:val="clear" w:color="auto" w:fill="auto"/>
            <w:noWrap/>
            <w:vAlign w:val="center"/>
            <w:hideMark/>
          </w:tcPr>
          <w:p w14:paraId="49C52EEB"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8</w:t>
            </w:r>
          </w:p>
        </w:tc>
        <w:tc>
          <w:tcPr>
            <w:tcW w:w="1160" w:type="dxa"/>
            <w:shd w:val="clear" w:color="auto" w:fill="auto"/>
            <w:noWrap/>
            <w:vAlign w:val="center"/>
            <w:hideMark/>
          </w:tcPr>
          <w:p w14:paraId="2CA5BD79"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8</w:t>
            </w:r>
          </w:p>
        </w:tc>
        <w:tc>
          <w:tcPr>
            <w:tcW w:w="1161" w:type="dxa"/>
            <w:shd w:val="clear" w:color="auto" w:fill="auto"/>
            <w:noWrap/>
            <w:vAlign w:val="center"/>
            <w:hideMark/>
          </w:tcPr>
          <w:p w14:paraId="6D628519"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8</w:t>
            </w:r>
          </w:p>
        </w:tc>
        <w:tc>
          <w:tcPr>
            <w:tcW w:w="1161" w:type="dxa"/>
            <w:shd w:val="clear" w:color="auto" w:fill="auto"/>
            <w:noWrap/>
            <w:vAlign w:val="center"/>
            <w:hideMark/>
          </w:tcPr>
          <w:p w14:paraId="77990E7C"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4</w:t>
            </w:r>
          </w:p>
        </w:tc>
      </w:tr>
      <w:tr w:rsidR="004F1DD2" w:rsidRPr="00436635" w14:paraId="561D2B00" w14:textId="77777777" w:rsidTr="00FE2779">
        <w:trPr>
          <w:trHeight w:val="278"/>
        </w:trPr>
        <w:tc>
          <w:tcPr>
            <w:tcW w:w="3311" w:type="dxa"/>
            <w:shd w:val="clear" w:color="auto" w:fill="auto"/>
            <w:noWrap/>
            <w:vAlign w:val="center"/>
            <w:hideMark/>
          </w:tcPr>
          <w:p w14:paraId="7AE82DC2"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Fulwell and Hampton Hill</w:t>
            </w:r>
          </w:p>
        </w:tc>
        <w:tc>
          <w:tcPr>
            <w:tcW w:w="1160" w:type="dxa"/>
            <w:shd w:val="clear" w:color="auto" w:fill="auto"/>
            <w:noWrap/>
            <w:vAlign w:val="center"/>
            <w:hideMark/>
          </w:tcPr>
          <w:p w14:paraId="383059EC"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13</w:t>
            </w:r>
          </w:p>
        </w:tc>
        <w:tc>
          <w:tcPr>
            <w:tcW w:w="1160" w:type="dxa"/>
            <w:shd w:val="clear" w:color="auto" w:fill="auto"/>
            <w:noWrap/>
            <w:vAlign w:val="center"/>
            <w:hideMark/>
          </w:tcPr>
          <w:p w14:paraId="31F682AF"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20</w:t>
            </w:r>
          </w:p>
        </w:tc>
        <w:tc>
          <w:tcPr>
            <w:tcW w:w="1160" w:type="dxa"/>
            <w:shd w:val="clear" w:color="auto" w:fill="auto"/>
            <w:noWrap/>
            <w:vAlign w:val="center"/>
            <w:hideMark/>
          </w:tcPr>
          <w:p w14:paraId="59004625"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46</w:t>
            </w:r>
          </w:p>
        </w:tc>
        <w:tc>
          <w:tcPr>
            <w:tcW w:w="1161" w:type="dxa"/>
            <w:shd w:val="clear" w:color="auto" w:fill="auto"/>
            <w:noWrap/>
            <w:vAlign w:val="center"/>
            <w:hideMark/>
          </w:tcPr>
          <w:p w14:paraId="7A8FD9B9"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15</w:t>
            </w:r>
          </w:p>
        </w:tc>
        <w:tc>
          <w:tcPr>
            <w:tcW w:w="1161" w:type="dxa"/>
            <w:shd w:val="clear" w:color="auto" w:fill="auto"/>
            <w:noWrap/>
            <w:vAlign w:val="center"/>
            <w:hideMark/>
          </w:tcPr>
          <w:p w14:paraId="7BA077B4"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11</w:t>
            </w:r>
          </w:p>
        </w:tc>
      </w:tr>
      <w:tr w:rsidR="004F1DD2" w:rsidRPr="00436635" w14:paraId="04CEBE43" w14:textId="77777777" w:rsidTr="00FE2779">
        <w:trPr>
          <w:trHeight w:val="278"/>
        </w:trPr>
        <w:tc>
          <w:tcPr>
            <w:tcW w:w="3311" w:type="dxa"/>
            <w:shd w:val="clear" w:color="auto" w:fill="auto"/>
            <w:noWrap/>
            <w:vAlign w:val="center"/>
            <w:hideMark/>
          </w:tcPr>
          <w:p w14:paraId="38078D85"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 xml:space="preserve">Ham, </w:t>
            </w:r>
            <w:proofErr w:type="spellStart"/>
            <w:r w:rsidRPr="00564E59">
              <w:rPr>
                <w:rFonts w:cs="Arial"/>
                <w:color w:val="000000"/>
                <w:sz w:val="22"/>
                <w:szCs w:val="22"/>
              </w:rPr>
              <w:t>Petersham</w:t>
            </w:r>
            <w:proofErr w:type="spellEnd"/>
            <w:r w:rsidRPr="00564E59">
              <w:rPr>
                <w:rFonts w:cs="Arial"/>
                <w:color w:val="000000"/>
                <w:sz w:val="22"/>
                <w:szCs w:val="22"/>
              </w:rPr>
              <w:t xml:space="preserve"> and Richmond Riverside</w:t>
            </w:r>
          </w:p>
        </w:tc>
        <w:tc>
          <w:tcPr>
            <w:tcW w:w="1160" w:type="dxa"/>
            <w:shd w:val="clear" w:color="auto" w:fill="auto"/>
            <w:noWrap/>
            <w:vAlign w:val="center"/>
            <w:hideMark/>
          </w:tcPr>
          <w:p w14:paraId="14CCFE16"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3</w:t>
            </w:r>
          </w:p>
        </w:tc>
        <w:tc>
          <w:tcPr>
            <w:tcW w:w="1160" w:type="dxa"/>
            <w:shd w:val="clear" w:color="auto" w:fill="auto"/>
            <w:noWrap/>
            <w:vAlign w:val="center"/>
            <w:hideMark/>
          </w:tcPr>
          <w:p w14:paraId="173C5282"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0</w:t>
            </w:r>
          </w:p>
        </w:tc>
        <w:tc>
          <w:tcPr>
            <w:tcW w:w="1160" w:type="dxa"/>
            <w:shd w:val="clear" w:color="auto" w:fill="auto"/>
            <w:noWrap/>
            <w:vAlign w:val="center"/>
            <w:hideMark/>
          </w:tcPr>
          <w:p w14:paraId="003607C4"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0</w:t>
            </w:r>
          </w:p>
        </w:tc>
        <w:tc>
          <w:tcPr>
            <w:tcW w:w="1161" w:type="dxa"/>
            <w:shd w:val="clear" w:color="auto" w:fill="auto"/>
            <w:noWrap/>
            <w:vAlign w:val="center"/>
            <w:hideMark/>
          </w:tcPr>
          <w:p w14:paraId="33D4A912"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0</w:t>
            </w:r>
          </w:p>
        </w:tc>
        <w:tc>
          <w:tcPr>
            <w:tcW w:w="1161" w:type="dxa"/>
            <w:shd w:val="clear" w:color="auto" w:fill="auto"/>
            <w:noWrap/>
            <w:vAlign w:val="center"/>
            <w:hideMark/>
          </w:tcPr>
          <w:p w14:paraId="0066DA3B"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50</w:t>
            </w:r>
          </w:p>
        </w:tc>
      </w:tr>
      <w:tr w:rsidR="004F1DD2" w:rsidRPr="00436635" w14:paraId="7B732878" w14:textId="77777777" w:rsidTr="00FE2779">
        <w:trPr>
          <w:trHeight w:val="278"/>
        </w:trPr>
        <w:tc>
          <w:tcPr>
            <w:tcW w:w="3311" w:type="dxa"/>
            <w:shd w:val="clear" w:color="auto" w:fill="auto"/>
            <w:noWrap/>
            <w:vAlign w:val="center"/>
            <w:hideMark/>
          </w:tcPr>
          <w:p w14:paraId="0A65C5FE"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Hampton</w:t>
            </w:r>
          </w:p>
        </w:tc>
        <w:tc>
          <w:tcPr>
            <w:tcW w:w="1160" w:type="dxa"/>
            <w:shd w:val="clear" w:color="auto" w:fill="auto"/>
            <w:noWrap/>
            <w:vAlign w:val="center"/>
            <w:hideMark/>
          </w:tcPr>
          <w:p w14:paraId="7D696537"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19</w:t>
            </w:r>
          </w:p>
        </w:tc>
        <w:tc>
          <w:tcPr>
            <w:tcW w:w="1160" w:type="dxa"/>
            <w:shd w:val="clear" w:color="auto" w:fill="auto"/>
            <w:noWrap/>
            <w:vAlign w:val="center"/>
            <w:hideMark/>
          </w:tcPr>
          <w:p w14:paraId="4F5CF4FD"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17</w:t>
            </w:r>
          </w:p>
        </w:tc>
        <w:tc>
          <w:tcPr>
            <w:tcW w:w="1160" w:type="dxa"/>
            <w:shd w:val="clear" w:color="auto" w:fill="auto"/>
            <w:noWrap/>
            <w:vAlign w:val="center"/>
            <w:hideMark/>
          </w:tcPr>
          <w:p w14:paraId="3C2F75D6"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15</w:t>
            </w:r>
          </w:p>
        </w:tc>
        <w:tc>
          <w:tcPr>
            <w:tcW w:w="1161" w:type="dxa"/>
            <w:shd w:val="clear" w:color="auto" w:fill="auto"/>
            <w:noWrap/>
            <w:vAlign w:val="center"/>
            <w:hideMark/>
          </w:tcPr>
          <w:p w14:paraId="03C86A1D"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12</w:t>
            </w:r>
          </w:p>
        </w:tc>
        <w:tc>
          <w:tcPr>
            <w:tcW w:w="1161" w:type="dxa"/>
            <w:shd w:val="clear" w:color="auto" w:fill="auto"/>
            <w:noWrap/>
            <w:vAlign w:val="center"/>
            <w:hideMark/>
          </w:tcPr>
          <w:p w14:paraId="3A9B8612"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10</w:t>
            </w:r>
          </w:p>
        </w:tc>
      </w:tr>
      <w:tr w:rsidR="004F1DD2" w:rsidRPr="00436635" w14:paraId="77ABB8A5" w14:textId="77777777" w:rsidTr="00FE2779">
        <w:trPr>
          <w:trHeight w:val="278"/>
        </w:trPr>
        <w:tc>
          <w:tcPr>
            <w:tcW w:w="3311" w:type="dxa"/>
            <w:shd w:val="clear" w:color="auto" w:fill="auto"/>
            <w:noWrap/>
            <w:vAlign w:val="center"/>
            <w:hideMark/>
          </w:tcPr>
          <w:p w14:paraId="0BE46BD3"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Hampton North</w:t>
            </w:r>
          </w:p>
        </w:tc>
        <w:tc>
          <w:tcPr>
            <w:tcW w:w="1160" w:type="dxa"/>
            <w:shd w:val="clear" w:color="auto" w:fill="auto"/>
            <w:noWrap/>
            <w:vAlign w:val="center"/>
            <w:hideMark/>
          </w:tcPr>
          <w:p w14:paraId="5509243D"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w:t>
            </w:r>
          </w:p>
        </w:tc>
        <w:tc>
          <w:tcPr>
            <w:tcW w:w="1160" w:type="dxa"/>
            <w:shd w:val="clear" w:color="auto" w:fill="auto"/>
            <w:noWrap/>
            <w:vAlign w:val="center"/>
            <w:hideMark/>
          </w:tcPr>
          <w:p w14:paraId="5AC026E7"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8</w:t>
            </w:r>
          </w:p>
        </w:tc>
        <w:tc>
          <w:tcPr>
            <w:tcW w:w="1160" w:type="dxa"/>
            <w:shd w:val="clear" w:color="auto" w:fill="auto"/>
            <w:noWrap/>
            <w:vAlign w:val="center"/>
            <w:hideMark/>
          </w:tcPr>
          <w:p w14:paraId="18A15798"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6</w:t>
            </w:r>
          </w:p>
        </w:tc>
        <w:tc>
          <w:tcPr>
            <w:tcW w:w="1161" w:type="dxa"/>
            <w:shd w:val="clear" w:color="auto" w:fill="auto"/>
            <w:noWrap/>
            <w:vAlign w:val="center"/>
            <w:hideMark/>
          </w:tcPr>
          <w:p w14:paraId="00AA165F"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2</w:t>
            </w:r>
          </w:p>
        </w:tc>
        <w:tc>
          <w:tcPr>
            <w:tcW w:w="1161" w:type="dxa"/>
            <w:shd w:val="clear" w:color="auto" w:fill="auto"/>
            <w:noWrap/>
            <w:vAlign w:val="center"/>
            <w:hideMark/>
          </w:tcPr>
          <w:p w14:paraId="1828FE2D"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w:t>
            </w:r>
          </w:p>
        </w:tc>
      </w:tr>
      <w:tr w:rsidR="004F1DD2" w:rsidRPr="00436635" w14:paraId="3EBDD2D4" w14:textId="77777777" w:rsidTr="00FE2779">
        <w:trPr>
          <w:trHeight w:val="278"/>
        </w:trPr>
        <w:tc>
          <w:tcPr>
            <w:tcW w:w="3311" w:type="dxa"/>
            <w:shd w:val="clear" w:color="auto" w:fill="auto"/>
            <w:noWrap/>
            <w:vAlign w:val="center"/>
            <w:hideMark/>
          </w:tcPr>
          <w:p w14:paraId="11D79568"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Hampton Wick</w:t>
            </w:r>
          </w:p>
        </w:tc>
        <w:tc>
          <w:tcPr>
            <w:tcW w:w="1160" w:type="dxa"/>
            <w:shd w:val="clear" w:color="auto" w:fill="auto"/>
            <w:noWrap/>
            <w:vAlign w:val="center"/>
            <w:hideMark/>
          </w:tcPr>
          <w:p w14:paraId="168B719A"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46</w:t>
            </w:r>
          </w:p>
        </w:tc>
        <w:tc>
          <w:tcPr>
            <w:tcW w:w="1160" w:type="dxa"/>
            <w:shd w:val="clear" w:color="auto" w:fill="auto"/>
            <w:noWrap/>
            <w:vAlign w:val="center"/>
            <w:hideMark/>
          </w:tcPr>
          <w:p w14:paraId="7E91EAF9"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23</w:t>
            </w:r>
          </w:p>
        </w:tc>
        <w:tc>
          <w:tcPr>
            <w:tcW w:w="1160" w:type="dxa"/>
            <w:shd w:val="clear" w:color="auto" w:fill="auto"/>
            <w:noWrap/>
            <w:vAlign w:val="center"/>
            <w:hideMark/>
          </w:tcPr>
          <w:p w14:paraId="3EF03DFB"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8</w:t>
            </w:r>
          </w:p>
        </w:tc>
        <w:tc>
          <w:tcPr>
            <w:tcW w:w="1161" w:type="dxa"/>
            <w:shd w:val="clear" w:color="auto" w:fill="auto"/>
            <w:noWrap/>
            <w:vAlign w:val="center"/>
            <w:hideMark/>
          </w:tcPr>
          <w:p w14:paraId="218692D6"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8</w:t>
            </w:r>
          </w:p>
        </w:tc>
        <w:tc>
          <w:tcPr>
            <w:tcW w:w="1161" w:type="dxa"/>
            <w:shd w:val="clear" w:color="auto" w:fill="auto"/>
            <w:noWrap/>
            <w:vAlign w:val="center"/>
            <w:hideMark/>
          </w:tcPr>
          <w:p w14:paraId="42BBEE9D"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w:t>
            </w:r>
          </w:p>
        </w:tc>
      </w:tr>
      <w:tr w:rsidR="004F1DD2" w:rsidRPr="00436635" w14:paraId="0F8373F0" w14:textId="77777777" w:rsidTr="00FE2779">
        <w:trPr>
          <w:trHeight w:val="278"/>
        </w:trPr>
        <w:tc>
          <w:tcPr>
            <w:tcW w:w="3311" w:type="dxa"/>
            <w:shd w:val="clear" w:color="auto" w:fill="auto"/>
            <w:noWrap/>
            <w:vAlign w:val="center"/>
            <w:hideMark/>
          </w:tcPr>
          <w:p w14:paraId="134DE809"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Heathfield</w:t>
            </w:r>
          </w:p>
        </w:tc>
        <w:tc>
          <w:tcPr>
            <w:tcW w:w="1160" w:type="dxa"/>
            <w:shd w:val="clear" w:color="auto" w:fill="auto"/>
            <w:noWrap/>
            <w:vAlign w:val="center"/>
            <w:hideMark/>
          </w:tcPr>
          <w:p w14:paraId="2ECB4CA8"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2</w:t>
            </w:r>
          </w:p>
        </w:tc>
        <w:tc>
          <w:tcPr>
            <w:tcW w:w="1160" w:type="dxa"/>
            <w:shd w:val="clear" w:color="auto" w:fill="auto"/>
            <w:noWrap/>
            <w:vAlign w:val="center"/>
            <w:hideMark/>
          </w:tcPr>
          <w:p w14:paraId="48488307"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11</w:t>
            </w:r>
          </w:p>
        </w:tc>
        <w:tc>
          <w:tcPr>
            <w:tcW w:w="1160" w:type="dxa"/>
            <w:shd w:val="clear" w:color="auto" w:fill="auto"/>
            <w:noWrap/>
            <w:vAlign w:val="center"/>
            <w:hideMark/>
          </w:tcPr>
          <w:p w14:paraId="20D76DA6"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2</w:t>
            </w:r>
          </w:p>
        </w:tc>
        <w:tc>
          <w:tcPr>
            <w:tcW w:w="1161" w:type="dxa"/>
            <w:shd w:val="clear" w:color="auto" w:fill="auto"/>
            <w:noWrap/>
            <w:vAlign w:val="center"/>
            <w:hideMark/>
          </w:tcPr>
          <w:p w14:paraId="03964570"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2</w:t>
            </w:r>
          </w:p>
        </w:tc>
        <w:tc>
          <w:tcPr>
            <w:tcW w:w="1161" w:type="dxa"/>
            <w:shd w:val="clear" w:color="auto" w:fill="auto"/>
            <w:noWrap/>
            <w:vAlign w:val="center"/>
            <w:hideMark/>
          </w:tcPr>
          <w:p w14:paraId="36F27BC8"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2</w:t>
            </w:r>
          </w:p>
        </w:tc>
      </w:tr>
      <w:tr w:rsidR="004F1DD2" w:rsidRPr="00436635" w14:paraId="391ABABE" w14:textId="77777777" w:rsidTr="00FE2779">
        <w:trPr>
          <w:trHeight w:val="278"/>
        </w:trPr>
        <w:tc>
          <w:tcPr>
            <w:tcW w:w="3311" w:type="dxa"/>
            <w:shd w:val="clear" w:color="auto" w:fill="auto"/>
            <w:noWrap/>
            <w:vAlign w:val="center"/>
            <w:hideMark/>
          </w:tcPr>
          <w:p w14:paraId="41036E38"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Kew</w:t>
            </w:r>
          </w:p>
        </w:tc>
        <w:tc>
          <w:tcPr>
            <w:tcW w:w="1160" w:type="dxa"/>
            <w:shd w:val="clear" w:color="auto" w:fill="auto"/>
            <w:noWrap/>
            <w:vAlign w:val="center"/>
            <w:hideMark/>
          </w:tcPr>
          <w:p w14:paraId="3BA81E61"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2</w:t>
            </w:r>
          </w:p>
        </w:tc>
        <w:tc>
          <w:tcPr>
            <w:tcW w:w="1160" w:type="dxa"/>
            <w:shd w:val="clear" w:color="auto" w:fill="auto"/>
            <w:noWrap/>
            <w:vAlign w:val="center"/>
            <w:hideMark/>
          </w:tcPr>
          <w:p w14:paraId="3BA24661"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96</w:t>
            </w:r>
          </w:p>
        </w:tc>
        <w:tc>
          <w:tcPr>
            <w:tcW w:w="1160" w:type="dxa"/>
            <w:shd w:val="clear" w:color="auto" w:fill="auto"/>
            <w:noWrap/>
            <w:vAlign w:val="center"/>
            <w:hideMark/>
          </w:tcPr>
          <w:p w14:paraId="5B72DA98"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62</w:t>
            </w:r>
          </w:p>
        </w:tc>
        <w:tc>
          <w:tcPr>
            <w:tcW w:w="1161" w:type="dxa"/>
            <w:shd w:val="clear" w:color="auto" w:fill="auto"/>
            <w:noWrap/>
            <w:vAlign w:val="center"/>
            <w:hideMark/>
          </w:tcPr>
          <w:p w14:paraId="6038CD83"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3</w:t>
            </w:r>
          </w:p>
        </w:tc>
        <w:tc>
          <w:tcPr>
            <w:tcW w:w="1161" w:type="dxa"/>
            <w:shd w:val="clear" w:color="auto" w:fill="auto"/>
            <w:noWrap/>
            <w:vAlign w:val="center"/>
            <w:hideMark/>
          </w:tcPr>
          <w:p w14:paraId="7E3101B0"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2</w:t>
            </w:r>
          </w:p>
        </w:tc>
      </w:tr>
      <w:tr w:rsidR="004F1DD2" w:rsidRPr="00436635" w14:paraId="2A31AA12" w14:textId="77777777" w:rsidTr="00FE2779">
        <w:trPr>
          <w:trHeight w:val="278"/>
        </w:trPr>
        <w:tc>
          <w:tcPr>
            <w:tcW w:w="3311" w:type="dxa"/>
            <w:shd w:val="clear" w:color="auto" w:fill="auto"/>
            <w:noWrap/>
            <w:vAlign w:val="center"/>
            <w:hideMark/>
          </w:tcPr>
          <w:p w14:paraId="517AE3F6"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lastRenderedPageBreak/>
              <w:t>Mortlake and Barnes Common</w:t>
            </w:r>
          </w:p>
        </w:tc>
        <w:tc>
          <w:tcPr>
            <w:tcW w:w="1160" w:type="dxa"/>
            <w:shd w:val="clear" w:color="auto" w:fill="auto"/>
            <w:noWrap/>
            <w:vAlign w:val="center"/>
            <w:hideMark/>
          </w:tcPr>
          <w:p w14:paraId="72884582"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8</w:t>
            </w:r>
          </w:p>
        </w:tc>
        <w:tc>
          <w:tcPr>
            <w:tcW w:w="1160" w:type="dxa"/>
            <w:shd w:val="clear" w:color="auto" w:fill="auto"/>
            <w:noWrap/>
            <w:vAlign w:val="center"/>
            <w:hideMark/>
          </w:tcPr>
          <w:p w14:paraId="70DF70B4"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45</w:t>
            </w:r>
          </w:p>
        </w:tc>
        <w:tc>
          <w:tcPr>
            <w:tcW w:w="1160" w:type="dxa"/>
            <w:shd w:val="clear" w:color="auto" w:fill="auto"/>
            <w:noWrap/>
            <w:vAlign w:val="center"/>
            <w:hideMark/>
          </w:tcPr>
          <w:p w14:paraId="46F3998F"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45</w:t>
            </w:r>
          </w:p>
        </w:tc>
        <w:tc>
          <w:tcPr>
            <w:tcW w:w="1161" w:type="dxa"/>
            <w:shd w:val="clear" w:color="auto" w:fill="auto"/>
            <w:noWrap/>
            <w:vAlign w:val="center"/>
            <w:hideMark/>
          </w:tcPr>
          <w:p w14:paraId="0A56D9A5"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4</w:t>
            </w:r>
          </w:p>
        </w:tc>
        <w:tc>
          <w:tcPr>
            <w:tcW w:w="1161" w:type="dxa"/>
            <w:shd w:val="clear" w:color="auto" w:fill="auto"/>
            <w:noWrap/>
            <w:vAlign w:val="center"/>
            <w:hideMark/>
          </w:tcPr>
          <w:p w14:paraId="40E8487D"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103</w:t>
            </w:r>
          </w:p>
        </w:tc>
      </w:tr>
      <w:tr w:rsidR="004F1DD2" w:rsidRPr="00436635" w14:paraId="79BE876A" w14:textId="77777777" w:rsidTr="00FE2779">
        <w:trPr>
          <w:trHeight w:val="278"/>
        </w:trPr>
        <w:tc>
          <w:tcPr>
            <w:tcW w:w="3311" w:type="dxa"/>
            <w:shd w:val="clear" w:color="auto" w:fill="auto"/>
            <w:noWrap/>
            <w:vAlign w:val="center"/>
            <w:hideMark/>
          </w:tcPr>
          <w:p w14:paraId="4E563307"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North Richmond</w:t>
            </w:r>
          </w:p>
        </w:tc>
        <w:tc>
          <w:tcPr>
            <w:tcW w:w="1160" w:type="dxa"/>
            <w:shd w:val="clear" w:color="auto" w:fill="auto"/>
            <w:noWrap/>
            <w:vAlign w:val="center"/>
            <w:hideMark/>
          </w:tcPr>
          <w:p w14:paraId="5BF0801D"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3</w:t>
            </w:r>
          </w:p>
        </w:tc>
        <w:tc>
          <w:tcPr>
            <w:tcW w:w="1160" w:type="dxa"/>
            <w:shd w:val="clear" w:color="auto" w:fill="auto"/>
            <w:noWrap/>
            <w:vAlign w:val="center"/>
            <w:hideMark/>
          </w:tcPr>
          <w:p w14:paraId="346FB9F1"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43</w:t>
            </w:r>
          </w:p>
        </w:tc>
        <w:tc>
          <w:tcPr>
            <w:tcW w:w="1160" w:type="dxa"/>
            <w:shd w:val="clear" w:color="auto" w:fill="auto"/>
            <w:noWrap/>
            <w:vAlign w:val="center"/>
            <w:hideMark/>
          </w:tcPr>
          <w:p w14:paraId="3D3D317C"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40</w:t>
            </w:r>
          </w:p>
        </w:tc>
        <w:tc>
          <w:tcPr>
            <w:tcW w:w="1161" w:type="dxa"/>
            <w:shd w:val="clear" w:color="auto" w:fill="auto"/>
            <w:noWrap/>
            <w:vAlign w:val="center"/>
            <w:hideMark/>
          </w:tcPr>
          <w:p w14:paraId="6FA04134"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4</w:t>
            </w:r>
          </w:p>
        </w:tc>
        <w:tc>
          <w:tcPr>
            <w:tcW w:w="1161" w:type="dxa"/>
            <w:shd w:val="clear" w:color="auto" w:fill="auto"/>
            <w:noWrap/>
            <w:vAlign w:val="center"/>
            <w:hideMark/>
          </w:tcPr>
          <w:p w14:paraId="71F25BF4"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99</w:t>
            </w:r>
          </w:p>
        </w:tc>
      </w:tr>
      <w:tr w:rsidR="004F1DD2" w:rsidRPr="00436635" w14:paraId="5B6BC041" w14:textId="77777777" w:rsidTr="00FE2779">
        <w:trPr>
          <w:trHeight w:val="278"/>
        </w:trPr>
        <w:tc>
          <w:tcPr>
            <w:tcW w:w="3311" w:type="dxa"/>
            <w:shd w:val="clear" w:color="auto" w:fill="auto"/>
            <w:noWrap/>
            <w:vAlign w:val="center"/>
            <w:hideMark/>
          </w:tcPr>
          <w:p w14:paraId="1D5DDD61"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South Richmond</w:t>
            </w:r>
          </w:p>
        </w:tc>
        <w:tc>
          <w:tcPr>
            <w:tcW w:w="1160" w:type="dxa"/>
            <w:shd w:val="clear" w:color="auto" w:fill="auto"/>
            <w:noWrap/>
            <w:vAlign w:val="center"/>
            <w:hideMark/>
          </w:tcPr>
          <w:p w14:paraId="35028D0F"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12</w:t>
            </w:r>
          </w:p>
        </w:tc>
        <w:tc>
          <w:tcPr>
            <w:tcW w:w="1160" w:type="dxa"/>
            <w:shd w:val="clear" w:color="auto" w:fill="auto"/>
            <w:noWrap/>
            <w:vAlign w:val="center"/>
            <w:hideMark/>
          </w:tcPr>
          <w:p w14:paraId="3DEA427B"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6</w:t>
            </w:r>
          </w:p>
        </w:tc>
        <w:tc>
          <w:tcPr>
            <w:tcW w:w="1160" w:type="dxa"/>
            <w:shd w:val="clear" w:color="auto" w:fill="auto"/>
            <w:noWrap/>
            <w:vAlign w:val="center"/>
            <w:hideMark/>
          </w:tcPr>
          <w:p w14:paraId="5F052DD7"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6</w:t>
            </w:r>
          </w:p>
        </w:tc>
        <w:tc>
          <w:tcPr>
            <w:tcW w:w="1161" w:type="dxa"/>
            <w:shd w:val="clear" w:color="auto" w:fill="auto"/>
            <w:noWrap/>
            <w:vAlign w:val="center"/>
            <w:hideMark/>
          </w:tcPr>
          <w:p w14:paraId="64BC840B"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2</w:t>
            </w:r>
          </w:p>
        </w:tc>
        <w:tc>
          <w:tcPr>
            <w:tcW w:w="1161" w:type="dxa"/>
            <w:shd w:val="clear" w:color="auto" w:fill="auto"/>
            <w:noWrap/>
            <w:vAlign w:val="center"/>
            <w:hideMark/>
          </w:tcPr>
          <w:p w14:paraId="2F228C43"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w:t>
            </w:r>
          </w:p>
        </w:tc>
      </w:tr>
      <w:tr w:rsidR="004F1DD2" w:rsidRPr="00436635" w14:paraId="5A24D01A" w14:textId="77777777" w:rsidTr="00FE2779">
        <w:trPr>
          <w:trHeight w:val="278"/>
        </w:trPr>
        <w:tc>
          <w:tcPr>
            <w:tcW w:w="3311" w:type="dxa"/>
            <w:shd w:val="clear" w:color="auto" w:fill="auto"/>
            <w:noWrap/>
            <w:vAlign w:val="center"/>
            <w:hideMark/>
          </w:tcPr>
          <w:p w14:paraId="4FBB5641"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South Twickenham</w:t>
            </w:r>
          </w:p>
        </w:tc>
        <w:tc>
          <w:tcPr>
            <w:tcW w:w="1160" w:type="dxa"/>
            <w:shd w:val="clear" w:color="auto" w:fill="auto"/>
            <w:noWrap/>
            <w:vAlign w:val="center"/>
            <w:hideMark/>
          </w:tcPr>
          <w:p w14:paraId="60E8D0E1"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13</w:t>
            </w:r>
          </w:p>
        </w:tc>
        <w:tc>
          <w:tcPr>
            <w:tcW w:w="1160" w:type="dxa"/>
            <w:shd w:val="clear" w:color="auto" w:fill="auto"/>
            <w:noWrap/>
            <w:vAlign w:val="center"/>
            <w:hideMark/>
          </w:tcPr>
          <w:p w14:paraId="5EA23CB3"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2</w:t>
            </w:r>
          </w:p>
        </w:tc>
        <w:tc>
          <w:tcPr>
            <w:tcW w:w="1160" w:type="dxa"/>
            <w:shd w:val="clear" w:color="auto" w:fill="auto"/>
            <w:noWrap/>
            <w:vAlign w:val="center"/>
            <w:hideMark/>
          </w:tcPr>
          <w:p w14:paraId="10FF8DA0"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9</w:t>
            </w:r>
          </w:p>
        </w:tc>
        <w:tc>
          <w:tcPr>
            <w:tcW w:w="1161" w:type="dxa"/>
            <w:shd w:val="clear" w:color="auto" w:fill="auto"/>
            <w:noWrap/>
            <w:vAlign w:val="center"/>
            <w:hideMark/>
          </w:tcPr>
          <w:p w14:paraId="36E8EA7F"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29</w:t>
            </w:r>
          </w:p>
        </w:tc>
        <w:tc>
          <w:tcPr>
            <w:tcW w:w="1161" w:type="dxa"/>
            <w:shd w:val="clear" w:color="auto" w:fill="auto"/>
            <w:noWrap/>
            <w:vAlign w:val="center"/>
            <w:hideMark/>
          </w:tcPr>
          <w:p w14:paraId="2078ECE5"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20</w:t>
            </w:r>
          </w:p>
        </w:tc>
      </w:tr>
      <w:tr w:rsidR="004F1DD2" w:rsidRPr="00436635" w14:paraId="3585E6AB" w14:textId="77777777" w:rsidTr="00FE2779">
        <w:trPr>
          <w:trHeight w:val="278"/>
        </w:trPr>
        <w:tc>
          <w:tcPr>
            <w:tcW w:w="3311" w:type="dxa"/>
            <w:shd w:val="clear" w:color="auto" w:fill="auto"/>
            <w:noWrap/>
            <w:vAlign w:val="center"/>
            <w:hideMark/>
          </w:tcPr>
          <w:p w14:paraId="51505727"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St. Margarets and North Twickenham</w:t>
            </w:r>
          </w:p>
        </w:tc>
        <w:tc>
          <w:tcPr>
            <w:tcW w:w="1160" w:type="dxa"/>
            <w:shd w:val="clear" w:color="auto" w:fill="auto"/>
            <w:noWrap/>
            <w:vAlign w:val="center"/>
            <w:hideMark/>
          </w:tcPr>
          <w:p w14:paraId="122C479E"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34</w:t>
            </w:r>
          </w:p>
        </w:tc>
        <w:tc>
          <w:tcPr>
            <w:tcW w:w="1160" w:type="dxa"/>
            <w:shd w:val="clear" w:color="auto" w:fill="auto"/>
            <w:noWrap/>
            <w:vAlign w:val="center"/>
            <w:hideMark/>
          </w:tcPr>
          <w:p w14:paraId="47C420B6"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w:t>
            </w:r>
          </w:p>
        </w:tc>
        <w:tc>
          <w:tcPr>
            <w:tcW w:w="1160" w:type="dxa"/>
            <w:shd w:val="clear" w:color="auto" w:fill="auto"/>
            <w:noWrap/>
            <w:vAlign w:val="center"/>
            <w:hideMark/>
          </w:tcPr>
          <w:p w14:paraId="4A27B551"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61</w:t>
            </w:r>
          </w:p>
        </w:tc>
        <w:tc>
          <w:tcPr>
            <w:tcW w:w="1161" w:type="dxa"/>
            <w:shd w:val="clear" w:color="auto" w:fill="auto"/>
            <w:noWrap/>
            <w:vAlign w:val="center"/>
            <w:hideMark/>
          </w:tcPr>
          <w:p w14:paraId="7063BE0A"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61</w:t>
            </w:r>
          </w:p>
        </w:tc>
        <w:tc>
          <w:tcPr>
            <w:tcW w:w="1161" w:type="dxa"/>
            <w:shd w:val="clear" w:color="auto" w:fill="auto"/>
            <w:noWrap/>
            <w:vAlign w:val="center"/>
            <w:hideMark/>
          </w:tcPr>
          <w:p w14:paraId="3D7E68C3"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61</w:t>
            </w:r>
          </w:p>
        </w:tc>
      </w:tr>
      <w:tr w:rsidR="004F1DD2" w:rsidRPr="00436635" w14:paraId="31D3BABF" w14:textId="77777777" w:rsidTr="00FE2779">
        <w:trPr>
          <w:trHeight w:val="278"/>
        </w:trPr>
        <w:tc>
          <w:tcPr>
            <w:tcW w:w="3311" w:type="dxa"/>
            <w:shd w:val="clear" w:color="auto" w:fill="auto"/>
            <w:noWrap/>
            <w:vAlign w:val="center"/>
            <w:hideMark/>
          </w:tcPr>
          <w:p w14:paraId="6CEF0230"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Teddington</w:t>
            </w:r>
          </w:p>
        </w:tc>
        <w:tc>
          <w:tcPr>
            <w:tcW w:w="1160" w:type="dxa"/>
            <w:shd w:val="clear" w:color="auto" w:fill="auto"/>
            <w:noWrap/>
            <w:vAlign w:val="center"/>
            <w:hideMark/>
          </w:tcPr>
          <w:p w14:paraId="2833E400"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36</w:t>
            </w:r>
          </w:p>
        </w:tc>
        <w:tc>
          <w:tcPr>
            <w:tcW w:w="1160" w:type="dxa"/>
            <w:shd w:val="clear" w:color="auto" w:fill="auto"/>
            <w:noWrap/>
            <w:vAlign w:val="center"/>
            <w:hideMark/>
          </w:tcPr>
          <w:p w14:paraId="69BE9184"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12</w:t>
            </w:r>
          </w:p>
        </w:tc>
        <w:tc>
          <w:tcPr>
            <w:tcW w:w="1160" w:type="dxa"/>
            <w:shd w:val="clear" w:color="auto" w:fill="auto"/>
            <w:noWrap/>
            <w:vAlign w:val="center"/>
            <w:hideMark/>
          </w:tcPr>
          <w:p w14:paraId="4EE153A9"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3</w:t>
            </w:r>
          </w:p>
        </w:tc>
        <w:tc>
          <w:tcPr>
            <w:tcW w:w="1161" w:type="dxa"/>
            <w:shd w:val="clear" w:color="auto" w:fill="auto"/>
            <w:noWrap/>
            <w:vAlign w:val="center"/>
            <w:hideMark/>
          </w:tcPr>
          <w:p w14:paraId="35536B03"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3</w:t>
            </w:r>
          </w:p>
        </w:tc>
        <w:tc>
          <w:tcPr>
            <w:tcW w:w="1161" w:type="dxa"/>
            <w:shd w:val="clear" w:color="auto" w:fill="auto"/>
            <w:noWrap/>
            <w:vAlign w:val="center"/>
            <w:hideMark/>
          </w:tcPr>
          <w:p w14:paraId="5C3D2C27"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21</w:t>
            </w:r>
          </w:p>
        </w:tc>
      </w:tr>
      <w:tr w:rsidR="004F1DD2" w:rsidRPr="00436635" w14:paraId="6E68E67F" w14:textId="77777777" w:rsidTr="00FE2779">
        <w:trPr>
          <w:trHeight w:val="278"/>
        </w:trPr>
        <w:tc>
          <w:tcPr>
            <w:tcW w:w="3311" w:type="dxa"/>
            <w:shd w:val="clear" w:color="auto" w:fill="auto"/>
            <w:noWrap/>
            <w:vAlign w:val="center"/>
            <w:hideMark/>
          </w:tcPr>
          <w:p w14:paraId="22AFFE6A"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Twickenham Riverside</w:t>
            </w:r>
          </w:p>
        </w:tc>
        <w:tc>
          <w:tcPr>
            <w:tcW w:w="1160" w:type="dxa"/>
            <w:shd w:val="clear" w:color="auto" w:fill="auto"/>
            <w:noWrap/>
            <w:vAlign w:val="center"/>
            <w:hideMark/>
          </w:tcPr>
          <w:p w14:paraId="54BFF7DB"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7</w:t>
            </w:r>
          </w:p>
        </w:tc>
        <w:tc>
          <w:tcPr>
            <w:tcW w:w="1160" w:type="dxa"/>
            <w:shd w:val="clear" w:color="auto" w:fill="auto"/>
            <w:noWrap/>
            <w:vAlign w:val="center"/>
            <w:hideMark/>
          </w:tcPr>
          <w:p w14:paraId="6394741C"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27</w:t>
            </w:r>
          </w:p>
        </w:tc>
        <w:tc>
          <w:tcPr>
            <w:tcW w:w="1160" w:type="dxa"/>
            <w:shd w:val="clear" w:color="auto" w:fill="auto"/>
            <w:noWrap/>
            <w:vAlign w:val="center"/>
            <w:hideMark/>
          </w:tcPr>
          <w:p w14:paraId="5137310F"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27</w:t>
            </w:r>
          </w:p>
        </w:tc>
        <w:tc>
          <w:tcPr>
            <w:tcW w:w="1161" w:type="dxa"/>
            <w:shd w:val="clear" w:color="auto" w:fill="auto"/>
            <w:noWrap/>
            <w:vAlign w:val="center"/>
            <w:hideMark/>
          </w:tcPr>
          <w:p w14:paraId="4D61F2F3"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14</w:t>
            </w:r>
          </w:p>
        </w:tc>
        <w:tc>
          <w:tcPr>
            <w:tcW w:w="1161" w:type="dxa"/>
            <w:shd w:val="clear" w:color="auto" w:fill="auto"/>
            <w:noWrap/>
            <w:vAlign w:val="center"/>
            <w:hideMark/>
          </w:tcPr>
          <w:p w14:paraId="41B240B3"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13</w:t>
            </w:r>
          </w:p>
        </w:tc>
      </w:tr>
      <w:tr w:rsidR="004F1DD2" w:rsidRPr="00436635" w14:paraId="26486E5C" w14:textId="77777777" w:rsidTr="00FE2779">
        <w:trPr>
          <w:trHeight w:val="278"/>
        </w:trPr>
        <w:tc>
          <w:tcPr>
            <w:tcW w:w="3311" w:type="dxa"/>
            <w:shd w:val="clear" w:color="auto" w:fill="auto"/>
            <w:noWrap/>
            <w:vAlign w:val="center"/>
            <w:hideMark/>
          </w:tcPr>
          <w:p w14:paraId="495F7D50"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West Twickenham</w:t>
            </w:r>
          </w:p>
        </w:tc>
        <w:tc>
          <w:tcPr>
            <w:tcW w:w="1160" w:type="dxa"/>
            <w:shd w:val="clear" w:color="auto" w:fill="auto"/>
            <w:noWrap/>
            <w:vAlign w:val="center"/>
            <w:hideMark/>
          </w:tcPr>
          <w:p w14:paraId="6F57448B"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0</w:t>
            </w:r>
          </w:p>
        </w:tc>
        <w:tc>
          <w:tcPr>
            <w:tcW w:w="1160" w:type="dxa"/>
            <w:shd w:val="clear" w:color="auto" w:fill="auto"/>
            <w:noWrap/>
            <w:vAlign w:val="center"/>
            <w:hideMark/>
          </w:tcPr>
          <w:p w14:paraId="01ED8A93"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3</w:t>
            </w:r>
          </w:p>
        </w:tc>
        <w:tc>
          <w:tcPr>
            <w:tcW w:w="1160" w:type="dxa"/>
            <w:shd w:val="clear" w:color="auto" w:fill="auto"/>
            <w:noWrap/>
            <w:vAlign w:val="center"/>
            <w:hideMark/>
          </w:tcPr>
          <w:p w14:paraId="10E9E978"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3</w:t>
            </w:r>
          </w:p>
        </w:tc>
        <w:tc>
          <w:tcPr>
            <w:tcW w:w="1161" w:type="dxa"/>
            <w:shd w:val="clear" w:color="auto" w:fill="auto"/>
            <w:noWrap/>
            <w:vAlign w:val="center"/>
            <w:hideMark/>
          </w:tcPr>
          <w:p w14:paraId="78AE5FAF"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w:t>
            </w:r>
          </w:p>
        </w:tc>
        <w:tc>
          <w:tcPr>
            <w:tcW w:w="1161" w:type="dxa"/>
            <w:shd w:val="clear" w:color="auto" w:fill="auto"/>
            <w:noWrap/>
            <w:vAlign w:val="center"/>
            <w:hideMark/>
          </w:tcPr>
          <w:p w14:paraId="5499AB2B"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w:t>
            </w:r>
          </w:p>
        </w:tc>
      </w:tr>
      <w:tr w:rsidR="004F1DD2" w:rsidRPr="00436635" w14:paraId="36F032D4" w14:textId="77777777" w:rsidTr="00FE2779">
        <w:trPr>
          <w:trHeight w:val="278"/>
        </w:trPr>
        <w:tc>
          <w:tcPr>
            <w:tcW w:w="3311" w:type="dxa"/>
            <w:shd w:val="clear" w:color="auto" w:fill="auto"/>
            <w:noWrap/>
            <w:vAlign w:val="center"/>
            <w:hideMark/>
          </w:tcPr>
          <w:p w14:paraId="43BE7BD0"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Whitton</w:t>
            </w:r>
          </w:p>
        </w:tc>
        <w:tc>
          <w:tcPr>
            <w:tcW w:w="1160" w:type="dxa"/>
            <w:shd w:val="clear" w:color="auto" w:fill="auto"/>
            <w:noWrap/>
            <w:vAlign w:val="center"/>
            <w:hideMark/>
          </w:tcPr>
          <w:p w14:paraId="7DA0C3D5"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2</w:t>
            </w:r>
          </w:p>
        </w:tc>
        <w:tc>
          <w:tcPr>
            <w:tcW w:w="1160" w:type="dxa"/>
            <w:shd w:val="clear" w:color="auto" w:fill="auto"/>
            <w:noWrap/>
            <w:vAlign w:val="center"/>
            <w:hideMark/>
          </w:tcPr>
          <w:p w14:paraId="1B85CA74"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2</w:t>
            </w:r>
          </w:p>
        </w:tc>
        <w:tc>
          <w:tcPr>
            <w:tcW w:w="1160" w:type="dxa"/>
            <w:shd w:val="clear" w:color="auto" w:fill="auto"/>
            <w:noWrap/>
            <w:vAlign w:val="center"/>
            <w:hideMark/>
          </w:tcPr>
          <w:p w14:paraId="76B47238"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1</w:t>
            </w:r>
          </w:p>
        </w:tc>
        <w:tc>
          <w:tcPr>
            <w:tcW w:w="1161" w:type="dxa"/>
            <w:shd w:val="clear" w:color="auto" w:fill="auto"/>
            <w:noWrap/>
            <w:vAlign w:val="center"/>
            <w:hideMark/>
          </w:tcPr>
          <w:p w14:paraId="038EC363"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34</w:t>
            </w:r>
          </w:p>
        </w:tc>
        <w:tc>
          <w:tcPr>
            <w:tcW w:w="1161" w:type="dxa"/>
            <w:shd w:val="clear" w:color="auto" w:fill="auto"/>
            <w:noWrap/>
            <w:vAlign w:val="center"/>
            <w:hideMark/>
          </w:tcPr>
          <w:p w14:paraId="16EA55F4" w14:textId="77777777" w:rsidR="007546F1" w:rsidRPr="00564E59" w:rsidRDefault="007546F1" w:rsidP="00436635">
            <w:pPr>
              <w:spacing w:line="240" w:lineRule="auto"/>
              <w:rPr>
                <w:rFonts w:cs="Arial"/>
                <w:color w:val="000000"/>
                <w:sz w:val="22"/>
                <w:szCs w:val="22"/>
              </w:rPr>
            </w:pPr>
            <w:r w:rsidRPr="00564E59">
              <w:rPr>
                <w:rFonts w:cs="Arial"/>
                <w:color w:val="000000"/>
                <w:sz w:val="22"/>
                <w:szCs w:val="22"/>
              </w:rPr>
              <w:t>33</w:t>
            </w:r>
          </w:p>
        </w:tc>
      </w:tr>
      <w:tr w:rsidR="00FE2779" w:rsidRPr="00436635" w14:paraId="7C4C17CB" w14:textId="77777777" w:rsidTr="00FE2779">
        <w:trPr>
          <w:trHeight w:val="278"/>
        </w:trPr>
        <w:tc>
          <w:tcPr>
            <w:tcW w:w="3311" w:type="dxa"/>
            <w:shd w:val="clear" w:color="DCE6F1" w:fill="DCE6F1"/>
            <w:noWrap/>
            <w:vAlign w:val="center"/>
            <w:hideMark/>
          </w:tcPr>
          <w:p w14:paraId="37DAC9E8" w14:textId="77777777" w:rsidR="007546F1" w:rsidRPr="00564E59" w:rsidRDefault="007546F1" w:rsidP="00436635">
            <w:pPr>
              <w:spacing w:line="240" w:lineRule="auto"/>
              <w:rPr>
                <w:rFonts w:cs="Arial"/>
                <w:b/>
                <w:bCs/>
                <w:color w:val="000000"/>
                <w:sz w:val="22"/>
                <w:szCs w:val="22"/>
              </w:rPr>
            </w:pPr>
            <w:r w:rsidRPr="00564E59">
              <w:rPr>
                <w:rFonts w:cs="Arial"/>
                <w:b/>
                <w:bCs/>
                <w:color w:val="000000"/>
                <w:sz w:val="22"/>
                <w:szCs w:val="22"/>
              </w:rPr>
              <w:t>Grand Total</w:t>
            </w:r>
          </w:p>
        </w:tc>
        <w:tc>
          <w:tcPr>
            <w:tcW w:w="1160" w:type="dxa"/>
            <w:shd w:val="clear" w:color="DCE6F1" w:fill="DCE6F1"/>
            <w:noWrap/>
            <w:vAlign w:val="center"/>
            <w:hideMark/>
          </w:tcPr>
          <w:p w14:paraId="5F80896B" w14:textId="77777777" w:rsidR="007546F1" w:rsidRPr="00564E59" w:rsidRDefault="007546F1" w:rsidP="00436635">
            <w:pPr>
              <w:spacing w:line="240" w:lineRule="auto"/>
              <w:rPr>
                <w:rFonts w:cs="Arial"/>
                <w:b/>
                <w:bCs/>
                <w:color w:val="000000"/>
                <w:sz w:val="22"/>
                <w:szCs w:val="22"/>
              </w:rPr>
            </w:pPr>
            <w:r w:rsidRPr="00564E59">
              <w:rPr>
                <w:rFonts w:cs="Arial"/>
                <w:b/>
                <w:bCs/>
                <w:color w:val="000000"/>
                <w:sz w:val="22"/>
                <w:szCs w:val="22"/>
              </w:rPr>
              <w:t>214</w:t>
            </w:r>
          </w:p>
        </w:tc>
        <w:tc>
          <w:tcPr>
            <w:tcW w:w="1160" w:type="dxa"/>
            <w:shd w:val="clear" w:color="DCE6F1" w:fill="DCE6F1"/>
            <w:noWrap/>
            <w:vAlign w:val="center"/>
            <w:hideMark/>
          </w:tcPr>
          <w:p w14:paraId="6124BA4A" w14:textId="77777777" w:rsidR="007546F1" w:rsidRPr="00564E59" w:rsidRDefault="007546F1" w:rsidP="00436635">
            <w:pPr>
              <w:spacing w:line="240" w:lineRule="auto"/>
              <w:rPr>
                <w:rFonts w:cs="Arial"/>
                <w:b/>
                <w:bCs/>
                <w:color w:val="000000"/>
                <w:sz w:val="22"/>
                <w:szCs w:val="22"/>
              </w:rPr>
            </w:pPr>
            <w:r w:rsidRPr="00564E59">
              <w:rPr>
                <w:rFonts w:cs="Arial"/>
                <w:b/>
                <w:bCs/>
                <w:color w:val="000000"/>
                <w:sz w:val="22"/>
                <w:szCs w:val="22"/>
              </w:rPr>
              <w:t>325</w:t>
            </w:r>
          </w:p>
        </w:tc>
        <w:tc>
          <w:tcPr>
            <w:tcW w:w="1160" w:type="dxa"/>
            <w:shd w:val="clear" w:color="DCE6F1" w:fill="DCE6F1"/>
            <w:noWrap/>
            <w:vAlign w:val="center"/>
            <w:hideMark/>
          </w:tcPr>
          <w:p w14:paraId="590BA2B7" w14:textId="77777777" w:rsidR="007546F1" w:rsidRPr="00564E59" w:rsidRDefault="007546F1" w:rsidP="00436635">
            <w:pPr>
              <w:spacing w:line="240" w:lineRule="auto"/>
              <w:rPr>
                <w:rFonts w:cs="Arial"/>
                <w:b/>
                <w:bCs/>
                <w:color w:val="000000"/>
                <w:sz w:val="22"/>
                <w:szCs w:val="22"/>
              </w:rPr>
            </w:pPr>
            <w:r w:rsidRPr="00564E59">
              <w:rPr>
                <w:rFonts w:cs="Arial"/>
                <w:b/>
                <w:bCs/>
                <w:color w:val="000000"/>
                <w:sz w:val="22"/>
                <w:szCs w:val="22"/>
              </w:rPr>
              <w:t>341</w:t>
            </w:r>
          </w:p>
        </w:tc>
        <w:tc>
          <w:tcPr>
            <w:tcW w:w="1161" w:type="dxa"/>
            <w:shd w:val="clear" w:color="DCE6F1" w:fill="DCE6F1"/>
            <w:noWrap/>
            <w:vAlign w:val="center"/>
            <w:hideMark/>
          </w:tcPr>
          <w:p w14:paraId="2E6E2DA8" w14:textId="77777777" w:rsidR="007546F1" w:rsidRPr="00564E59" w:rsidRDefault="007546F1" w:rsidP="00436635">
            <w:pPr>
              <w:spacing w:line="240" w:lineRule="auto"/>
              <w:rPr>
                <w:rFonts w:cs="Arial"/>
                <w:b/>
                <w:bCs/>
                <w:color w:val="000000"/>
                <w:sz w:val="22"/>
                <w:szCs w:val="22"/>
              </w:rPr>
            </w:pPr>
            <w:r w:rsidRPr="00564E59">
              <w:rPr>
                <w:rFonts w:cs="Arial"/>
                <w:b/>
                <w:bCs/>
                <w:color w:val="000000"/>
                <w:sz w:val="22"/>
                <w:szCs w:val="22"/>
              </w:rPr>
              <w:t>199</w:t>
            </w:r>
          </w:p>
        </w:tc>
        <w:tc>
          <w:tcPr>
            <w:tcW w:w="1161" w:type="dxa"/>
            <w:shd w:val="clear" w:color="DCE6F1" w:fill="DCE6F1"/>
            <w:noWrap/>
            <w:vAlign w:val="center"/>
            <w:hideMark/>
          </w:tcPr>
          <w:p w14:paraId="53DA6471" w14:textId="77777777" w:rsidR="007546F1" w:rsidRPr="00564E59" w:rsidRDefault="007546F1" w:rsidP="00436635">
            <w:pPr>
              <w:spacing w:line="240" w:lineRule="auto"/>
              <w:rPr>
                <w:rFonts w:cs="Arial"/>
                <w:b/>
                <w:bCs/>
                <w:color w:val="000000"/>
                <w:sz w:val="22"/>
                <w:szCs w:val="22"/>
              </w:rPr>
            </w:pPr>
            <w:r w:rsidRPr="00564E59">
              <w:rPr>
                <w:rFonts w:cs="Arial"/>
                <w:b/>
                <w:bCs/>
                <w:color w:val="000000"/>
                <w:sz w:val="22"/>
                <w:szCs w:val="22"/>
              </w:rPr>
              <w:t>431</w:t>
            </w:r>
          </w:p>
        </w:tc>
      </w:tr>
    </w:tbl>
    <w:p w14:paraId="56536F79" w14:textId="5E116347" w:rsidR="007546F1" w:rsidRPr="00564E59" w:rsidRDefault="007546F1" w:rsidP="00564E59">
      <w:pPr>
        <w:pStyle w:val="Source"/>
      </w:pPr>
      <w:r w:rsidRPr="00564E59">
        <w:t>Source: London Borough of Richmond upon Thames, 2022</w:t>
      </w:r>
    </w:p>
    <w:p w14:paraId="59E85E01" w14:textId="77777777" w:rsidR="007546F1" w:rsidRPr="00A23C66" w:rsidRDefault="007546F1" w:rsidP="00992303">
      <w:pPr>
        <w:pStyle w:val="ListNumber"/>
      </w:pPr>
      <w:r w:rsidRPr="00A23C66">
        <w:t>It should be noted that many of these developments are proposed developments. Not all the units will be complete in the anticipated time.</w:t>
      </w:r>
    </w:p>
    <w:p w14:paraId="426B3F87" w14:textId="432FDDFF" w:rsidR="007546F1" w:rsidRPr="00B90C0D" w:rsidRDefault="007546F1" w:rsidP="00A054F8">
      <w:pPr>
        <w:pStyle w:val="Heading2"/>
      </w:pPr>
      <w:bookmarkStart w:id="170" w:name="_Toc128402141"/>
      <w:r w:rsidRPr="00B90C0D">
        <w:t>Wider determinants of health</w:t>
      </w:r>
      <w:bookmarkEnd w:id="170"/>
    </w:p>
    <w:p w14:paraId="2770FEDA" w14:textId="77777777" w:rsidR="007546F1" w:rsidRDefault="007546F1" w:rsidP="00992303">
      <w:pPr>
        <w:pStyle w:val="ListNumber"/>
      </w:pPr>
      <w:r w:rsidRPr="008241B5">
        <w:t xml:space="preserve">There are a range of social, </w:t>
      </w:r>
      <w:proofErr w:type="gramStart"/>
      <w:r w:rsidRPr="008241B5">
        <w:t>economic</w:t>
      </w:r>
      <w:proofErr w:type="gramEnd"/>
      <w:r w:rsidRPr="008241B5">
        <w:t xml:space="preserve"> and environmental factors that impact on an individual’s health behaviours, choices, goals and ultimately health outcomes. These are</w:t>
      </w:r>
      <w:r>
        <w:t xml:space="preserve"> wider determinants that are</w:t>
      </w:r>
      <w:r w:rsidRPr="008241B5">
        <w:t xml:space="preserve"> outlined in Fair Society, Healthy Lives: (The Marmot Review)</w:t>
      </w:r>
      <w:r w:rsidRPr="008241B5">
        <w:rPr>
          <w:rStyle w:val="FootnoteReference"/>
        </w:rPr>
        <w:footnoteReference w:id="18"/>
      </w:r>
      <w:r w:rsidRPr="008241B5">
        <w:t xml:space="preserve">  and later The Marmot Review 10 Years On</w:t>
      </w:r>
      <w:r w:rsidRPr="008241B5">
        <w:rPr>
          <w:rStyle w:val="FootnoteReference"/>
        </w:rPr>
        <w:footnoteReference w:id="19"/>
      </w:r>
      <w:r w:rsidRPr="008241B5">
        <w:t xml:space="preserve"> . They include factors such as deprivation, education, </w:t>
      </w:r>
      <w:proofErr w:type="gramStart"/>
      <w:r w:rsidRPr="008241B5">
        <w:t>employment</w:t>
      </w:r>
      <w:proofErr w:type="gramEnd"/>
      <w:r w:rsidRPr="008241B5">
        <w:t xml:space="preserve"> and fuel poverty.</w:t>
      </w:r>
    </w:p>
    <w:p w14:paraId="34EDBEBF" w14:textId="77777777" w:rsidR="007546F1" w:rsidRDefault="007546F1" w:rsidP="00992303">
      <w:pPr>
        <w:pStyle w:val="ListNumber"/>
      </w:pPr>
      <w:r>
        <w:t>The Index of Multiple Deprivation (IMD) is a well-established combined measure of deprivation based on a total of 37 separate indicators that encompass the wider determinants of health and reflect the different aspects of deprivation experienced by individuals living in an area. The 37 indicators fall under the following domains:  Income Deprivation, Employment Deprivation, Health Deprivation and Disability, Education, Skills and Training Deprivation, Barriers to Housing and services, Living Environment Deprivation and Crime.</w:t>
      </w:r>
    </w:p>
    <w:p w14:paraId="1FBB7F27" w14:textId="77777777" w:rsidR="007546F1" w:rsidRDefault="007546F1" w:rsidP="00992303">
      <w:pPr>
        <w:pStyle w:val="ListNumber"/>
      </w:pPr>
      <w:r>
        <w:t>Richmond has 115 neighbourhoods (LSOAs). The borough’s overall average IMD decile figure is 8.3 compared to the national one of 5.5. This means that there is considerably less deprivation in Richmond than in England as a whole.</w:t>
      </w:r>
    </w:p>
    <w:p w14:paraId="7709C5DE" w14:textId="77777777" w:rsidR="007546F1" w:rsidRPr="0087091C" w:rsidRDefault="007546F1" w:rsidP="00992303">
      <w:pPr>
        <w:pStyle w:val="ListNumber"/>
      </w:pPr>
      <w:r>
        <w:lastRenderedPageBreak/>
        <w:t>As seen in figure 4.6 the pockets of relative deprivation in the borough are small, with just one of the borough’s 115 LSOAs among the most deprived 20% in all of England (deprivation deciles of 1 or 2).</w:t>
      </w:r>
    </w:p>
    <w:p w14:paraId="4CF8D986" w14:textId="77777777" w:rsidR="007546F1" w:rsidRDefault="007546F1" w:rsidP="00482720">
      <w:pPr>
        <w:pStyle w:val="Caption"/>
      </w:pPr>
      <w:r w:rsidRPr="00854F72">
        <w:t>Figure 4.6: IMD deciles in Richmond by LSOA, 2019</w:t>
      </w:r>
      <w:r w:rsidRPr="00854F72">
        <w:rPr>
          <w:highlight w:val="yellow"/>
        </w:rPr>
        <w:t xml:space="preserve"> </w:t>
      </w:r>
    </w:p>
    <w:p w14:paraId="01BDB789" w14:textId="77777777" w:rsidR="007546F1" w:rsidRPr="005E0AB0" w:rsidRDefault="007546F1" w:rsidP="00482720">
      <w:pPr>
        <w:pStyle w:val="Caption"/>
      </w:pPr>
      <w:r>
        <w:rPr>
          <w:noProof/>
        </w:rPr>
        <w:drawing>
          <wp:inline distT="0" distB="0" distL="0" distR="0" wp14:anchorId="58B26A17" wp14:editId="4F9CE546">
            <wp:extent cx="5731510" cy="5094605"/>
            <wp:effectExtent l="19050" t="19050" r="21590" b="10795"/>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pic:nvPicPr>
                  <pic:blipFill>
                    <a:blip r:embed="rId21"/>
                    <a:stretch>
                      <a:fillRect/>
                    </a:stretch>
                  </pic:blipFill>
                  <pic:spPr>
                    <a:xfrm>
                      <a:off x="0" y="0"/>
                      <a:ext cx="5731510" cy="5094605"/>
                    </a:xfrm>
                    <a:prstGeom prst="rect">
                      <a:avLst/>
                    </a:prstGeom>
                    <a:ln>
                      <a:solidFill>
                        <a:schemeClr val="bg1">
                          <a:lumMod val="75000"/>
                        </a:schemeClr>
                      </a:solidFill>
                    </a:ln>
                  </pic:spPr>
                </pic:pic>
              </a:graphicData>
            </a:graphic>
          </wp:inline>
        </w:drawing>
      </w:r>
    </w:p>
    <w:p w14:paraId="5A6512CB" w14:textId="00653480" w:rsidR="007546F1" w:rsidRPr="009E2E58" w:rsidRDefault="007546F1" w:rsidP="009E2E58">
      <w:pPr>
        <w:pStyle w:val="Source"/>
      </w:pPr>
      <w:r w:rsidRPr="005E0AB0">
        <w:t>Source: Ministry of Housing, Communities &amp; Local Government</w:t>
      </w:r>
    </w:p>
    <w:p w14:paraId="728EEBC1" w14:textId="3CBAE844" w:rsidR="007546F1" w:rsidRPr="00B07DCD" w:rsidRDefault="007546F1" w:rsidP="007546F1">
      <w:pPr>
        <w:pStyle w:val="Heading3"/>
      </w:pPr>
      <w:bookmarkStart w:id="171" w:name="_Toc128402142"/>
      <w:r>
        <w:t>Poverty</w:t>
      </w:r>
      <w:bookmarkEnd w:id="171"/>
    </w:p>
    <w:p w14:paraId="6FF74E89" w14:textId="77777777" w:rsidR="007546F1" w:rsidRDefault="007546F1" w:rsidP="00992303">
      <w:pPr>
        <w:pStyle w:val="ListNumber"/>
      </w:pPr>
      <w:r>
        <w:t>Richmond has the 3</w:t>
      </w:r>
      <w:r w:rsidRPr="48DDC62E">
        <w:rPr>
          <w:vertAlign w:val="superscript"/>
        </w:rPr>
        <w:t>rd</w:t>
      </w:r>
      <w:r>
        <w:t xml:space="preserve"> lowest rate of long-term unemployment within the working-age population in the region. 0.9 per 1,000 people of the working-age population of the borough are long-term unemployed in 2021/22.  This equates to 113 individuals and is substantially lower than the England rate of 1.9 per 1,000 respectively (OHID, Public Health Outcomes Framework, 2022).</w:t>
      </w:r>
    </w:p>
    <w:p w14:paraId="7D8CCEAF" w14:textId="77777777" w:rsidR="007546F1" w:rsidRDefault="007546F1" w:rsidP="00992303">
      <w:pPr>
        <w:pStyle w:val="ListNumber"/>
      </w:pPr>
      <w:r>
        <w:lastRenderedPageBreak/>
        <w:t>2,569 (6.2%) children residing in the borough were from relative low-income families in 2020/21. This is the 2</w:t>
      </w:r>
      <w:r w:rsidRPr="00BC0FCC">
        <w:rPr>
          <w:vertAlign w:val="superscript"/>
        </w:rPr>
        <w:t>nd</w:t>
      </w:r>
      <w:r>
        <w:t xml:space="preserve"> lowest rate for the region substantially lower than the national rate of 18.5%.  (OHID, Public Health Outcomes Framework, 2022).</w:t>
      </w:r>
    </w:p>
    <w:p w14:paraId="1DE20597" w14:textId="77777777" w:rsidR="007546F1" w:rsidRPr="00AC7EB5" w:rsidRDefault="007546F1" w:rsidP="00992303">
      <w:pPr>
        <w:pStyle w:val="ListNumber"/>
      </w:pPr>
      <w:r>
        <w:t>In 2021, 7.5% of people did not have enough income to afford sufficient fuel. This is lower than the regional rate of 11.5% and the national rate of 13.2% (OHID, Public Health Outcomes Framework, 2022).</w:t>
      </w:r>
    </w:p>
    <w:p w14:paraId="02FD28A2" w14:textId="2D064E28" w:rsidR="007546F1" w:rsidRDefault="007546F1" w:rsidP="007546F1">
      <w:pPr>
        <w:pStyle w:val="Heading3"/>
        <w:rPr>
          <w:rFonts w:eastAsia="Arial"/>
          <w:sz w:val="24"/>
        </w:rPr>
      </w:pPr>
      <w:bookmarkStart w:id="172" w:name="_Toc128402143"/>
      <w:r>
        <w:rPr>
          <w:rFonts w:eastAsia="Arial"/>
        </w:rPr>
        <w:t>Air quality/climate change</w:t>
      </w:r>
      <w:bookmarkEnd w:id="172"/>
    </w:p>
    <w:p w14:paraId="450C79DC" w14:textId="4EAB26B3" w:rsidR="007546F1" w:rsidRDefault="007546F1" w:rsidP="00992303">
      <w:pPr>
        <w:pStyle w:val="ListNumber"/>
      </w:pPr>
      <w:r>
        <w:t xml:space="preserve">While air pollution is not often perceptible, the risks it causes are correlated to a lower life expectancy and a range of health conditions thus quality of life and wellness could be significantly and negatively impacted by it. There is strong evidence that air pollution cause stroke, exacerbates asthma, increased risk of cardiovascular disease, and poor lung development. Furthermore, individuals with lower incomes are more likely to live in densely populated areas with greater levels of noise and air pollution and pre-existing medical conditions. NO2 and Particle Matter (PM) are two of the most harmful pollutants to human health. PM is a mixture of solid and liquid droplets that is produced </w:t>
      </w:r>
      <w:proofErr w:type="gramStart"/>
      <w:r>
        <w:t>as a result of</w:t>
      </w:r>
      <w:proofErr w:type="gramEnd"/>
      <w:r>
        <w:t xml:space="preserve"> burning fuel, smokestacks, vehicles, and building sites. </w:t>
      </w:r>
      <w:r w:rsidR="356CD2DC">
        <w:t>Following from the Air Pollution and Health Richmond Brief, o</w:t>
      </w:r>
      <w:r w:rsidR="318698E7">
        <w:t>ne</w:t>
      </w:r>
      <w:r>
        <w:t xml:space="preserve"> of the biggest threats to health is PM with a diameter of less than 10 micrometres (PM2.5). PM2.5 may penetrate deeply into the lungs and can even enter the bloodstream, which can have a variety of adverse consequences on health and wellbeing. The average human hair has a diameter of roughly 70 micrometres, whereas PM2.5 and 10 are smaller.</w:t>
      </w:r>
      <w:r w:rsidR="00E76BA8">
        <w:rPr>
          <w:rStyle w:val="FootnoteReference"/>
        </w:rPr>
        <w:footnoteReference w:id="20"/>
      </w:r>
    </w:p>
    <w:p w14:paraId="0AABD0CF" w14:textId="77777777" w:rsidR="007546F1" w:rsidRDefault="007546F1" w:rsidP="00992303">
      <w:pPr>
        <w:pStyle w:val="ListNumber"/>
      </w:pPr>
      <w:r>
        <w:t xml:space="preserve">In 2020, the annual concentration of fine particulate matter in Richmond, adjusted to account for population exposure was 9.1 </w:t>
      </w:r>
      <w:proofErr w:type="spellStart"/>
      <w:r>
        <w:t>μg</w:t>
      </w:r>
      <w:proofErr w:type="spellEnd"/>
      <w:r>
        <w:t xml:space="preserve">/m3. This is higher than London, 9.6 </w:t>
      </w:r>
      <w:proofErr w:type="spellStart"/>
      <w:r>
        <w:t>μg</w:t>
      </w:r>
      <w:proofErr w:type="spellEnd"/>
      <w:r>
        <w:t xml:space="preserve">/m3 but higher than England 7.5 </w:t>
      </w:r>
      <w:proofErr w:type="spellStart"/>
      <w:r>
        <w:t>μg</w:t>
      </w:r>
      <w:proofErr w:type="spellEnd"/>
      <w:r>
        <w:t>/m3 thus placing the borough within the 2</w:t>
      </w:r>
      <w:r w:rsidRPr="0093B3A6">
        <w:rPr>
          <w:vertAlign w:val="superscript"/>
        </w:rPr>
        <w:t xml:space="preserve">nd </w:t>
      </w:r>
      <w:r>
        <w:t xml:space="preserve">worst quintile in England (Public Health Profiles, 2020). </w:t>
      </w:r>
    </w:p>
    <w:p w14:paraId="5F3C78A0" w14:textId="6042D914" w:rsidR="007546F1" w:rsidRDefault="007546F1" w:rsidP="007C7344">
      <w:pPr>
        <w:pStyle w:val="ListNumber"/>
      </w:pPr>
      <w:r>
        <w:t>Moreover, within the same year the fraction of mortality attributable to particulate air pollution in Richmond was 6.7%. These rates were lower than regional figures, 7.1% but higher than that national, 5.6% (Public Health Profiles, 2020).</w:t>
      </w:r>
    </w:p>
    <w:p w14:paraId="2DEC6D2A" w14:textId="77777777" w:rsidR="007546F1" w:rsidRPr="00E672D3" w:rsidRDefault="007546F1" w:rsidP="007546F1">
      <w:pPr>
        <w:rPr>
          <w:highlight w:val="yellow"/>
        </w:rPr>
      </w:pPr>
    </w:p>
    <w:tbl>
      <w:tblPr>
        <w:tblStyle w:val="TableGrid"/>
        <w:tblW w:w="0" w:type="auto"/>
        <w:tblLook w:val="04A0" w:firstRow="1" w:lastRow="0" w:firstColumn="1" w:lastColumn="0" w:noHBand="0" w:noVBand="1"/>
      </w:tblPr>
      <w:tblGrid>
        <w:gridCol w:w="9016"/>
      </w:tblGrid>
      <w:tr w:rsidR="007546F1" w14:paraId="1FCB7B2E" w14:textId="77777777" w:rsidTr="0048132F">
        <w:tc>
          <w:tcPr>
            <w:tcW w:w="9016" w:type="dxa"/>
            <w:shd w:val="clear" w:color="auto" w:fill="F0F8FF"/>
          </w:tcPr>
          <w:p w14:paraId="6224B255" w14:textId="3A97DDF6" w:rsidR="007546F1" w:rsidRDefault="007546F1" w:rsidP="00251F3D">
            <w:pPr>
              <w:pStyle w:val="Heading3"/>
            </w:pPr>
            <w:bookmarkStart w:id="173" w:name="_Toc128402144"/>
            <w:r w:rsidRPr="009D5AA6">
              <w:lastRenderedPageBreak/>
              <w:t>Summary of Population Demographics</w:t>
            </w:r>
            <w:bookmarkEnd w:id="173"/>
          </w:p>
          <w:p w14:paraId="34DA4B0F" w14:textId="77777777" w:rsidR="007546F1" w:rsidRDefault="007546F1" w:rsidP="00251F3D">
            <w:r>
              <w:t>The London Borough of Richmond upon Thames is a Southwest London Borough. It has a population of 197,363 residents, a number which is expected to increase by 0.3% in the lifetime of this PNA. The largest population increases are expected in Mortlake and Barnes Common, and St Margarets &amp; North Twickenham wards.</w:t>
            </w:r>
          </w:p>
          <w:p w14:paraId="357E52AB" w14:textId="77777777" w:rsidR="007546F1" w:rsidRDefault="007546F1" w:rsidP="00251F3D"/>
          <w:p w14:paraId="4A364A41" w14:textId="483C6790" w:rsidR="007546F1" w:rsidRPr="009D5AA6" w:rsidRDefault="007546F1" w:rsidP="00251F3D">
            <w:r>
              <w:t xml:space="preserve">Overall, there is less deprivation in Richmond than England overall and long-term unemployment, fuel poverty and the proportion of children living in relative low-income families are among the lowest in London. </w:t>
            </w:r>
          </w:p>
        </w:tc>
      </w:tr>
    </w:tbl>
    <w:p w14:paraId="5C4145D6" w14:textId="77777777" w:rsidR="007546F1" w:rsidRPr="00E672D3" w:rsidRDefault="007546F1" w:rsidP="007546F1"/>
    <w:p w14:paraId="3C52681C" w14:textId="77777777" w:rsidR="00DA1C79" w:rsidRPr="009D4729" w:rsidRDefault="00DA1C79" w:rsidP="00DA1C79">
      <w:pPr>
        <w:rPr>
          <w:rStyle w:val="FootnoteReference"/>
        </w:rPr>
      </w:pPr>
    </w:p>
    <w:p w14:paraId="4070CB2B" w14:textId="77777777" w:rsidR="00DA1C79" w:rsidRPr="005774B9" w:rsidRDefault="00DA1C79" w:rsidP="00DA1C79"/>
    <w:p w14:paraId="7F257E5A" w14:textId="422F1806" w:rsidR="00EC5DF4" w:rsidRDefault="00EC5DF4">
      <w:pPr>
        <w:spacing w:line="240" w:lineRule="auto"/>
      </w:pPr>
      <w:r>
        <w:br w:type="page"/>
      </w:r>
    </w:p>
    <w:p w14:paraId="59658C1C" w14:textId="79D2715A" w:rsidR="00351091" w:rsidRPr="00351091" w:rsidRDefault="00351091" w:rsidP="00992303">
      <w:pPr>
        <w:pStyle w:val="Heading1"/>
      </w:pPr>
      <w:bookmarkStart w:id="174" w:name="_Toc128402145"/>
      <w:r w:rsidRPr="00351091">
        <w:lastRenderedPageBreak/>
        <w:t>Population health needs</w:t>
      </w:r>
      <w:bookmarkEnd w:id="174"/>
    </w:p>
    <w:p w14:paraId="27BCFCEB" w14:textId="77777777" w:rsidR="00351091" w:rsidRPr="007D6C43" w:rsidRDefault="00351091" w:rsidP="00992303">
      <w:pPr>
        <w:pStyle w:val="ListNumber"/>
        <w:rPr>
          <w:rStyle w:val="normaltextrun"/>
        </w:rPr>
      </w:pPr>
      <w:r w:rsidRPr="00050C7F">
        <w:rPr>
          <w:rStyle w:val="normaltextrun"/>
        </w:rPr>
        <w:t xml:space="preserve">This chapter presents an overview of the health and well-being needs of the population of Richmond upon Thames, with a particular focus on topics that community pharmacies can support. It looks at life expectancy and healthy life expectancy in Richmond and includes an exploration of major risk factors and major health conditions. </w:t>
      </w:r>
      <w:r>
        <w:rPr>
          <w:rStyle w:val="normaltextrun"/>
        </w:rPr>
        <w:t>It also includes an overview of patient groups with specific needs as identified by the steering group.</w:t>
      </w:r>
    </w:p>
    <w:p w14:paraId="183F88AF" w14:textId="5A858BF7" w:rsidR="00351091" w:rsidRPr="004B0E14" w:rsidRDefault="00351091" w:rsidP="00A054F8">
      <w:pPr>
        <w:pStyle w:val="Heading2"/>
        <w:rPr>
          <w:rStyle w:val="eop"/>
        </w:rPr>
      </w:pPr>
      <w:bookmarkStart w:id="175" w:name="_Toc128402146"/>
      <w:r w:rsidRPr="004B0E14">
        <w:rPr>
          <w:rStyle w:val="normaltextrun"/>
        </w:rPr>
        <w:t>Life expectancy and healthy life expectancy</w:t>
      </w:r>
      <w:bookmarkEnd w:id="175"/>
      <w:r w:rsidRPr="004B0E14">
        <w:rPr>
          <w:rStyle w:val="eop"/>
        </w:rPr>
        <w:t> </w:t>
      </w:r>
    </w:p>
    <w:p w14:paraId="586B55B9" w14:textId="77777777" w:rsidR="00351091" w:rsidRDefault="00351091" w:rsidP="00351091">
      <w:pPr>
        <w:pStyle w:val="paragraph"/>
        <w:spacing w:before="0" w:beforeAutospacing="0" w:after="0" w:afterAutospacing="0"/>
        <w:rPr>
          <w:rFonts w:ascii="Segoe UI" w:hAnsi="Segoe UI" w:cs="Segoe UI"/>
          <w:b/>
          <w:bCs/>
          <w:color w:val="000000"/>
          <w:sz w:val="18"/>
          <w:szCs w:val="18"/>
        </w:rPr>
      </w:pPr>
    </w:p>
    <w:p w14:paraId="28C4843B" w14:textId="77777777" w:rsidR="00351091" w:rsidRPr="00F1152D" w:rsidRDefault="00351091" w:rsidP="00992303">
      <w:pPr>
        <w:pStyle w:val="ListNumber"/>
        <w:rPr>
          <w:rStyle w:val="eop"/>
        </w:rPr>
      </w:pPr>
      <w:r w:rsidRPr="00F1152D">
        <w:rPr>
          <w:rStyle w:val="normaltextrun"/>
        </w:rPr>
        <w:t>Life expectancy is a statistical measure of how long a person is expected to live. In the Borough of Richmond upon Thames, life expectancy is better national figures.  The 2018-2020 life expectancy for males at birth in the borough is 82.2 years and 86.4 years for females. These figures are the fifth and fourth highest in London respectively. They higher than the national figures of 79.4 and 83.1 (OHID, Public Health Profiles, 2022).</w:t>
      </w:r>
      <w:r w:rsidRPr="00F1152D">
        <w:rPr>
          <w:rStyle w:val="eop"/>
        </w:rPr>
        <w:t> </w:t>
      </w:r>
    </w:p>
    <w:p w14:paraId="1611A61A" w14:textId="77777777" w:rsidR="00351091" w:rsidRPr="00F1152D" w:rsidRDefault="00351091" w:rsidP="00992303">
      <w:pPr>
        <w:pStyle w:val="ListNumber"/>
        <w:rPr>
          <w:rStyle w:val="eop"/>
        </w:rPr>
      </w:pPr>
      <w:r w:rsidRPr="00F1152D">
        <w:rPr>
          <w:rStyle w:val="normaltextrun"/>
        </w:rPr>
        <w:t>Healthy life expectancy at birth is the average number of years an individual should expect to live in good health considering age-specific mortality rates and the prevalence of good health in their area. The healthy life expectancy for males in the borough is 70.2 and for females, it is 68.9 (2018-20, OHID, Public Health Profiles, 2022). Both figures are substantially higher than the London and England values, meaning that residents could live in good health for longer (see figure 5.1).</w:t>
      </w:r>
      <w:r w:rsidRPr="00F1152D">
        <w:rPr>
          <w:rStyle w:val="eop"/>
        </w:rPr>
        <w:t>  </w:t>
      </w:r>
    </w:p>
    <w:p w14:paraId="3E1DDEAE" w14:textId="77777777" w:rsidR="00351091" w:rsidRDefault="00351091" w:rsidP="00482720">
      <w:pPr>
        <w:pStyle w:val="Caption"/>
        <w:rPr>
          <w:rStyle w:val="eop"/>
          <w:rFonts w:ascii="Gill Sans MT" w:hAnsi="Gill Sans MT" w:cs="Segoe UI"/>
          <w:sz w:val="18"/>
          <w:szCs w:val="18"/>
        </w:rPr>
      </w:pPr>
    </w:p>
    <w:p w14:paraId="1AF48BA2" w14:textId="0D6F92BA" w:rsidR="00351091" w:rsidRPr="00016F09" w:rsidRDefault="00351091" w:rsidP="00482720">
      <w:pPr>
        <w:pStyle w:val="Caption"/>
      </w:pPr>
      <w:r w:rsidRPr="00016F09">
        <w:t xml:space="preserve">Figure </w:t>
      </w:r>
      <w:r w:rsidRPr="00016F09">
        <w:fldChar w:fldCharType="begin"/>
      </w:r>
      <w:r w:rsidRPr="00016F09">
        <w:instrText>STYLEREF 1 \s</w:instrText>
      </w:r>
      <w:r w:rsidRPr="00016F09">
        <w:fldChar w:fldCharType="separate"/>
      </w:r>
      <w:r w:rsidR="00155F7E">
        <w:rPr>
          <w:noProof/>
        </w:rPr>
        <w:t>5</w:t>
      </w:r>
      <w:r w:rsidRPr="00016F09">
        <w:fldChar w:fldCharType="end"/>
      </w:r>
      <w:r w:rsidRPr="00016F09">
        <w:t>.</w:t>
      </w:r>
      <w:r w:rsidRPr="00016F09">
        <w:fldChar w:fldCharType="begin"/>
      </w:r>
      <w:r w:rsidRPr="00016F09">
        <w:instrText>SEQ Figure \* ARABIC \s 1</w:instrText>
      </w:r>
      <w:r w:rsidRPr="00016F09">
        <w:fldChar w:fldCharType="separate"/>
      </w:r>
      <w:r w:rsidR="00155F7E">
        <w:rPr>
          <w:noProof/>
        </w:rPr>
        <w:t>1</w:t>
      </w:r>
      <w:r w:rsidRPr="00016F09">
        <w:fldChar w:fldCharType="end"/>
      </w:r>
      <w:r w:rsidRPr="00016F09">
        <w:t xml:space="preserve">: Life expectancy and healthy life expectancy in years for males and females in </w:t>
      </w:r>
      <w:r>
        <w:t>Richmond</w:t>
      </w:r>
      <w:r w:rsidRPr="00016F09">
        <w:t xml:space="preserve"> in 2018-20</w:t>
      </w:r>
    </w:p>
    <w:p w14:paraId="329D9833" w14:textId="6D2BCCEF" w:rsidR="00351091" w:rsidRDefault="00351091" w:rsidP="00992303">
      <w:pPr>
        <w:pStyle w:val="Caption"/>
        <w:jc w:val="center"/>
        <w:rPr>
          <w:noProof/>
        </w:rPr>
      </w:pPr>
      <w:r>
        <w:rPr>
          <w:noProof/>
        </w:rPr>
        <w:drawing>
          <wp:inline distT="0" distB="0" distL="0" distR="0" wp14:anchorId="7C6C7347" wp14:editId="397E4741">
            <wp:extent cx="4825365" cy="3830461"/>
            <wp:effectExtent l="19050" t="19050" r="13335" b="17780"/>
            <wp:docPr id="15" name="Picture 1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bar chart&#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29512" cy="3833753"/>
                    </a:xfrm>
                    <a:prstGeom prst="rect">
                      <a:avLst/>
                    </a:prstGeom>
                    <a:noFill/>
                    <a:ln>
                      <a:solidFill>
                        <a:schemeClr val="bg1">
                          <a:lumMod val="75000"/>
                        </a:schemeClr>
                      </a:solidFill>
                    </a:ln>
                  </pic:spPr>
                </pic:pic>
              </a:graphicData>
            </a:graphic>
          </wp:inline>
        </w:drawing>
      </w:r>
    </w:p>
    <w:p w14:paraId="790A3EC7" w14:textId="729A4DA7" w:rsidR="00351091" w:rsidRPr="004B0E14" w:rsidRDefault="00351091" w:rsidP="00482720">
      <w:pPr>
        <w:pStyle w:val="Source"/>
      </w:pPr>
      <w:r w:rsidRPr="004B0E14">
        <w:t>Source: OHID, Public Health Profiles, 2022</w:t>
      </w:r>
    </w:p>
    <w:p w14:paraId="2E0FC44E" w14:textId="5F3C8151" w:rsidR="00351091" w:rsidRPr="004B0E14" w:rsidRDefault="00351091" w:rsidP="004B0E14">
      <w:pPr>
        <w:pStyle w:val="ListNumber"/>
        <w:numPr>
          <w:ilvl w:val="7"/>
          <w:numId w:val="1"/>
        </w:numPr>
        <w:ind w:left="0" w:hanging="709"/>
        <w:rPr>
          <w:rStyle w:val="normaltextrun"/>
          <w:rFonts w:ascii="Gill Sans MT" w:hAnsi="Gill Sans MT" w:cs="Segoe UI"/>
        </w:rPr>
      </w:pPr>
      <w:r w:rsidRPr="00411AD6">
        <w:rPr>
          <w:rStyle w:val="normaltextrun"/>
        </w:rPr>
        <w:t xml:space="preserve">The variation in life expectancy across Richmond </w:t>
      </w:r>
      <w:r>
        <w:rPr>
          <w:rStyle w:val="normaltextrun"/>
        </w:rPr>
        <w:t xml:space="preserve">low in comparison to the </w:t>
      </w:r>
      <w:r w:rsidRPr="00411AD6">
        <w:rPr>
          <w:rStyle w:val="normaltextrun"/>
        </w:rPr>
        <w:t>rest of England. The inequality in life expectancy at birth is the measure of the absolute difference in life expectancy between the most and least deprived areas.  In Richmond, there is a 5.3-year life expectancy gap for men and a 1.2-year gap for women between those who live in the most deprived areas and the least deprived areas (2018-20)</w:t>
      </w:r>
      <w:r>
        <w:rPr>
          <w:rStyle w:val="normaltextrun"/>
        </w:rPr>
        <w:t>, these are the 4</w:t>
      </w:r>
      <w:r w:rsidRPr="00C415B2">
        <w:rPr>
          <w:rStyle w:val="normaltextrun"/>
          <w:vertAlign w:val="superscript"/>
        </w:rPr>
        <w:t>th</w:t>
      </w:r>
      <w:r>
        <w:rPr>
          <w:rStyle w:val="normaltextrun"/>
        </w:rPr>
        <w:t xml:space="preserve"> and 2</w:t>
      </w:r>
      <w:r w:rsidRPr="00FB3333">
        <w:rPr>
          <w:rStyle w:val="normaltextrun"/>
          <w:vertAlign w:val="superscript"/>
        </w:rPr>
        <w:t>nd</w:t>
      </w:r>
      <w:r>
        <w:rPr>
          <w:rStyle w:val="normaltextrun"/>
        </w:rPr>
        <w:t xml:space="preserve"> lowest in London respectively</w:t>
      </w:r>
      <w:r w:rsidRPr="00411AD6">
        <w:rPr>
          <w:rStyle w:val="normaltextrun"/>
        </w:rPr>
        <w:t>. In comparison to the national figures of 9.7 and 7.9 for males and females</w:t>
      </w:r>
      <w:r>
        <w:rPr>
          <w:rStyle w:val="normaltextrun"/>
        </w:rPr>
        <w:t xml:space="preserve">. </w:t>
      </w:r>
    </w:p>
    <w:p w14:paraId="2DEAA53A" w14:textId="77777777" w:rsidR="00351091" w:rsidRPr="00386395" w:rsidRDefault="00351091" w:rsidP="00992303">
      <w:pPr>
        <w:pStyle w:val="ListNumber"/>
        <w:rPr>
          <w:rStyle w:val="normaltextrun"/>
        </w:rPr>
      </w:pPr>
      <w:r w:rsidRPr="00386395">
        <w:rPr>
          <w:rStyle w:val="normaltextrun"/>
        </w:rPr>
        <w:t>As shown in Figure 5.2, life expectancy is highest in for both females and males in East Sheen ward (91.3 and 85.9 respectively) and lowest in Fulwell &amp; Hampton Hill ward (83.8 and 79.7).</w:t>
      </w:r>
    </w:p>
    <w:p w14:paraId="0486599E" w14:textId="616C6379" w:rsidR="00351091" w:rsidRPr="004B0E14" w:rsidRDefault="00351091" w:rsidP="00482720">
      <w:pPr>
        <w:pStyle w:val="Caption"/>
      </w:pPr>
      <w:r w:rsidRPr="00B22D1F">
        <w:lastRenderedPageBreak/>
        <w:t xml:space="preserve">Figure </w:t>
      </w:r>
      <w:r w:rsidRPr="00B22D1F">
        <w:fldChar w:fldCharType="begin"/>
      </w:r>
      <w:r w:rsidRPr="00B22D1F">
        <w:instrText>STYLEREF 1 \s</w:instrText>
      </w:r>
      <w:r w:rsidRPr="00B22D1F">
        <w:fldChar w:fldCharType="separate"/>
      </w:r>
      <w:r w:rsidR="00155F7E">
        <w:rPr>
          <w:noProof/>
        </w:rPr>
        <w:t>5</w:t>
      </w:r>
      <w:r w:rsidRPr="00B22D1F">
        <w:fldChar w:fldCharType="end"/>
      </w:r>
      <w:r w:rsidRPr="00B22D1F">
        <w:t>.</w:t>
      </w:r>
      <w:r w:rsidRPr="00B22D1F">
        <w:fldChar w:fldCharType="begin"/>
      </w:r>
      <w:r w:rsidRPr="00B22D1F">
        <w:instrText>SEQ Figure \* ARABIC \s 1</w:instrText>
      </w:r>
      <w:r w:rsidRPr="00B22D1F">
        <w:fldChar w:fldCharType="separate"/>
      </w:r>
      <w:r w:rsidR="00155F7E">
        <w:rPr>
          <w:noProof/>
        </w:rPr>
        <w:t>2</w:t>
      </w:r>
      <w:r w:rsidRPr="00B22D1F">
        <w:fldChar w:fldCharType="end"/>
      </w:r>
      <w:r w:rsidRPr="00B22D1F">
        <w:t>: Life expectancy at birth of Males and Females by Ward in Richmond, 2015-19</w:t>
      </w:r>
      <w:r w:rsidRPr="00B22D1F">
        <w:rPr>
          <w:rFonts w:eastAsia="MS PGothic"/>
        </w:rPr>
        <w:t xml:space="preserve">  </w:t>
      </w:r>
      <w:r>
        <w:rPr>
          <w:noProof/>
        </w:rPr>
        <w:drawing>
          <wp:inline distT="0" distB="0" distL="0" distR="0" wp14:anchorId="678F545D" wp14:editId="32FA5439">
            <wp:extent cx="5731510" cy="3558540"/>
            <wp:effectExtent l="19050" t="19050" r="21590" b="22860"/>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3558540"/>
                    </a:xfrm>
                    <a:prstGeom prst="rect">
                      <a:avLst/>
                    </a:prstGeom>
                    <a:noFill/>
                    <a:ln>
                      <a:solidFill>
                        <a:schemeClr val="bg1">
                          <a:lumMod val="75000"/>
                        </a:schemeClr>
                      </a:solidFill>
                    </a:ln>
                  </pic:spPr>
                </pic:pic>
              </a:graphicData>
            </a:graphic>
          </wp:inline>
        </w:drawing>
      </w:r>
      <w:r w:rsidRPr="00B22D1F">
        <w:rPr>
          <w:rFonts w:eastAsia="MS PGothic"/>
        </w:rPr>
        <w:t xml:space="preserve"> </w:t>
      </w:r>
    </w:p>
    <w:p w14:paraId="3128C6F6" w14:textId="77777777" w:rsidR="00351091" w:rsidRPr="00A91099" w:rsidRDefault="00351091" w:rsidP="00482720">
      <w:pPr>
        <w:pStyle w:val="Source"/>
      </w:pPr>
      <w:r w:rsidRPr="00B22D1F">
        <w:t>Source: OHID, Local Authority Health Profiles, 2022</w:t>
      </w:r>
    </w:p>
    <w:p w14:paraId="36FDBAB4" w14:textId="7FF66FCD" w:rsidR="00351091" w:rsidRPr="004B0E14" w:rsidRDefault="00351091" w:rsidP="00A054F8">
      <w:pPr>
        <w:pStyle w:val="Heading2"/>
        <w:rPr>
          <w:rStyle w:val="eop"/>
        </w:rPr>
      </w:pPr>
      <w:bookmarkStart w:id="176" w:name="_Toc128402147"/>
      <w:r w:rsidRPr="004B0E14">
        <w:rPr>
          <w:rStyle w:val="normaltextrun"/>
        </w:rPr>
        <w:t>Major risk factors</w:t>
      </w:r>
      <w:bookmarkEnd w:id="176"/>
      <w:r w:rsidRPr="004B0E14">
        <w:rPr>
          <w:rStyle w:val="eop"/>
        </w:rPr>
        <w:t> </w:t>
      </w:r>
    </w:p>
    <w:p w14:paraId="3EF06C20" w14:textId="77777777" w:rsidR="00351091" w:rsidRPr="004B0E14" w:rsidRDefault="00351091" w:rsidP="00992303">
      <w:pPr>
        <w:pStyle w:val="ListNumber"/>
      </w:pPr>
      <w:r w:rsidRPr="004B0E14">
        <w:t xml:space="preserve">Community pharmacies often sit within the heart of communities. They provide a ‘walk-in’ access to their service provision making them ideally placed to offer opportunistic screening and brief interventions for better health and wellbeing.  </w:t>
      </w:r>
    </w:p>
    <w:p w14:paraId="3AFF13A8" w14:textId="77777777" w:rsidR="004B0E14" w:rsidRDefault="00351091" w:rsidP="00992303">
      <w:pPr>
        <w:pStyle w:val="ListNumber"/>
      </w:pPr>
      <w:r w:rsidRPr="004B0E14">
        <w:t>The Healthy Living Pharmacy framework requires community pharmacies to have trained health champions in place to deliver interventions on major risk factors such as smoking cessation and weight management and provide well-being and self-care advice. The interventions are about engaging members of the public, by using every interaction as an opportunity for health promotion, making every</w:t>
      </w:r>
      <w:r w:rsidRPr="00BE29FD">
        <w:t xml:space="preserve"> contact count, and signposting to other relevant services.</w:t>
      </w:r>
      <w:r w:rsidRPr="00BC44C0">
        <w:rPr>
          <w:rStyle w:val="FootnoteReference"/>
        </w:rPr>
        <w:t xml:space="preserve"> </w:t>
      </w:r>
      <w:r w:rsidRPr="00B957F6">
        <w:rPr>
          <w:rStyle w:val="FootnoteReference"/>
        </w:rPr>
        <w:footnoteReference w:id="21"/>
      </w:r>
      <w:r w:rsidRPr="34B0D4ED">
        <w:rPr>
          <w:rStyle w:val="eop"/>
          <w:rFonts w:ascii="Gill Sans MT" w:hAnsi="Gill Sans MT" w:cs="Segoe UI"/>
        </w:rPr>
        <w:t> </w:t>
      </w:r>
      <w:r>
        <w:rPr>
          <w:rStyle w:val="eop"/>
          <w:rFonts w:ascii="Gill Sans MT" w:hAnsi="Gill Sans MT" w:cs="Segoe UI"/>
        </w:rPr>
        <w:t xml:space="preserve"> </w:t>
      </w:r>
      <w:r w:rsidRPr="00AA5947">
        <w:rPr>
          <w:rStyle w:val="eop"/>
          <w:rFonts w:ascii="Gill Sans MT" w:hAnsi="Gill Sans MT" w:cs="Segoe UI"/>
        </w:rPr>
        <w:t xml:space="preserve">  </w:t>
      </w:r>
    </w:p>
    <w:p w14:paraId="457431BB" w14:textId="5AC2CCD2" w:rsidR="004B0E14" w:rsidRDefault="00351091" w:rsidP="00992303">
      <w:pPr>
        <w:pStyle w:val="ListNumber"/>
        <w:rPr>
          <w:rStyle w:val="normaltextrun"/>
        </w:rPr>
      </w:pPr>
      <w:r w:rsidRPr="00A73C30">
        <w:t xml:space="preserve">London Borough of Richmond upon Thames and the </w:t>
      </w:r>
      <w:proofErr w:type="gramStart"/>
      <w:r w:rsidRPr="00A73C30">
        <w:t>South West</w:t>
      </w:r>
      <w:proofErr w:type="gramEnd"/>
      <w:r w:rsidRPr="00A73C30">
        <w:t xml:space="preserve"> London Health and Care Partnership have committed to promoting prevention and identification of long-</w:t>
      </w:r>
      <w:r w:rsidRPr="00A73C30">
        <w:lastRenderedPageBreak/>
        <w:t>term conditions and risk factors.</w:t>
      </w:r>
      <w:r>
        <w:rPr>
          <w:rStyle w:val="FootnoteReference"/>
        </w:rPr>
        <w:footnoteReference w:id="22"/>
      </w:r>
      <w:r w:rsidRPr="00A73C30">
        <w:t xml:space="preserve"> As part of the essential services they provide, pharmacies can support this agenda by support</w:t>
      </w:r>
      <w:r w:rsidRPr="00282A4D">
        <w:rPr>
          <w:rStyle w:val="normaltextrun"/>
        </w:rPr>
        <w:t xml:space="preserve"> public health campaigns and offer signposting for patients to local health, wellbeing, and social care support services. </w:t>
      </w:r>
      <w:r w:rsidR="009B7325">
        <w:rPr>
          <w:rStyle w:val="normaltextrun"/>
        </w:rPr>
        <w:t xml:space="preserve"> </w:t>
      </w:r>
    </w:p>
    <w:p w14:paraId="69FF16D0" w14:textId="4A58BFFB" w:rsidR="00351091" w:rsidRDefault="00351091" w:rsidP="00903502">
      <w:pPr>
        <w:pStyle w:val="ListNumber"/>
        <w:rPr>
          <w:rStyle w:val="eop"/>
        </w:rPr>
      </w:pPr>
      <w:r w:rsidRPr="00282A4D">
        <w:rPr>
          <w:rStyle w:val="normaltextrun"/>
        </w:rPr>
        <w:t>This next section of the chapter explores lifestyle factors that can impact on a person’s health and wellbeing that pharmacies can support through the Healthy Living Pharmacy framework and signposting. It includes, improving healthy weight, physical activity, smoking, sexual health, alcohol consumption and substance misuse.</w:t>
      </w:r>
      <w:r w:rsidRPr="00282A4D">
        <w:rPr>
          <w:rStyle w:val="eop"/>
        </w:rPr>
        <w:t> </w:t>
      </w:r>
    </w:p>
    <w:p w14:paraId="7AA8E937" w14:textId="7BAC5667" w:rsidR="00351091" w:rsidRPr="00B22B26" w:rsidRDefault="00351091" w:rsidP="00B22B26">
      <w:pPr>
        <w:pStyle w:val="Heading3"/>
        <w:rPr>
          <w:rStyle w:val="eop"/>
        </w:rPr>
      </w:pPr>
      <w:bookmarkStart w:id="177" w:name="_Toc128402148"/>
      <w:r w:rsidRPr="00B22B26">
        <w:rPr>
          <w:rStyle w:val="normaltextrun"/>
        </w:rPr>
        <w:t>Improving healthy weight</w:t>
      </w:r>
      <w:bookmarkEnd w:id="177"/>
      <w:r w:rsidRPr="00B22B26">
        <w:rPr>
          <w:rStyle w:val="eop"/>
        </w:rPr>
        <w:t> </w:t>
      </w:r>
    </w:p>
    <w:p w14:paraId="3D07D53F" w14:textId="77777777" w:rsidR="00351091" w:rsidRPr="006C4CFF" w:rsidRDefault="00351091" w:rsidP="00351091">
      <w:pPr>
        <w:pStyle w:val="paragraph"/>
        <w:spacing w:before="0" w:beforeAutospacing="0" w:after="0" w:afterAutospacing="0"/>
        <w:rPr>
          <w:rFonts w:ascii="Segoe UI" w:hAnsi="Segoe UI" w:cs="Segoe UI"/>
          <w:b/>
          <w:bCs/>
          <w:color w:val="1F3763"/>
          <w:sz w:val="18"/>
          <w:szCs w:val="18"/>
        </w:rPr>
      </w:pPr>
    </w:p>
    <w:p w14:paraId="5FAA8FFB" w14:textId="12867CE2" w:rsidR="00351091" w:rsidRPr="00DF1ECB" w:rsidRDefault="00351091" w:rsidP="00992303">
      <w:pPr>
        <w:pStyle w:val="ListNumber"/>
        <w:rPr>
          <w:rStyle w:val="normaltextrun"/>
        </w:rPr>
      </w:pPr>
      <w:r w:rsidRPr="00DF1ECB">
        <w:rPr>
          <w:rStyle w:val="normaltextrun"/>
        </w:rPr>
        <w:t xml:space="preserve">The London Borough of Richmond upon Thames and the </w:t>
      </w:r>
      <w:proofErr w:type="gramStart"/>
      <w:r w:rsidRPr="00DF1ECB">
        <w:rPr>
          <w:rStyle w:val="normaltextrun"/>
        </w:rPr>
        <w:t>South West</w:t>
      </w:r>
      <w:proofErr w:type="gramEnd"/>
      <w:r w:rsidRPr="00DF1ECB">
        <w:rPr>
          <w:rStyle w:val="normaltextrun"/>
        </w:rPr>
        <w:t xml:space="preserve"> London Health and Care Partnership have committed to working with communities to increase awareness of risk factors</w:t>
      </w:r>
      <w:r w:rsidR="009176C8">
        <w:rPr>
          <w:rStyle w:val="normaltextrun"/>
        </w:rPr>
        <w:t xml:space="preserve"> </w:t>
      </w:r>
      <w:r w:rsidRPr="00DF1ECB">
        <w:rPr>
          <w:rStyle w:val="normaltextrun"/>
        </w:rPr>
        <w:t>and increase uptake of weight management services.</w:t>
      </w:r>
    </w:p>
    <w:p w14:paraId="2D6287B2" w14:textId="77777777" w:rsidR="00351091" w:rsidRPr="00DF1ECB" w:rsidRDefault="00351091" w:rsidP="00992303">
      <w:pPr>
        <w:pStyle w:val="ListNumber"/>
        <w:rPr>
          <w:rStyle w:val="normaltextrun"/>
        </w:rPr>
      </w:pPr>
      <w:r w:rsidRPr="00DF1ECB">
        <w:rPr>
          <w:rStyle w:val="normaltextrun"/>
        </w:rPr>
        <w:t>The Pharmacy Quality Scheme (PQS) 2022/2023</w:t>
      </w:r>
      <w:r w:rsidRPr="00DF1ECB">
        <w:rPr>
          <w:rStyle w:val="normaltextrun"/>
        </w:rPr>
        <w:footnoteReference w:id="23"/>
      </w:r>
      <w:r w:rsidRPr="00DF1ECB">
        <w:rPr>
          <w:rStyle w:val="normaltextrun"/>
        </w:rPr>
        <w:t xml:space="preserve">  ensures that pharmacies have undertaken training to enable them to understand management of obesity. They must also proactively provide weight management advice and onward referral to local weight management support such as tier 2 services or the NHS Digital Weight Management Programme. </w:t>
      </w:r>
    </w:p>
    <w:p w14:paraId="37FC86A4" w14:textId="77777777" w:rsidR="00351091" w:rsidRPr="00DF1ECB" w:rsidRDefault="00351091" w:rsidP="00992303">
      <w:pPr>
        <w:pStyle w:val="ListNumber"/>
      </w:pPr>
      <w:r w:rsidRPr="00DF1ECB">
        <w:rPr>
          <w:rStyle w:val="normaltextrun"/>
        </w:rPr>
        <w:t>Obesity is recognised as a major determinant of premature mortality and avoidable ill health. The estimated proportion of adults who are overweight or obese in Richmond in 2020/2021 was 45.5%, placing it as the third lowest borough in London. Richmond figures are significantly better than England average where 63.5% of adults are overweight or obese (OHID, Public Health Profiles, 2022).</w:t>
      </w:r>
      <w:r w:rsidRPr="00DF1ECB">
        <w:rPr>
          <w:rStyle w:val="eop"/>
        </w:rPr>
        <w:t> </w:t>
      </w:r>
    </w:p>
    <w:p w14:paraId="6DC60649" w14:textId="77777777" w:rsidR="00351091" w:rsidRDefault="00351091" w:rsidP="00351091">
      <w:pPr>
        <w:pStyle w:val="paragraph"/>
        <w:spacing w:before="0" w:beforeAutospacing="0" w:after="0" w:afterAutospacing="0"/>
        <w:ind w:left="15"/>
        <w:rPr>
          <w:rStyle w:val="normaltextrun"/>
          <w:rFonts w:ascii="Gill Sans MT" w:hAnsi="Gill Sans MT" w:cs="Calibri"/>
        </w:rPr>
      </w:pPr>
    </w:p>
    <w:p w14:paraId="60EC0E03" w14:textId="77777777" w:rsidR="00351091" w:rsidRPr="00FB47AC" w:rsidRDefault="00351091" w:rsidP="00992303">
      <w:pPr>
        <w:pStyle w:val="ListNumber"/>
      </w:pPr>
      <w:r w:rsidRPr="00FB47AC">
        <w:rPr>
          <w:rStyle w:val="normaltextrun"/>
        </w:rPr>
        <w:t>Between 2017 to 2021, 925, 16.3%, 4- to 5-year-olds were classified as overweight or obese, which places Richmond as one of the lowest boroughs in London. In comparison to previous years, the figures have remained amongst the lowest and have been decreasing slowly. (OHID, Public Health Profiles, 2022).</w:t>
      </w:r>
      <w:r w:rsidRPr="00FB47AC">
        <w:rPr>
          <w:rStyle w:val="eop"/>
        </w:rPr>
        <w:t> </w:t>
      </w:r>
    </w:p>
    <w:p w14:paraId="3B980383" w14:textId="77777777" w:rsidR="00351091" w:rsidRPr="00B24965" w:rsidRDefault="00351091" w:rsidP="00992303">
      <w:pPr>
        <w:pStyle w:val="ListNumber"/>
      </w:pPr>
      <w:r w:rsidRPr="00FB47AC">
        <w:rPr>
          <w:rStyle w:val="normaltextrun"/>
        </w:rPr>
        <w:lastRenderedPageBreak/>
        <w:t>22% of Year 6 children in Richmond are overweight or obese</w:t>
      </w:r>
      <w:r>
        <w:rPr>
          <w:rStyle w:val="normaltextrun"/>
        </w:rPr>
        <w:t xml:space="preserve"> in that same timeframe</w:t>
      </w:r>
      <w:r w:rsidRPr="00FB47AC">
        <w:rPr>
          <w:rStyle w:val="normaltextrun"/>
        </w:rPr>
        <w:t>, placing the borough the lowest in the region. Richmond is significantly better than the London average of 38.2% and the national average of 35.2% (OHID, Public Health Profiles, 2022).</w:t>
      </w:r>
      <w:r w:rsidRPr="00FB47AC">
        <w:rPr>
          <w:rStyle w:val="eop"/>
        </w:rPr>
        <w:t> </w:t>
      </w:r>
      <w:r w:rsidRPr="00B24965">
        <w:rPr>
          <w:rStyle w:val="eop"/>
          <w:rFonts w:ascii="Gill Sans MT" w:hAnsi="Gill Sans MT" w:cs="Segoe UI"/>
          <w:b/>
          <w:bCs/>
          <w:sz w:val="18"/>
          <w:szCs w:val="18"/>
        </w:rPr>
        <w:t> </w:t>
      </w:r>
    </w:p>
    <w:p w14:paraId="06FA3773" w14:textId="15DFDAA6" w:rsidR="00351091" w:rsidRPr="001D38F7" w:rsidRDefault="00351091" w:rsidP="001D38F7">
      <w:pPr>
        <w:pStyle w:val="Heading3"/>
      </w:pPr>
      <w:bookmarkStart w:id="178" w:name="_Toc128402149"/>
      <w:r w:rsidRPr="001D38F7">
        <w:rPr>
          <w:rStyle w:val="normaltextrun"/>
        </w:rPr>
        <w:t>Physical activity</w:t>
      </w:r>
      <w:bookmarkEnd w:id="178"/>
      <w:r w:rsidRPr="001D38F7">
        <w:rPr>
          <w:rStyle w:val="eop"/>
        </w:rPr>
        <w:t> </w:t>
      </w:r>
    </w:p>
    <w:p w14:paraId="26E1F5DF" w14:textId="77777777" w:rsidR="00351091" w:rsidRPr="00DF1ECB" w:rsidRDefault="00351091" w:rsidP="00992303">
      <w:pPr>
        <w:pStyle w:val="ListNumber"/>
      </w:pPr>
      <w:r w:rsidRPr="00DF1ECB">
        <w:rPr>
          <w:rStyle w:val="normaltextrun"/>
        </w:rPr>
        <w:t xml:space="preserve">Nearly three quarters of adults (74%) residing in the borough are considered physically active, meaning they engage in 150 minutes or more of moderate physical activity per week. This is higher than the national figure of 65.9%. This places the borough as the 3rd best in the region. People who have a physically active lifestyle reduce their risk of obesity, diabetes, </w:t>
      </w:r>
      <w:proofErr w:type="gramStart"/>
      <w:r w:rsidRPr="00DF1ECB">
        <w:rPr>
          <w:rStyle w:val="normaltextrun"/>
        </w:rPr>
        <w:t>osteoporosis</w:t>
      </w:r>
      <w:proofErr w:type="gramEnd"/>
      <w:r w:rsidRPr="00DF1ECB">
        <w:rPr>
          <w:rStyle w:val="normaltextrun"/>
        </w:rPr>
        <w:t xml:space="preserve"> and some cancers, and enjoy improved mental health (OHID, Public Health Profiles, 2022).</w:t>
      </w:r>
      <w:r w:rsidRPr="00DF1ECB">
        <w:rPr>
          <w:rStyle w:val="eop"/>
        </w:rPr>
        <w:t> </w:t>
      </w:r>
    </w:p>
    <w:p w14:paraId="78DB01DA" w14:textId="589390DD" w:rsidR="00351091" w:rsidRPr="001D38F7" w:rsidRDefault="00351091" w:rsidP="001D38F7">
      <w:pPr>
        <w:pStyle w:val="Heading3"/>
      </w:pPr>
      <w:bookmarkStart w:id="179" w:name="_Toc128402150"/>
      <w:r w:rsidRPr="001D38F7">
        <w:rPr>
          <w:rStyle w:val="normaltextrun"/>
        </w:rPr>
        <w:t>Smoking</w:t>
      </w:r>
      <w:bookmarkEnd w:id="179"/>
      <w:r w:rsidRPr="001D38F7">
        <w:rPr>
          <w:rStyle w:val="eop"/>
        </w:rPr>
        <w:t> </w:t>
      </w:r>
    </w:p>
    <w:p w14:paraId="04E30EFF" w14:textId="77777777" w:rsidR="00351091" w:rsidRPr="00DF1ECB" w:rsidRDefault="00351091" w:rsidP="00992303">
      <w:pPr>
        <w:pStyle w:val="ListNumber"/>
        <w:rPr>
          <w:rStyle w:val="eop"/>
        </w:rPr>
      </w:pPr>
      <w:r w:rsidRPr="00EE25F7">
        <w:rPr>
          <w:rStyle w:val="normaltextrun"/>
        </w:rPr>
        <w:t xml:space="preserve">Smoking </w:t>
      </w:r>
      <w:r w:rsidRPr="00DF1ECB">
        <w:rPr>
          <w:rStyle w:val="normaltextrun"/>
        </w:rPr>
        <w:t>is the leading cause of preventable death in the world. Pharmacies can support people to stop smoking by providing advice, dispensing of nicotine replacement therapy products, and signposting to local stop smoking services. 6.2% of adults surveyed in Richmond smoke. In comparison to London and England rates of 11.1% and 12.1% adults who smoke respectively, Richmond has the lowest rate in the region (OHID, Public Health Profiles, 2022).</w:t>
      </w:r>
      <w:r w:rsidRPr="00DF1ECB">
        <w:rPr>
          <w:rStyle w:val="eop"/>
        </w:rPr>
        <w:t> </w:t>
      </w:r>
    </w:p>
    <w:p w14:paraId="15C2F76C" w14:textId="77777777" w:rsidR="00351091" w:rsidRPr="00DF1ECB" w:rsidRDefault="00351091" w:rsidP="00992303">
      <w:pPr>
        <w:pStyle w:val="ListNumber"/>
      </w:pPr>
      <w:r w:rsidRPr="00DF1ECB">
        <w:rPr>
          <w:rStyle w:val="normaltextrun"/>
        </w:rPr>
        <w:t xml:space="preserve">However, smoking in routine and manual workers is of concern. In 2019, 29% of adults aged 18 – 64 years who work in routine or manual occupation were surveyed to be current smokers in the group. Substantially higher than the London rate of 20.7% and </w:t>
      </w:r>
      <w:proofErr w:type="gramStart"/>
      <w:r w:rsidRPr="00DF1ECB">
        <w:rPr>
          <w:rStyle w:val="normaltextrun"/>
        </w:rPr>
        <w:t>similar to</w:t>
      </w:r>
      <w:proofErr w:type="gramEnd"/>
      <w:r w:rsidRPr="00DF1ECB">
        <w:rPr>
          <w:rStyle w:val="normaltextrun"/>
        </w:rPr>
        <w:t xml:space="preserve"> the England rate of 24.5%.</w:t>
      </w:r>
    </w:p>
    <w:p w14:paraId="10658CB9" w14:textId="5F58F76A" w:rsidR="00351091" w:rsidRPr="001D38F7" w:rsidRDefault="00351091" w:rsidP="001D38F7">
      <w:pPr>
        <w:pStyle w:val="Heading3"/>
        <w:rPr>
          <w:rStyle w:val="normaltextrun"/>
        </w:rPr>
      </w:pPr>
      <w:bookmarkStart w:id="180" w:name="_Toc128402151"/>
      <w:r w:rsidRPr="001D38F7">
        <w:rPr>
          <w:rStyle w:val="normaltextrun"/>
        </w:rPr>
        <w:t>Sexual health</w:t>
      </w:r>
      <w:bookmarkEnd w:id="180"/>
      <w:r w:rsidRPr="001D38F7">
        <w:rPr>
          <w:rStyle w:val="eop"/>
        </w:rPr>
        <w:t> </w:t>
      </w:r>
    </w:p>
    <w:p w14:paraId="22D45A71" w14:textId="77777777" w:rsidR="00351091" w:rsidRPr="00B955EB" w:rsidRDefault="00351091" w:rsidP="00992303">
      <w:pPr>
        <w:pStyle w:val="ListNumber"/>
      </w:pPr>
      <w:r w:rsidRPr="00B955EB">
        <w:rPr>
          <w:rStyle w:val="normaltextrun"/>
        </w:rPr>
        <w:t xml:space="preserve">In 2021, 836 (422 per 100,000) residents under 25 years received a new diagnosis of an STI (excluding chlamydia). This is lower than the London rate of 935 per 100,000 and </w:t>
      </w:r>
      <w:proofErr w:type="gramStart"/>
      <w:r w:rsidRPr="00B955EB">
        <w:rPr>
          <w:rStyle w:val="normaltextrun"/>
        </w:rPr>
        <w:t>similar to</w:t>
      </w:r>
      <w:proofErr w:type="gramEnd"/>
      <w:r w:rsidRPr="00B955EB">
        <w:rPr>
          <w:rStyle w:val="normaltextrun"/>
        </w:rPr>
        <w:t xml:space="preserve"> the England rate of 394 per 100,000 (OHID, Public Health Profiles, 2022).</w:t>
      </w:r>
      <w:r w:rsidRPr="00B955EB">
        <w:rPr>
          <w:rStyle w:val="eop"/>
        </w:rPr>
        <w:t> </w:t>
      </w:r>
    </w:p>
    <w:p w14:paraId="479E7498" w14:textId="77777777" w:rsidR="00351091" w:rsidRPr="00B955EB" w:rsidRDefault="00351091" w:rsidP="00992303">
      <w:pPr>
        <w:pStyle w:val="ListNumber"/>
      </w:pPr>
      <w:r w:rsidRPr="00B955EB">
        <w:rPr>
          <w:rStyle w:val="normaltextrun"/>
        </w:rPr>
        <w:t xml:space="preserve">Chlamydia was detected in 1,155 per 100,000 population 15 - to 24-year-olds in 2021s. This is </w:t>
      </w:r>
      <w:proofErr w:type="gramStart"/>
      <w:r w:rsidRPr="00B955EB">
        <w:rPr>
          <w:rStyle w:val="normaltextrun"/>
        </w:rPr>
        <w:t>similar to</w:t>
      </w:r>
      <w:proofErr w:type="gramEnd"/>
      <w:r w:rsidRPr="00B955EB">
        <w:rPr>
          <w:rStyle w:val="normaltextrun"/>
        </w:rPr>
        <w:t xml:space="preserve"> the England rate of 1,334 per 100,000 and the London rate of 1,673 per 100.000 (OHID, Public Health Profiles, 2022).</w:t>
      </w:r>
      <w:r w:rsidRPr="00B955EB">
        <w:rPr>
          <w:rStyle w:val="eop"/>
        </w:rPr>
        <w:t> </w:t>
      </w:r>
    </w:p>
    <w:p w14:paraId="24EBD95E" w14:textId="77777777" w:rsidR="00351091" w:rsidRPr="00DB4A54" w:rsidRDefault="00351091" w:rsidP="00992303">
      <w:pPr>
        <w:pStyle w:val="ListNumber"/>
        <w:rPr>
          <w:rStyle w:val="normaltextrun"/>
        </w:rPr>
      </w:pPr>
      <w:r w:rsidRPr="00DB4A54">
        <w:rPr>
          <w:rStyle w:val="normaltextrun"/>
        </w:rPr>
        <w:lastRenderedPageBreak/>
        <w:t xml:space="preserve">There were 252 residents in Richmond living with an HIV diagnosis in 2021. This equates to 2.16 per 100,000 people which is </w:t>
      </w:r>
      <w:proofErr w:type="gramStart"/>
      <w:r w:rsidRPr="00DB4A54">
        <w:rPr>
          <w:rStyle w:val="normaltextrun"/>
        </w:rPr>
        <w:t>similar to</w:t>
      </w:r>
      <w:proofErr w:type="gramEnd"/>
      <w:r w:rsidRPr="00DB4A54">
        <w:rPr>
          <w:rStyle w:val="normaltextrun"/>
        </w:rPr>
        <w:t xml:space="preserve"> London and England rates. Between 2019-2021, 40% of cases were diagnosed late, </w:t>
      </w:r>
      <w:proofErr w:type="gramStart"/>
      <w:r w:rsidRPr="00DB4A54">
        <w:rPr>
          <w:rStyle w:val="normaltextrun"/>
        </w:rPr>
        <w:t>similar to</w:t>
      </w:r>
      <w:proofErr w:type="gramEnd"/>
      <w:r w:rsidRPr="00DB4A54">
        <w:rPr>
          <w:rStyle w:val="normaltextrun"/>
        </w:rPr>
        <w:t xml:space="preserve"> the London proportion of 38.6%.</w:t>
      </w:r>
      <w:r w:rsidRPr="00DB4A54">
        <w:rPr>
          <w:rStyle w:val="eop"/>
        </w:rPr>
        <w:t> </w:t>
      </w:r>
    </w:p>
    <w:p w14:paraId="06FE9F14" w14:textId="77777777" w:rsidR="00351091" w:rsidRPr="00DB4A54" w:rsidRDefault="00351091" w:rsidP="00992303">
      <w:pPr>
        <w:pStyle w:val="ListNumber"/>
      </w:pPr>
      <w:r w:rsidRPr="00DB4A54">
        <w:rPr>
          <w:rStyle w:val="normaltextrun"/>
        </w:rPr>
        <w:t xml:space="preserve">Late diagnosis carries an increased risk of poor health and death, and the chance of onward transmission. 72.7% of those newly diagnosed with HIV start antiretroviral therapy within 91 days of diagnosis (2019-21 figures), </w:t>
      </w:r>
      <w:proofErr w:type="gramStart"/>
      <w:r w:rsidRPr="00DB4A54">
        <w:rPr>
          <w:rStyle w:val="normaltextrun"/>
        </w:rPr>
        <w:t>similar to</w:t>
      </w:r>
      <w:proofErr w:type="gramEnd"/>
      <w:r w:rsidRPr="00DB4A54">
        <w:rPr>
          <w:rStyle w:val="normaltextrun"/>
        </w:rPr>
        <w:t xml:space="preserve"> England figures. 98.3% achieve virological success meaning they have achieved an undetectable viral load (OHID, Public Health Profiles, 2022).</w:t>
      </w:r>
      <w:r w:rsidRPr="00DB4A54">
        <w:rPr>
          <w:rStyle w:val="eop"/>
        </w:rPr>
        <w:t> </w:t>
      </w:r>
    </w:p>
    <w:p w14:paraId="36BD3604" w14:textId="19B15F99" w:rsidR="00351091" w:rsidRPr="001D38F7" w:rsidRDefault="00351091" w:rsidP="001D38F7">
      <w:pPr>
        <w:pStyle w:val="Heading3"/>
        <w:rPr>
          <w:rStyle w:val="normaltextrun"/>
        </w:rPr>
      </w:pPr>
      <w:bookmarkStart w:id="181" w:name="_Toc128402152"/>
      <w:r w:rsidRPr="001D38F7">
        <w:rPr>
          <w:rStyle w:val="normaltextrun"/>
        </w:rPr>
        <w:t>Teenage conceptions</w:t>
      </w:r>
      <w:bookmarkEnd w:id="181"/>
      <w:r w:rsidRPr="001D38F7">
        <w:rPr>
          <w:rStyle w:val="eop"/>
        </w:rPr>
        <w:t> </w:t>
      </w:r>
    </w:p>
    <w:p w14:paraId="64FE4A75" w14:textId="34114DE0" w:rsidR="00351091" w:rsidRPr="00DF1ECB" w:rsidRDefault="00351091" w:rsidP="00992303">
      <w:pPr>
        <w:pStyle w:val="ListNumber"/>
      </w:pPr>
      <w:r w:rsidRPr="00A76F99">
        <w:rPr>
          <w:rStyle w:val="normaltextrun"/>
        </w:rPr>
        <w:t xml:space="preserve">In 2020 there were nineteen under-18 conceptions in the borough in 2020, equating to a rate of 5.7 per 1,000 population, the 4th lowest in London (OHID, Public Health Profiles, 2022). </w:t>
      </w:r>
      <w:r w:rsidRPr="00DF1ECB">
        <w:rPr>
          <w:rStyle w:val="eop"/>
          <w:rFonts w:ascii="Gill Sans MT" w:hAnsi="Gill Sans MT" w:cs="Segoe UI"/>
          <w:b/>
          <w:bCs/>
          <w:sz w:val="18"/>
          <w:szCs w:val="18"/>
        </w:rPr>
        <w:t> </w:t>
      </w:r>
    </w:p>
    <w:p w14:paraId="0A7B5701" w14:textId="69F4D5E3" w:rsidR="00351091" w:rsidRPr="001D38F7" w:rsidRDefault="00351091" w:rsidP="001D38F7">
      <w:pPr>
        <w:pStyle w:val="Heading3"/>
      </w:pPr>
      <w:bookmarkStart w:id="182" w:name="_Toc128402153"/>
      <w:r w:rsidRPr="001D38F7">
        <w:rPr>
          <w:rStyle w:val="normaltextrun"/>
        </w:rPr>
        <w:t>Alcohol consumption</w:t>
      </w:r>
      <w:bookmarkEnd w:id="182"/>
      <w:r w:rsidRPr="001D38F7">
        <w:rPr>
          <w:rStyle w:val="eop"/>
        </w:rPr>
        <w:t> </w:t>
      </w:r>
    </w:p>
    <w:p w14:paraId="01BC53D0" w14:textId="390625DF" w:rsidR="00351091" w:rsidRPr="00DF1ECB" w:rsidRDefault="00351091" w:rsidP="00067AAD">
      <w:pPr>
        <w:pStyle w:val="ListNumber"/>
        <w:rPr>
          <w:rStyle w:val="normaltextrun"/>
        </w:rPr>
      </w:pPr>
      <w:r w:rsidRPr="00C07A6F">
        <w:rPr>
          <w:rStyle w:val="normaltextrun"/>
        </w:rPr>
        <w:t>Alcohol consumption contributes to morbidity and mortality from a diverse range of conditions. 21.5 per 100,000 deaths in the region are alcohol-related, which is below the London and England rates of 32.2 and 37.8 per 100,000 deaths respectively (OHID, Local Alcohol Profiles for England, 2022).</w:t>
      </w:r>
      <w:r w:rsidRPr="00C07A6F">
        <w:rPr>
          <w:rStyle w:val="eop"/>
        </w:rPr>
        <w:t> </w:t>
      </w:r>
    </w:p>
    <w:p w14:paraId="4EF1EE2E" w14:textId="46D676E6" w:rsidR="00351091" w:rsidRPr="00DF1ECB" w:rsidRDefault="00351091" w:rsidP="00067AAD">
      <w:pPr>
        <w:pStyle w:val="ListNumber"/>
        <w:rPr>
          <w:rStyle w:val="normaltextrun"/>
        </w:rPr>
      </w:pPr>
      <w:r w:rsidRPr="007A6D02">
        <w:rPr>
          <w:rStyle w:val="normaltextrun"/>
        </w:rPr>
        <w:t>313 admissions per 100,000 hospital admissions in 2020/21 were alcohol related, this is a lower rate than England’s rate of 456 admissions per 100,000 hospital admissions and London, 348 per 100,000 (OHID, Local Alcohol Profiles for England, 2022).</w:t>
      </w:r>
      <w:r w:rsidRPr="007A6D02">
        <w:rPr>
          <w:rStyle w:val="eop"/>
        </w:rPr>
        <w:t> </w:t>
      </w:r>
    </w:p>
    <w:p w14:paraId="09D59AC7" w14:textId="6A86444A" w:rsidR="00351091" w:rsidRPr="00DF1ECB" w:rsidRDefault="00351091" w:rsidP="00992303">
      <w:pPr>
        <w:pStyle w:val="ListNumber"/>
      </w:pPr>
      <w:r w:rsidRPr="007A6D02">
        <w:rPr>
          <w:rStyle w:val="normaltextrun"/>
        </w:rPr>
        <w:t>In 2020, Richmond ranked the 5th most prosperous borough in London for individuals successfully completing alcohol treatment. 47.4% of alcohol users completed their structured treatment successfully and did not re-present to treatment within 6 months, this outcome has been consistent over the past decade.</w:t>
      </w:r>
    </w:p>
    <w:p w14:paraId="629F7FDC" w14:textId="2BA8B634" w:rsidR="00351091" w:rsidRPr="001D38F7" w:rsidRDefault="00351091" w:rsidP="001D38F7">
      <w:pPr>
        <w:pStyle w:val="Heading3"/>
      </w:pPr>
      <w:bookmarkStart w:id="183" w:name="_Toc128402154"/>
      <w:r w:rsidRPr="001D38F7">
        <w:rPr>
          <w:rStyle w:val="normaltextrun"/>
        </w:rPr>
        <w:t>Substance misuse</w:t>
      </w:r>
      <w:bookmarkEnd w:id="183"/>
      <w:r w:rsidRPr="001D38F7">
        <w:rPr>
          <w:rStyle w:val="eop"/>
        </w:rPr>
        <w:t> </w:t>
      </w:r>
    </w:p>
    <w:p w14:paraId="3B25B3BE" w14:textId="77777777" w:rsidR="00351091" w:rsidRPr="00DF1ECB" w:rsidRDefault="00351091" w:rsidP="00992303">
      <w:pPr>
        <w:pStyle w:val="ListNumber"/>
        <w:rPr>
          <w:rStyle w:val="normaltextrun"/>
        </w:rPr>
      </w:pPr>
      <w:r w:rsidRPr="00DF1ECB">
        <w:rPr>
          <w:rStyle w:val="normaltextrun"/>
        </w:rPr>
        <w:t xml:space="preserve">Substance misuse is linked to mental health issues such as depression, disruptive </w:t>
      </w:r>
      <w:proofErr w:type="gramStart"/>
      <w:r w:rsidRPr="00DF1ECB">
        <w:rPr>
          <w:rStyle w:val="normaltextrun"/>
        </w:rPr>
        <w:t>behaviour</w:t>
      </w:r>
      <w:proofErr w:type="gramEnd"/>
      <w:r w:rsidRPr="00DF1ECB">
        <w:rPr>
          <w:rStyle w:val="normaltextrun"/>
        </w:rPr>
        <w:t xml:space="preserve"> and suicide. In Richmond, 62.4 per 100,000 hospital admissions for 15- to 24-year-olds in the period 2018/19 to 2020/21 were due to substance misuse, this is </w:t>
      </w:r>
      <w:proofErr w:type="gramStart"/>
      <w:r w:rsidRPr="00DF1ECB">
        <w:rPr>
          <w:rStyle w:val="normaltextrun"/>
        </w:rPr>
        <w:t>similar to</w:t>
      </w:r>
      <w:proofErr w:type="gramEnd"/>
      <w:r w:rsidRPr="00DF1ECB">
        <w:rPr>
          <w:rStyle w:val="normaltextrun"/>
        </w:rPr>
        <w:t xml:space="preserve"> the rate in London with 56.5 and England with 81.2 per 100,000 hospital admissions (OHID, Public Health Profiles, 2022).</w:t>
      </w:r>
      <w:r w:rsidRPr="00DF1ECB">
        <w:rPr>
          <w:rStyle w:val="eop"/>
        </w:rPr>
        <w:t> </w:t>
      </w:r>
    </w:p>
    <w:p w14:paraId="306D5059" w14:textId="77777777" w:rsidR="00351091" w:rsidRPr="00DF1ECB" w:rsidRDefault="00351091" w:rsidP="00992303">
      <w:pPr>
        <w:pStyle w:val="ListNumber"/>
        <w:rPr>
          <w:rStyle w:val="normaltextrun"/>
        </w:rPr>
      </w:pPr>
      <w:r w:rsidRPr="00DF1ECB">
        <w:rPr>
          <w:rStyle w:val="normaltextrun"/>
        </w:rPr>
        <w:lastRenderedPageBreak/>
        <w:t>Where there is a local need, pharmacies can be commissioned to provide needle and syringe exchange services to reduce the risk of infections in those who inject drugs. Pharmacies can also be commissioned to provided supervised consumption of medicines to treat addiction, for example, methadone.</w:t>
      </w:r>
      <w:r w:rsidRPr="00DF1ECB">
        <w:rPr>
          <w:rStyle w:val="eop"/>
        </w:rPr>
        <w:t> </w:t>
      </w:r>
    </w:p>
    <w:p w14:paraId="6CB03561" w14:textId="77777777" w:rsidR="00351091" w:rsidRPr="00DF1ECB" w:rsidRDefault="00351091" w:rsidP="00992303">
      <w:pPr>
        <w:pStyle w:val="ListNumber"/>
        <w:rPr>
          <w:rStyle w:val="eop"/>
        </w:rPr>
      </w:pPr>
      <w:r w:rsidRPr="00DF1ECB">
        <w:rPr>
          <w:rStyle w:val="normaltextrun"/>
        </w:rPr>
        <w:t xml:space="preserve">The proportion of opiate users in Richmond who have successfully completed drug treatment is </w:t>
      </w:r>
      <w:proofErr w:type="gramStart"/>
      <w:r w:rsidRPr="00DF1ECB">
        <w:rPr>
          <w:rStyle w:val="normaltextrun"/>
        </w:rPr>
        <w:t>similar to</w:t>
      </w:r>
      <w:proofErr w:type="gramEnd"/>
      <w:r w:rsidRPr="00DF1ECB">
        <w:rPr>
          <w:rStyle w:val="normaltextrun"/>
        </w:rPr>
        <w:t xml:space="preserve"> national figures. 3.8% of users had successfully completed treatment in the borough, this is the lowest figure within the past decade. London has a success rate of 5.5% and England 4.7% (OHID, Public Health Profiles, 2022).</w:t>
      </w:r>
      <w:r w:rsidRPr="00DF1ECB">
        <w:rPr>
          <w:rStyle w:val="eop"/>
        </w:rPr>
        <w:t> </w:t>
      </w:r>
    </w:p>
    <w:p w14:paraId="3EFCBC48" w14:textId="77777777" w:rsidR="00351091" w:rsidRDefault="00351091" w:rsidP="00351091">
      <w:pPr>
        <w:pStyle w:val="paragraph"/>
        <w:spacing w:before="0" w:beforeAutospacing="0" w:after="0" w:afterAutospacing="0"/>
        <w:ind w:left="15"/>
        <w:rPr>
          <w:rFonts w:ascii="Gill Sans MT" w:hAnsi="Gill Sans MT" w:cs="Segoe UI"/>
        </w:rPr>
      </w:pPr>
    </w:p>
    <w:p w14:paraId="411D7F01" w14:textId="7D57EA48" w:rsidR="00351091" w:rsidRPr="00DF1ECB" w:rsidRDefault="00351091" w:rsidP="00DF1ECB">
      <w:pPr>
        <w:pStyle w:val="Heading3"/>
      </w:pPr>
      <w:bookmarkStart w:id="184" w:name="_Toc128402155"/>
      <w:r w:rsidRPr="00DF1ECB">
        <w:rPr>
          <w:rStyle w:val="normaltextrun"/>
        </w:rPr>
        <w:t>Mental health and wellbeing (including loneliness and isolation)</w:t>
      </w:r>
      <w:bookmarkEnd w:id="184"/>
      <w:r w:rsidRPr="00DF1ECB">
        <w:rPr>
          <w:rStyle w:val="eop"/>
        </w:rPr>
        <w:t> </w:t>
      </w:r>
    </w:p>
    <w:p w14:paraId="640B691A" w14:textId="5A8480D3" w:rsidR="6EFEDA84" w:rsidRPr="009B7514" w:rsidRDefault="009B7514" w:rsidP="009B7514">
      <w:pPr>
        <w:pStyle w:val="ListNumber"/>
        <w:rPr>
          <w:rStyle w:val="eop"/>
        </w:rPr>
      </w:pPr>
      <w:r>
        <w:rPr>
          <w:rStyle w:val="normaltextrun"/>
        </w:rPr>
        <w:t xml:space="preserve">The </w:t>
      </w:r>
      <w:r w:rsidR="00351091" w:rsidRPr="009B7514">
        <w:rPr>
          <w:rStyle w:val="normaltextrun"/>
        </w:rPr>
        <w:t xml:space="preserve">Richmond </w:t>
      </w:r>
      <w:r w:rsidR="00315DAC" w:rsidRPr="009B7514">
        <w:rPr>
          <w:rStyle w:val="normaltextrun"/>
        </w:rPr>
        <w:t xml:space="preserve">Mental Health Need Assessment </w:t>
      </w:r>
      <w:r w:rsidR="00351091" w:rsidRPr="009B7514">
        <w:rPr>
          <w:rStyle w:val="normaltextrun"/>
        </w:rPr>
        <w:t>identified a large growing mental health need in the borough</w:t>
      </w:r>
      <w:r w:rsidR="00DF7DD1">
        <w:rPr>
          <w:rStyle w:val="normaltextrun"/>
        </w:rPr>
        <w:t>. I</w:t>
      </w:r>
      <w:r w:rsidR="00351091" w:rsidRPr="009B7514">
        <w:rPr>
          <w:rStyle w:val="normaltextrun"/>
        </w:rPr>
        <w:t xml:space="preserve">mproving mental health and wellbeing </w:t>
      </w:r>
      <w:r w:rsidR="57FD1108" w:rsidRPr="009B7514">
        <w:rPr>
          <w:rStyle w:val="normaltextrun"/>
        </w:rPr>
        <w:t>being</w:t>
      </w:r>
      <w:r w:rsidR="00351091" w:rsidRPr="009B7514">
        <w:rPr>
          <w:rStyle w:val="normaltextrun"/>
        </w:rPr>
        <w:t xml:space="preserve"> a priority for Richmond</w:t>
      </w:r>
      <w:r>
        <w:rPr>
          <w:rStyle w:val="FootnoteReference"/>
        </w:rPr>
        <w:footnoteReference w:id="24"/>
      </w:r>
      <w:r w:rsidR="00351091" w:rsidRPr="009B7514">
        <w:rPr>
          <w:rStyle w:val="normaltextrun"/>
        </w:rPr>
        <w:t xml:space="preserve">. </w:t>
      </w:r>
      <w:r w:rsidR="00DF7DD1">
        <w:rPr>
          <w:rStyle w:val="normaltextrun"/>
        </w:rPr>
        <w:t xml:space="preserve">The </w:t>
      </w:r>
      <w:r w:rsidR="008459D4">
        <w:rPr>
          <w:rStyle w:val="normaltextrun"/>
        </w:rPr>
        <w:t>n</w:t>
      </w:r>
      <w:r w:rsidR="74405181" w:rsidRPr="009B7514">
        <w:rPr>
          <w:rStyle w:val="normaltextrun"/>
        </w:rPr>
        <w:t xml:space="preserve">eeds </w:t>
      </w:r>
      <w:r w:rsidR="008459D4">
        <w:rPr>
          <w:rStyle w:val="normaltextrun"/>
        </w:rPr>
        <w:t>a</w:t>
      </w:r>
      <w:r w:rsidR="74405181" w:rsidRPr="009B7514">
        <w:rPr>
          <w:rStyle w:val="normaltextrun"/>
        </w:rPr>
        <w:t xml:space="preserve">ssessment </w:t>
      </w:r>
      <w:r w:rsidR="4A711F9E" w:rsidRPr="009B7514">
        <w:rPr>
          <w:rStyle w:val="normaltextrun"/>
        </w:rPr>
        <w:t>recommended to i</w:t>
      </w:r>
      <w:r w:rsidR="6EFEDA84" w:rsidRPr="009B7514">
        <w:rPr>
          <w:rStyle w:val="eop"/>
        </w:rPr>
        <w:t>mprove integrated working for people with co-occurring mental health and substance misuse conditions</w:t>
      </w:r>
      <w:r w:rsidR="2E65DE4D" w:rsidRPr="009B7514">
        <w:rPr>
          <w:rStyle w:val="eop"/>
        </w:rPr>
        <w:t xml:space="preserve"> with key stakeholders </w:t>
      </w:r>
      <w:r w:rsidR="008459D4">
        <w:rPr>
          <w:rStyle w:val="eop"/>
        </w:rPr>
        <w:t xml:space="preserve">including </w:t>
      </w:r>
      <w:r w:rsidR="2E65DE4D" w:rsidRPr="009B7514">
        <w:rPr>
          <w:rStyle w:val="eop"/>
        </w:rPr>
        <w:t xml:space="preserve">Public </w:t>
      </w:r>
      <w:r w:rsidR="008459D4">
        <w:rPr>
          <w:rStyle w:val="eop"/>
        </w:rPr>
        <w:t>H</w:t>
      </w:r>
      <w:r w:rsidR="2E65DE4D" w:rsidRPr="009B7514">
        <w:rPr>
          <w:rStyle w:val="eop"/>
        </w:rPr>
        <w:t xml:space="preserve">ealth, Local </w:t>
      </w:r>
      <w:r w:rsidR="008459D4">
        <w:rPr>
          <w:rStyle w:val="eop"/>
        </w:rPr>
        <w:t>A</w:t>
      </w:r>
      <w:r w:rsidR="2E65DE4D" w:rsidRPr="009B7514">
        <w:rPr>
          <w:rStyle w:val="eop"/>
        </w:rPr>
        <w:t xml:space="preserve">uthority commissioners and </w:t>
      </w:r>
      <w:proofErr w:type="gramStart"/>
      <w:r w:rsidR="2E65DE4D" w:rsidRPr="009B7514">
        <w:rPr>
          <w:rStyle w:val="eop"/>
        </w:rPr>
        <w:t>South West</w:t>
      </w:r>
      <w:proofErr w:type="gramEnd"/>
      <w:r w:rsidR="2E65DE4D" w:rsidRPr="009B7514">
        <w:rPr>
          <w:rStyle w:val="eop"/>
        </w:rPr>
        <w:t xml:space="preserve"> London St George's Mental Health NHS Trust.</w:t>
      </w:r>
    </w:p>
    <w:p w14:paraId="5CD8838B" w14:textId="77777777" w:rsidR="00351091" w:rsidRPr="00DF1ECB" w:rsidRDefault="00351091" w:rsidP="00DF1ECB">
      <w:pPr>
        <w:pStyle w:val="Heading4"/>
      </w:pPr>
      <w:r w:rsidRPr="00DF1ECB">
        <w:rPr>
          <w:rStyle w:val="normaltextrun"/>
        </w:rPr>
        <w:t>Common mental health disorders</w:t>
      </w:r>
      <w:r w:rsidRPr="00DF1ECB">
        <w:rPr>
          <w:rStyle w:val="eop"/>
        </w:rPr>
        <w:t> </w:t>
      </w:r>
    </w:p>
    <w:p w14:paraId="735E14B6" w14:textId="77777777" w:rsidR="00351091" w:rsidRPr="0009420F" w:rsidRDefault="00351091" w:rsidP="00992303">
      <w:pPr>
        <w:pStyle w:val="ListNumber"/>
        <w:rPr>
          <w:rStyle w:val="eop"/>
        </w:rPr>
      </w:pPr>
      <w:r w:rsidRPr="0009420F">
        <w:rPr>
          <w:rStyle w:val="normaltextrun"/>
        </w:rPr>
        <w:t>Common mental illnesses include depression, general anxiety disorder, panic disorder and phobias etc. in 2020/21, 9.3% of GP register patients (18+) in Richmond are recorded to have depression. This is higher than regional figures but lower than national figures of 8.7% and 12.3% respectively (OHID, Common Mental Health Disorders, 2022).</w:t>
      </w:r>
      <w:r w:rsidRPr="0009420F">
        <w:rPr>
          <w:rStyle w:val="eop"/>
        </w:rPr>
        <w:t> </w:t>
      </w:r>
    </w:p>
    <w:p w14:paraId="670B5131" w14:textId="77777777" w:rsidR="00351091" w:rsidRPr="002B4CDA" w:rsidRDefault="00351091" w:rsidP="002B4CDA">
      <w:pPr>
        <w:pStyle w:val="Heading4"/>
      </w:pPr>
      <w:r w:rsidRPr="002B4CDA">
        <w:rPr>
          <w:rStyle w:val="normaltextrun"/>
        </w:rPr>
        <w:t>Serious mental health disorders</w:t>
      </w:r>
      <w:r w:rsidRPr="002B4CDA">
        <w:rPr>
          <w:rStyle w:val="eop"/>
        </w:rPr>
        <w:t> </w:t>
      </w:r>
    </w:p>
    <w:p w14:paraId="2550AA25" w14:textId="77777777" w:rsidR="00351091" w:rsidRPr="002B4CDA" w:rsidRDefault="00351091" w:rsidP="00992303">
      <w:pPr>
        <w:pStyle w:val="ListNumber"/>
      </w:pPr>
      <w:r w:rsidRPr="002B4CDA">
        <w:rPr>
          <w:rStyle w:val="normaltextrun"/>
        </w:rPr>
        <w:t>Severe mental illnesses include disorders that produce psychotic symptoms and severe forms of other disorders such as depression and bipolar disorder. Premature mortality in adults with severe mental illness was 62.8 per 100,000 population in 2018-20. This is the lowest figure in London, and low in comparison to the England rate of 103.6 per 100,000. This premature mortality rate has significantly better that the national figures within the past decade (NHS Digital Mental Health Services Data Set, 2022).</w:t>
      </w:r>
      <w:r w:rsidRPr="002B4CDA">
        <w:rPr>
          <w:rStyle w:val="eop"/>
        </w:rPr>
        <w:t> </w:t>
      </w:r>
    </w:p>
    <w:p w14:paraId="229C13A7" w14:textId="1C451882" w:rsidR="00351091" w:rsidRPr="00E1444E" w:rsidRDefault="00351091" w:rsidP="00992303">
      <w:pPr>
        <w:pStyle w:val="ListNumber"/>
        <w:rPr>
          <w:rStyle w:val="eop"/>
        </w:rPr>
      </w:pPr>
      <w:r w:rsidRPr="00E1444E">
        <w:rPr>
          <w:rStyle w:val="eop"/>
        </w:rPr>
        <w:lastRenderedPageBreak/>
        <w:t xml:space="preserve">However, during 2020/2021, Richmond had the highest rate of hospital admissions for mental health conditions in the region. 120.1 per 100,000 under 18s were admitted to hospital, this was the highest rate in almost over a decade (see figure </w:t>
      </w:r>
      <w:r w:rsidR="00A11C87" w:rsidRPr="00E1444E">
        <w:rPr>
          <w:rStyle w:val="eop"/>
        </w:rPr>
        <w:t>5.3</w:t>
      </w:r>
      <w:r w:rsidRPr="00E1444E">
        <w:rPr>
          <w:rStyle w:val="eop"/>
        </w:rPr>
        <w:t xml:space="preserve">). The average rate in London </w:t>
      </w:r>
      <w:r w:rsidR="00E1444E" w:rsidRPr="00E1444E">
        <w:rPr>
          <w:rStyle w:val="eop"/>
        </w:rPr>
        <w:t>was 61.3</w:t>
      </w:r>
      <w:r w:rsidRPr="00E1444E">
        <w:rPr>
          <w:rStyle w:val="eop"/>
        </w:rPr>
        <w:t xml:space="preserve"> per 100,000 and England, 87.5 per 100,000 (OHID Public Health Profiles, 2022).   </w:t>
      </w:r>
    </w:p>
    <w:p w14:paraId="26172D0E" w14:textId="36F630CD" w:rsidR="00351091" w:rsidRPr="00E1444E" w:rsidRDefault="00351091" w:rsidP="00482720">
      <w:pPr>
        <w:pStyle w:val="Caption"/>
      </w:pPr>
      <w:r w:rsidRPr="00E1444E">
        <w:rPr>
          <w:rStyle w:val="eop"/>
        </w:rPr>
        <w:t xml:space="preserve">Figure </w:t>
      </w:r>
      <w:r w:rsidR="00A11C87" w:rsidRPr="00E1444E">
        <w:rPr>
          <w:rStyle w:val="eop"/>
        </w:rPr>
        <w:t>5.3</w:t>
      </w:r>
      <w:r w:rsidRPr="00E1444E">
        <w:rPr>
          <w:rStyle w:val="eop"/>
        </w:rPr>
        <w:t xml:space="preserve">: </w:t>
      </w:r>
      <w:r w:rsidRPr="00E1444E">
        <w:t xml:space="preserve">Hospital admissions for mental health conditions (&lt;18 </w:t>
      </w:r>
      <w:proofErr w:type="spellStart"/>
      <w:r w:rsidRPr="00E1444E">
        <w:t>yrs</w:t>
      </w:r>
      <w:proofErr w:type="spellEnd"/>
      <w:r w:rsidRPr="00E1444E">
        <w:t xml:space="preserve">) in Richmond, </w:t>
      </w:r>
      <w:proofErr w:type="gramStart"/>
      <w:r w:rsidRPr="00E1444E">
        <w:t>London</w:t>
      </w:r>
      <w:proofErr w:type="gramEnd"/>
      <w:r w:rsidRPr="00E1444E">
        <w:t xml:space="preserve"> and England, 2012/13 to 2020/21</w:t>
      </w:r>
    </w:p>
    <w:p w14:paraId="62282AE1" w14:textId="5A4395D4" w:rsidR="00351091" w:rsidRPr="00602FB4" w:rsidRDefault="00351091" w:rsidP="002B4CDA">
      <w:pPr>
        <w:jc w:val="center"/>
      </w:pPr>
      <w:r w:rsidRPr="00E1444E">
        <w:rPr>
          <w:noProof/>
        </w:rPr>
        <w:drawing>
          <wp:inline distT="0" distB="0" distL="0" distR="0" wp14:anchorId="00A47172" wp14:editId="3C4DC07B">
            <wp:extent cx="4434078" cy="3099336"/>
            <wp:effectExtent l="19050" t="19050" r="24130" b="25400"/>
            <wp:docPr id="13" name="Picture 1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line chart&#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53784" cy="3113110"/>
                    </a:xfrm>
                    <a:prstGeom prst="rect">
                      <a:avLst/>
                    </a:prstGeom>
                    <a:noFill/>
                    <a:ln>
                      <a:solidFill>
                        <a:schemeClr val="bg1">
                          <a:lumMod val="75000"/>
                        </a:schemeClr>
                      </a:solidFill>
                    </a:ln>
                  </pic:spPr>
                </pic:pic>
              </a:graphicData>
            </a:graphic>
          </wp:inline>
        </w:drawing>
      </w:r>
    </w:p>
    <w:p w14:paraId="3A01EDCE" w14:textId="77777777" w:rsidR="00351091" w:rsidRDefault="00351091" w:rsidP="00482720">
      <w:pPr>
        <w:pStyle w:val="Source"/>
        <w:rPr>
          <w:rStyle w:val="eop"/>
          <w:rFonts w:ascii="Gill Sans MT" w:hAnsi="Gill Sans MT" w:cs="Segoe UI"/>
        </w:rPr>
      </w:pPr>
      <w:r>
        <w:t>Source: OHID, Public Health Profiles, 2022.</w:t>
      </w:r>
    </w:p>
    <w:p w14:paraId="770CB92C" w14:textId="62D5BC48" w:rsidR="00351091" w:rsidRDefault="00351091" w:rsidP="00992303">
      <w:pPr>
        <w:pStyle w:val="ListNumber"/>
        <w:rPr>
          <w:rStyle w:val="eop"/>
        </w:rPr>
      </w:pPr>
      <w:r w:rsidRPr="00E1444E">
        <w:rPr>
          <w:rStyle w:val="eop"/>
        </w:rPr>
        <w:t xml:space="preserve">Within the same year, Richmond had the second highest rate of hospital admissions </w:t>
      </w:r>
      <w:proofErr w:type="gramStart"/>
      <w:r w:rsidRPr="00E1444E">
        <w:rPr>
          <w:rStyle w:val="eop"/>
        </w:rPr>
        <w:t>as a result of</w:t>
      </w:r>
      <w:proofErr w:type="gramEnd"/>
      <w:r w:rsidRPr="00E1444E">
        <w:rPr>
          <w:rStyle w:val="eop"/>
        </w:rPr>
        <w:t xml:space="preserve"> intentional self-harm in 10 – 24-year-olds. The rate, 367.8 per 100,000 was higher in comparison to the previous year, and to London 210.5 per 100,000 (see figure </w:t>
      </w:r>
      <w:r w:rsidR="00A11C87" w:rsidRPr="00E1444E">
        <w:rPr>
          <w:rStyle w:val="eop"/>
        </w:rPr>
        <w:t>5.4</w:t>
      </w:r>
      <w:r w:rsidRPr="00E1444E">
        <w:rPr>
          <w:rStyle w:val="eop"/>
        </w:rPr>
        <w:t>). However, lower that the national figure 421.9 per 100,000 (OHID Public</w:t>
      </w:r>
      <w:r>
        <w:rPr>
          <w:rStyle w:val="eop"/>
        </w:rPr>
        <w:t xml:space="preserve"> Health Profiles, 2022)</w:t>
      </w:r>
      <w:r w:rsidRPr="00A166C6">
        <w:rPr>
          <w:rStyle w:val="eop"/>
        </w:rPr>
        <w:t xml:space="preserve">.   </w:t>
      </w:r>
    </w:p>
    <w:p w14:paraId="3E28B5CF" w14:textId="303E3EB3" w:rsidR="00351091" w:rsidRDefault="00351091" w:rsidP="00482720">
      <w:pPr>
        <w:pStyle w:val="Caption"/>
        <w:rPr>
          <w:rStyle w:val="eop"/>
        </w:rPr>
      </w:pPr>
      <w:r>
        <w:rPr>
          <w:rStyle w:val="eop"/>
        </w:rPr>
        <w:lastRenderedPageBreak/>
        <w:t xml:space="preserve">Figure </w:t>
      </w:r>
      <w:r w:rsidR="00A11C87">
        <w:rPr>
          <w:rStyle w:val="eop"/>
        </w:rPr>
        <w:t xml:space="preserve">5.4: </w:t>
      </w:r>
      <w:r>
        <w:rPr>
          <w:rStyle w:val="eop"/>
        </w:rPr>
        <w:t xml:space="preserve">Hospital admissions </w:t>
      </w:r>
      <w:proofErr w:type="gramStart"/>
      <w:r>
        <w:rPr>
          <w:rStyle w:val="eop"/>
        </w:rPr>
        <w:t>as a result of</w:t>
      </w:r>
      <w:proofErr w:type="gramEnd"/>
      <w:r>
        <w:rPr>
          <w:rStyle w:val="eop"/>
        </w:rPr>
        <w:t xml:space="preserve"> self-harm (10-24 years) in Richmond, London and England 2011/12 to 2020/21 </w:t>
      </w:r>
    </w:p>
    <w:p w14:paraId="3AD3A489" w14:textId="5111CCEA" w:rsidR="00351091" w:rsidRPr="00C2291C" w:rsidRDefault="00351091" w:rsidP="002B4CDA">
      <w:pPr>
        <w:jc w:val="center"/>
      </w:pPr>
      <w:r>
        <w:rPr>
          <w:noProof/>
        </w:rPr>
        <w:drawing>
          <wp:inline distT="0" distB="0" distL="0" distR="0" wp14:anchorId="3FA0C6FB" wp14:editId="7470BF8C">
            <wp:extent cx="4562094" cy="3188816"/>
            <wp:effectExtent l="19050" t="19050" r="10160" b="12065"/>
            <wp:docPr id="12" name="Picture 1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line chart&#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80801" cy="3201892"/>
                    </a:xfrm>
                    <a:prstGeom prst="rect">
                      <a:avLst/>
                    </a:prstGeom>
                    <a:noFill/>
                    <a:ln>
                      <a:solidFill>
                        <a:schemeClr val="bg1">
                          <a:lumMod val="75000"/>
                        </a:schemeClr>
                      </a:solidFill>
                    </a:ln>
                  </pic:spPr>
                </pic:pic>
              </a:graphicData>
            </a:graphic>
          </wp:inline>
        </w:drawing>
      </w:r>
    </w:p>
    <w:p w14:paraId="645BE98B" w14:textId="77777777" w:rsidR="00351091" w:rsidRDefault="00351091" w:rsidP="00482720">
      <w:pPr>
        <w:pStyle w:val="Source"/>
        <w:rPr>
          <w:rStyle w:val="normaltextrun"/>
          <w:rFonts w:ascii="Gill Sans MT" w:hAnsi="Gill Sans MT" w:cs="Segoe UI"/>
          <w:b w:val="0"/>
          <w:bCs w:val="0"/>
          <w:i/>
          <w:iCs/>
          <w:color w:val="C1002B"/>
        </w:rPr>
      </w:pPr>
      <w:r>
        <w:rPr>
          <w:rStyle w:val="eop"/>
        </w:rPr>
        <w:t>OHID Public Health Profiles, 2022</w:t>
      </w:r>
    </w:p>
    <w:p w14:paraId="351B682B" w14:textId="77777777" w:rsidR="00351091" w:rsidRPr="002B4CDA" w:rsidRDefault="00351091" w:rsidP="002B4CDA">
      <w:pPr>
        <w:pStyle w:val="Heading4"/>
      </w:pPr>
      <w:r w:rsidRPr="002B4CDA">
        <w:rPr>
          <w:rStyle w:val="normaltextrun"/>
        </w:rPr>
        <w:t>Isolation and loneliness</w:t>
      </w:r>
      <w:r w:rsidRPr="002B4CDA">
        <w:rPr>
          <w:rStyle w:val="eop"/>
        </w:rPr>
        <w:t> </w:t>
      </w:r>
    </w:p>
    <w:p w14:paraId="50707700" w14:textId="77777777" w:rsidR="00351091" w:rsidRPr="002B4CDA" w:rsidRDefault="00351091" w:rsidP="00992303">
      <w:pPr>
        <w:pStyle w:val="ListNumber"/>
      </w:pPr>
      <w:r w:rsidRPr="002B4CDA">
        <w:rPr>
          <w:rStyle w:val="normaltextrun"/>
        </w:rPr>
        <w:t>In 2018 the issue of loneliness was highlighted by the prime minister, revealing a minister for loneliness, and pledging to develop a national strategy to help tackle loneliness and the national measure. In 2019/2020, 16.91% of adults responded to “Always / often” or “Some of the time” feeling lonely. This was lower than the London rate of 23.69% and the England rate of 22.26% (Active Lives Adult Survey, Sport England 2019).</w:t>
      </w:r>
      <w:r w:rsidRPr="002B4CDA">
        <w:rPr>
          <w:rStyle w:val="eop"/>
        </w:rPr>
        <w:t> </w:t>
      </w:r>
    </w:p>
    <w:p w14:paraId="059224BA" w14:textId="77777777" w:rsidR="00351091" w:rsidRPr="002B4CDA" w:rsidRDefault="00351091" w:rsidP="00992303">
      <w:pPr>
        <w:pStyle w:val="ListNumber"/>
        <w:rPr>
          <w:rStyle w:val="eop"/>
        </w:rPr>
      </w:pPr>
      <w:r w:rsidRPr="002B4CDA">
        <w:rPr>
          <w:rStyle w:val="normaltextrun"/>
        </w:rPr>
        <w:t>In 2019/</w:t>
      </w:r>
      <w:proofErr w:type="gramStart"/>
      <w:r w:rsidRPr="002B4CDA">
        <w:rPr>
          <w:rStyle w:val="normaltextrun"/>
        </w:rPr>
        <w:t>2020,when</w:t>
      </w:r>
      <w:proofErr w:type="gramEnd"/>
      <w:r w:rsidRPr="002B4CDA">
        <w:rPr>
          <w:rStyle w:val="normaltextrun"/>
        </w:rPr>
        <w:t xml:space="preserve"> asked "Thinking about how much contact you've had with people you like, which of the following statements best describes your social situation?" with the answer "I have as much social contact as I want with people I like", 48.9% of over 18-year-old social care users within Richmond reported to have as much social contact as they would like. This is </w:t>
      </w:r>
      <w:proofErr w:type="gramStart"/>
      <w:r w:rsidRPr="002B4CDA">
        <w:rPr>
          <w:rStyle w:val="normaltextrun"/>
        </w:rPr>
        <w:t>similar to</w:t>
      </w:r>
      <w:proofErr w:type="gramEnd"/>
      <w:r w:rsidRPr="002B4CDA">
        <w:rPr>
          <w:rStyle w:val="normaltextrun"/>
        </w:rPr>
        <w:t xml:space="preserve"> the regional and national rates of 42.9% and 45.9% respectively (Adult Social Care Outcomes Framework, 2022).</w:t>
      </w:r>
      <w:r w:rsidRPr="002B4CDA">
        <w:rPr>
          <w:rStyle w:val="eop"/>
        </w:rPr>
        <w:t> </w:t>
      </w:r>
    </w:p>
    <w:p w14:paraId="5297B25C" w14:textId="77777777" w:rsidR="00351091" w:rsidRPr="00462ACA" w:rsidRDefault="00351091" w:rsidP="00992303">
      <w:pPr>
        <w:pStyle w:val="ListNumber"/>
        <w:rPr>
          <w:rStyle w:val="eop"/>
        </w:rPr>
      </w:pPr>
      <w:r w:rsidRPr="00462ACA">
        <w:rPr>
          <w:rStyle w:val="eop"/>
        </w:rPr>
        <w:t xml:space="preserve">Similarly, when asked adult social care users over 65 years, 430, 46.8% responded with the answer </w:t>
      </w:r>
      <w:r w:rsidRPr="00462ACA">
        <w:rPr>
          <w:rStyle w:val="normaltextrun"/>
        </w:rPr>
        <w:t xml:space="preserve">"I have as much social contact as I want with people I like. This was </w:t>
      </w:r>
      <w:proofErr w:type="gramStart"/>
      <w:r w:rsidRPr="002B4CDA">
        <w:rPr>
          <w:rStyle w:val="normaltextrun"/>
        </w:rPr>
        <w:t>similar</w:t>
      </w:r>
      <w:r w:rsidRPr="00462ACA">
        <w:rPr>
          <w:rStyle w:val="normaltextrun"/>
        </w:rPr>
        <w:t xml:space="preserve"> to</w:t>
      </w:r>
      <w:proofErr w:type="gramEnd"/>
      <w:r w:rsidRPr="00462ACA">
        <w:rPr>
          <w:rStyle w:val="normaltextrun"/>
        </w:rPr>
        <w:t xml:space="preserve"> the regional and national rates 40.1% and 43.4% respectively. (Adult Social Care Outcomes Framework, 2022).</w:t>
      </w:r>
      <w:r w:rsidRPr="00462ACA">
        <w:rPr>
          <w:rStyle w:val="eop"/>
        </w:rPr>
        <w:t> </w:t>
      </w:r>
    </w:p>
    <w:p w14:paraId="1E8C2D74" w14:textId="08DA3073" w:rsidR="00351091" w:rsidRPr="00DF1ECB" w:rsidRDefault="00351091" w:rsidP="00DF1ECB">
      <w:pPr>
        <w:pStyle w:val="Heading3"/>
      </w:pPr>
      <w:bookmarkStart w:id="185" w:name="_Toc128402156"/>
      <w:r w:rsidRPr="00DF1ECB">
        <w:rPr>
          <w:rStyle w:val="normaltextrun"/>
        </w:rPr>
        <w:lastRenderedPageBreak/>
        <w:t>Vaccinations</w:t>
      </w:r>
      <w:bookmarkEnd w:id="185"/>
      <w:r w:rsidRPr="00DF1ECB">
        <w:rPr>
          <w:rStyle w:val="eop"/>
        </w:rPr>
        <w:t> </w:t>
      </w:r>
    </w:p>
    <w:p w14:paraId="7CE7E1FC" w14:textId="77777777" w:rsidR="00351091" w:rsidRPr="008F2E2A" w:rsidRDefault="00351091" w:rsidP="00FC0186">
      <w:pPr>
        <w:pStyle w:val="ListNumber"/>
      </w:pPr>
      <w:r w:rsidRPr="007D6F39">
        <w:rPr>
          <w:rStyle w:val="normaltextrun"/>
        </w:rPr>
        <w:t xml:space="preserve">Due to their flexibility of opening hours and convenient locations pharmacies are well placed to support efforts to </w:t>
      </w:r>
      <w:r w:rsidRPr="002B4CDA">
        <w:rPr>
          <w:rStyle w:val="normaltextrun"/>
        </w:rPr>
        <w:t>improve</w:t>
      </w:r>
      <w:r w:rsidRPr="007D6F39">
        <w:rPr>
          <w:rStyle w:val="normaltextrun"/>
        </w:rPr>
        <w:t xml:space="preserve"> uptake of some vaccinations such as the flu and COVID-19 vaccinations. </w:t>
      </w:r>
    </w:p>
    <w:p w14:paraId="252CABDC" w14:textId="0DA4F07E" w:rsidR="00351091" w:rsidRPr="001D38F7" w:rsidRDefault="00351091" w:rsidP="001D38F7">
      <w:pPr>
        <w:pStyle w:val="Heading4"/>
        <w:rPr>
          <w:rStyle w:val="normaltextrun"/>
        </w:rPr>
      </w:pPr>
      <w:r w:rsidRPr="001919D4">
        <w:rPr>
          <w:rStyle w:val="normaltextrun"/>
        </w:rPr>
        <w:t>Flu vaccinations</w:t>
      </w:r>
      <w:r w:rsidRPr="001919D4">
        <w:rPr>
          <w:rStyle w:val="eop"/>
        </w:rPr>
        <w:t> </w:t>
      </w:r>
    </w:p>
    <w:p w14:paraId="445B7021" w14:textId="17B5D2BD" w:rsidR="103CB953" w:rsidRPr="00882787" w:rsidRDefault="103CB953" w:rsidP="00882787">
      <w:pPr>
        <w:pStyle w:val="ListNumber"/>
        <w:rPr>
          <w:rStyle w:val="normaltextrun"/>
        </w:rPr>
      </w:pPr>
      <w:r w:rsidRPr="00882787">
        <w:rPr>
          <w:rStyle w:val="normaltextrun"/>
        </w:rPr>
        <w:t>Influenza, usually referred to as the flu, is a virus-based sickness that spreads by droplet infection. People who are more likely to experience major side effects from contracting the flu are encouraged to be vaccinated. Flu vaccinations can reduce sickness and hospital admissions in these populations since immunisation is one of the most effective healthcare strategies currently accessible. The demand on primary care services and hospital admissions throughout the winter should be reduced by increasing the adoption of the flu vaccination among these high-risk groups.</w:t>
      </w:r>
    </w:p>
    <w:p w14:paraId="1B70240D" w14:textId="5586ED6A" w:rsidR="00351091" w:rsidRPr="00882787" w:rsidRDefault="00A709D5" w:rsidP="00882787">
      <w:pPr>
        <w:pStyle w:val="Bulletedtext"/>
        <w:rPr>
          <w:rStyle w:val="eop"/>
        </w:rPr>
      </w:pPr>
      <w:r w:rsidRPr="00882787">
        <w:rPr>
          <w:rStyle w:val="normaltextrun"/>
        </w:rPr>
        <w:t xml:space="preserve">The uptake of flu vaccinations in Richmond is high for over 65s.  </w:t>
      </w:r>
      <w:r w:rsidR="00ED7EF8">
        <w:rPr>
          <w:rStyle w:val="normaltextrun"/>
        </w:rPr>
        <w:t>I</w:t>
      </w:r>
      <w:r w:rsidR="003B5404" w:rsidRPr="00882787">
        <w:rPr>
          <w:rStyle w:val="normaltextrun"/>
        </w:rPr>
        <w:t>n 202</w:t>
      </w:r>
      <w:r w:rsidR="00FD754A" w:rsidRPr="00882787">
        <w:rPr>
          <w:rStyle w:val="normaltextrun"/>
        </w:rPr>
        <w:t>1</w:t>
      </w:r>
      <w:r w:rsidR="003B5404" w:rsidRPr="00882787">
        <w:rPr>
          <w:rStyle w:val="normaltextrun"/>
        </w:rPr>
        <w:t>/2</w:t>
      </w:r>
      <w:r w:rsidR="00FD754A" w:rsidRPr="00882787">
        <w:rPr>
          <w:rStyle w:val="normaltextrun"/>
        </w:rPr>
        <w:t>2</w:t>
      </w:r>
      <w:r w:rsidR="003B5404" w:rsidRPr="00882787">
        <w:rPr>
          <w:rStyle w:val="normaltextrun"/>
        </w:rPr>
        <w:t xml:space="preserve">, </w:t>
      </w:r>
      <w:r w:rsidR="00E83F52" w:rsidRPr="00882787">
        <w:rPr>
          <w:rStyle w:val="normaltextrun"/>
        </w:rPr>
        <w:t xml:space="preserve">76.8% of </w:t>
      </w:r>
      <w:r w:rsidR="00351091" w:rsidRPr="00882787">
        <w:rPr>
          <w:rStyle w:val="eop"/>
        </w:rPr>
        <w:t xml:space="preserve">Richmond </w:t>
      </w:r>
      <w:r w:rsidR="000D49BF" w:rsidRPr="00882787">
        <w:rPr>
          <w:rStyle w:val="eop"/>
        </w:rPr>
        <w:t xml:space="preserve">over 65s </w:t>
      </w:r>
      <w:r w:rsidR="00B30735">
        <w:rPr>
          <w:rStyle w:val="eop"/>
        </w:rPr>
        <w:t>were vaccinated</w:t>
      </w:r>
      <w:r w:rsidR="000D49BF" w:rsidRPr="00882787">
        <w:rPr>
          <w:rStyle w:val="eop"/>
        </w:rPr>
        <w:t xml:space="preserve">, </w:t>
      </w:r>
      <w:r w:rsidR="00351091" w:rsidRPr="00882787">
        <w:rPr>
          <w:rStyle w:val="eop"/>
        </w:rPr>
        <w:t xml:space="preserve">the 4th highest in flu vaccinations </w:t>
      </w:r>
      <w:r w:rsidRPr="00882787">
        <w:rPr>
          <w:rStyle w:val="eop"/>
        </w:rPr>
        <w:t>within this age category in London</w:t>
      </w:r>
      <w:r w:rsidR="008E266C" w:rsidRPr="00882787">
        <w:rPr>
          <w:rStyle w:val="eop"/>
        </w:rPr>
        <w:t>. This is higher than</w:t>
      </w:r>
      <w:r w:rsidR="000D49BF" w:rsidRPr="00882787">
        <w:rPr>
          <w:rStyle w:val="eop"/>
        </w:rPr>
        <w:t xml:space="preserve"> both the London and England rates of </w:t>
      </w:r>
      <w:r w:rsidR="00351091" w:rsidRPr="00882787">
        <w:rPr>
          <w:rStyle w:val="eop"/>
        </w:rPr>
        <w:t>70.8% and England, 82.3%</w:t>
      </w:r>
      <w:r w:rsidR="000D49BF" w:rsidRPr="00882787">
        <w:rPr>
          <w:rStyle w:val="eop"/>
        </w:rPr>
        <w:t xml:space="preserve"> respectively. </w:t>
      </w:r>
      <w:r w:rsidR="00351091" w:rsidRPr="00882787">
        <w:rPr>
          <w:rStyle w:val="eop"/>
        </w:rPr>
        <w:t xml:space="preserve"> </w:t>
      </w:r>
    </w:p>
    <w:p w14:paraId="0AA13124" w14:textId="664B2352" w:rsidR="00351091" w:rsidRPr="00882787" w:rsidRDefault="002218FD" w:rsidP="00882787">
      <w:pPr>
        <w:pStyle w:val="Bulletedtext"/>
        <w:rPr>
          <w:rStyle w:val="normaltextrun"/>
        </w:rPr>
      </w:pPr>
      <w:r w:rsidRPr="00882787">
        <w:rPr>
          <w:rStyle w:val="eop"/>
        </w:rPr>
        <w:t>However, only 48.</w:t>
      </w:r>
      <w:r w:rsidR="00834A04" w:rsidRPr="00882787">
        <w:rPr>
          <w:rStyle w:val="eop"/>
        </w:rPr>
        <w:t xml:space="preserve">4% of the </w:t>
      </w:r>
      <w:r w:rsidR="00351091" w:rsidRPr="00882787">
        <w:rPr>
          <w:rStyle w:val="normaltextrun"/>
        </w:rPr>
        <w:t xml:space="preserve">‘at risk’ populations, </w:t>
      </w:r>
      <w:r w:rsidR="00834A04" w:rsidRPr="00882787">
        <w:rPr>
          <w:rStyle w:val="normaltextrun"/>
        </w:rPr>
        <w:t xml:space="preserve">are vaccinated against flu. </w:t>
      </w:r>
      <w:r w:rsidR="00720E08" w:rsidRPr="00882787">
        <w:rPr>
          <w:rStyle w:val="normaltextrun"/>
        </w:rPr>
        <w:t xml:space="preserve">While this is higher than the </w:t>
      </w:r>
      <w:r w:rsidR="004863A3" w:rsidRPr="00882787">
        <w:rPr>
          <w:rStyle w:val="normaltextrun"/>
        </w:rPr>
        <w:t>London</w:t>
      </w:r>
      <w:r w:rsidR="00720E08" w:rsidRPr="00882787">
        <w:rPr>
          <w:rStyle w:val="normaltextrun"/>
        </w:rPr>
        <w:t xml:space="preserve"> </w:t>
      </w:r>
      <w:r w:rsidR="004863A3" w:rsidRPr="00882787">
        <w:rPr>
          <w:rStyle w:val="normaltextrun"/>
        </w:rPr>
        <w:t>rate</w:t>
      </w:r>
      <w:r w:rsidR="00720E08" w:rsidRPr="00882787">
        <w:rPr>
          <w:rStyle w:val="normaltextrun"/>
        </w:rPr>
        <w:t xml:space="preserve"> of </w:t>
      </w:r>
      <w:r w:rsidR="004863A3" w:rsidRPr="00882787">
        <w:rPr>
          <w:rStyle w:val="normaltextrun"/>
        </w:rPr>
        <w:t>42.5% it is lower than the England coverage rate of</w:t>
      </w:r>
      <w:r w:rsidR="00351091" w:rsidRPr="00882787">
        <w:rPr>
          <w:rStyle w:val="normaltextrun"/>
        </w:rPr>
        <w:t xml:space="preserve"> 52.9%.</w:t>
      </w:r>
      <w:r w:rsidR="00351091" w:rsidRPr="00882787">
        <w:rPr>
          <w:rStyle w:val="eop"/>
        </w:rPr>
        <w:t> </w:t>
      </w:r>
    </w:p>
    <w:p w14:paraId="55B1F378" w14:textId="5EB28ADC" w:rsidR="00351091" w:rsidRPr="00882787" w:rsidRDefault="00812EB6" w:rsidP="00882787">
      <w:pPr>
        <w:pStyle w:val="Bulletedtext"/>
        <w:rPr>
          <w:rStyle w:val="normaltextrun"/>
        </w:rPr>
      </w:pPr>
      <w:r w:rsidRPr="00882787">
        <w:rPr>
          <w:rStyle w:val="normaltextrun"/>
        </w:rPr>
        <w:t>In 202</w:t>
      </w:r>
      <w:r w:rsidR="00D7765C" w:rsidRPr="00882787">
        <w:rPr>
          <w:rStyle w:val="normaltextrun"/>
        </w:rPr>
        <w:t xml:space="preserve">1/22, </w:t>
      </w:r>
      <w:r w:rsidR="00351091" w:rsidRPr="00882787">
        <w:rPr>
          <w:rStyle w:val="normaltextrun"/>
        </w:rPr>
        <w:t>69.1% Richmond primary school age children received their flu vaccination, higher than London and England rates</w:t>
      </w:r>
      <w:r w:rsidR="007B2CE4" w:rsidRPr="00882787">
        <w:rPr>
          <w:rStyle w:val="normaltextrun"/>
        </w:rPr>
        <w:t xml:space="preserve"> of 5</w:t>
      </w:r>
      <w:r w:rsidR="00AD72B1" w:rsidRPr="00882787">
        <w:rPr>
          <w:rStyle w:val="normaltextrun"/>
        </w:rPr>
        <w:t>0.4%</w:t>
      </w:r>
      <w:r w:rsidR="007B2CE4" w:rsidRPr="00882787">
        <w:rPr>
          <w:rStyle w:val="normaltextrun"/>
        </w:rPr>
        <w:t xml:space="preserve"> and</w:t>
      </w:r>
      <w:r w:rsidRPr="00882787">
        <w:rPr>
          <w:rStyle w:val="normaltextrun"/>
        </w:rPr>
        <w:t xml:space="preserve"> 57.4%</w:t>
      </w:r>
      <w:r w:rsidR="007B2CE4" w:rsidRPr="00882787">
        <w:rPr>
          <w:rStyle w:val="normaltextrun"/>
        </w:rPr>
        <w:t xml:space="preserve"> </w:t>
      </w:r>
      <w:r w:rsidRPr="00882787">
        <w:rPr>
          <w:rStyle w:val="normaltextrun"/>
        </w:rPr>
        <w:t>respectively</w:t>
      </w:r>
      <w:r w:rsidR="00FD754A" w:rsidRPr="00882787">
        <w:rPr>
          <w:rStyle w:val="normaltextrun"/>
        </w:rPr>
        <w:t xml:space="preserve"> (OHID, Public Health Profiles, 2022)</w:t>
      </w:r>
      <w:r w:rsidR="00351091" w:rsidRPr="00882787">
        <w:rPr>
          <w:rStyle w:val="normaltextrun"/>
        </w:rPr>
        <w:t>.</w:t>
      </w:r>
      <w:r w:rsidR="00351091" w:rsidRPr="00882787">
        <w:rPr>
          <w:rStyle w:val="eop"/>
        </w:rPr>
        <w:t> </w:t>
      </w:r>
    </w:p>
    <w:p w14:paraId="26D620A1" w14:textId="75AC9878" w:rsidR="00351091" w:rsidRPr="00DF1ECB" w:rsidRDefault="00351091" w:rsidP="00DF1ECB">
      <w:pPr>
        <w:pStyle w:val="Heading3"/>
      </w:pPr>
      <w:bookmarkStart w:id="186" w:name="_Toc128402157"/>
      <w:r w:rsidRPr="00DF1ECB">
        <w:rPr>
          <w:rStyle w:val="normaltextrun"/>
        </w:rPr>
        <w:t>Cancer</w:t>
      </w:r>
      <w:r w:rsidRPr="00DF1ECB">
        <w:rPr>
          <w:rStyle w:val="eop"/>
        </w:rPr>
        <w:t> screening</w:t>
      </w:r>
      <w:bookmarkEnd w:id="186"/>
    </w:p>
    <w:p w14:paraId="6826FCE7" w14:textId="77777777" w:rsidR="00351091" w:rsidRPr="00D04C0F" w:rsidRDefault="00351091" w:rsidP="00992303">
      <w:pPr>
        <w:pStyle w:val="ListNumber"/>
        <w:rPr>
          <w:rStyle w:val="normaltextrun"/>
        </w:rPr>
      </w:pPr>
      <w:r w:rsidRPr="00D04C0F">
        <w:rPr>
          <w:rStyle w:val="normaltextrun"/>
        </w:rPr>
        <w:t>Cancer screening can help find cancer at an early stage which may making it easier to treat or cure a cancer. Often patients will visit their pharmacy with cancer symptoms they may be concerned about.</w:t>
      </w:r>
      <w:r w:rsidRPr="00C63752">
        <w:rPr>
          <w:rStyle w:val="FootnoteReference"/>
        </w:rPr>
        <w:footnoteReference w:id="25"/>
      </w:r>
      <w:r w:rsidRPr="00D04C0F">
        <w:rPr>
          <w:rStyle w:val="normaltextrun"/>
        </w:rPr>
        <w:t xml:space="preserve"> Community pharmacies can support promotions of cancer screening programmes and signpost patients with concerns to their GP for further clinical assessment and diagnosis.</w:t>
      </w:r>
      <w:r w:rsidRPr="00D04C0F">
        <w:rPr>
          <w:rStyle w:val="eop"/>
        </w:rPr>
        <w:t> </w:t>
      </w:r>
    </w:p>
    <w:p w14:paraId="3AC10D33" w14:textId="77777777" w:rsidR="00351091" w:rsidRPr="00D04C0F" w:rsidRDefault="00351091" w:rsidP="00992303">
      <w:pPr>
        <w:pStyle w:val="ListNumber"/>
      </w:pPr>
      <w:r w:rsidRPr="00E35BDD">
        <w:rPr>
          <w:rStyle w:val="normaltextrun"/>
        </w:rPr>
        <w:lastRenderedPageBreak/>
        <w:t>Most cancer screening coverages are significantly lower in Richmond in comparison</w:t>
      </w:r>
      <w:r w:rsidRPr="00D04C0F">
        <w:rPr>
          <w:rStyle w:val="normaltextrun"/>
        </w:rPr>
        <w:t xml:space="preserve"> to national figures (OHID, Public Health Profiles, 2022). In 2021: </w:t>
      </w:r>
      <w:r w:rsidRPr="00D04C0F">
        <w:rPr>
          <w:rStyle w:val="eop"/>
        </w:rPr>
        <w:t> </w:t>
      </w:r>
    </w:p>
    <w:p w14:paraId="1B242ADB" w14:textId="77777777" w:rsidR="00351091" w:rsidRPr="002B4CDA" w:rsidRDefault="00351091" w:rsidP="00992303">
      <w:pPr>
        <w:pStyle w:val="Bulletedtext"/>
      </w:pPr>
      <w:r w:rsidRPr="002B4CDA">
        <w:rPr>
          <w:rStyle w:val="normaltextrun"/>
        </w:rPr>
        <w:t>65.8% of women aged 25-49 were screened for cervical cancer compared with 68% nationally. The recent trend shows this figure to be continually decreasing and getting worse.</w:t>
      </w:r>
      <w:r w:rsidRPr="002B4CDA">
        <w:rPr>
          <w:rStyle w:val="eop"/>
        </w:rPr>
        <w:t> </w:t>
      </w:r>
    </w:p>
    <w:p w14:paraId="558CD86B" w14:textId="77777777" w:rsidR="00351091" w:rsidRPr="002B4CDA" w:rsidRDefault="00351091" w:rsidP="00992303">
      <w:pPr>
        <w:pStyle w:val="Bulletedtext"/>
      </w:pPr>
      <w:r w:rsidRPr="002B4CDA">
        <w:rPr>
          <w:rStyle w:val="normaltextrun"/>
        </w:rPr>
        <w:t>72.1% of women aged 50-64 were screened for cervical cancer compared with 74.7% nationally. </w:t>
      </w:r>
      <w:r w:rsidRPr="002B4CDA">
        <w:rPr>
          <w:rStyle w:val="eop"/>
        </w:rPr>
        <w:t> </w:t>
      </w:r>
    </w:p>
    <w:p w14:paraId="175757F1" w14:textId="77777777" w:rsidR="00351091" w:rsidRPr="002B4CDA" w:rsidRDefault="00351091" w:rsidP="00992303">
      <w:pPr>
        <w:pStyle w:val="Bulletedtext"/>
      </w:pPr>
      <w:r w:rsidRPr="002B4CDA">
        <w:rPr>
          <w:rStyle w:val="normaltextrun"/>
        </w:rPr>
        <w:t>52.5% women aged 53 to 70 were screened for breast cancer, compared with 64% nationally.</w:t>
      </w:r>
      <w:r w:rsidRPr="002B4CDA">
        <w:rPr>
          <w:rStyle w:val="eop"/>
        </w:rPr>
        <w:t> </w:t>
      </w:r>
    </w:p>
    <w:p w14:paraId="0CD56E94" w14:textId="77777777" w:rsidR="00351091" w:rsidRPr="002B4CDA" w:rsidRDefault="00351091" w:rsidP="00992303">
      <w:pPr>
        <w:pStyle w:val="Bulletedtext"/>
      </w:pPr>
      <w:r w:rsidRPr="002B4CDA">
        <w:rPr>
          <w:rStyle w:val="normaltextrun"/>
        </w:rPr>
        <w:t xml:space="preserve">66% of men and women aged 60 to 74 were screened for bowel cancer, higher than the national rate of 65.2%. </w:t>
      </w:r>
    </w:p>
    <w:p w14:paraId="5BBA99A7" w14:textId="54C18365" w:rsidR="00351091" w:rsidRPr="001919D4" w:rsidRDefault="00351091" w:rsidP="00A054F8">
      <w:pPr>
        <w:pStyle w:val="Heading2"/>
      </w:pPr>
      <w:bookmarkStart w:id="187" w:name="_Toc128402158"/>
      <w:r w:rsidRPr="001919D4">
        <w:rPr>
          <w:rStyle w:val="normaltextrun"/>
        </w:rPr>
        <w:t>Major health conditions</w:t>
      </w:r>
      <w:bookmarkEnd w:id="187"/>
      <w:r w:rsidRPr="001919D4">
        <w:rPr>
          <w:rStyle w:val="eop"/>
        </w:rPr>
        <w:t> </w:t>
      </w:r>
    </w:p>
    <w:p w14:paraId="06C7CBD5" w14:textId="2FC2E7B3" w:rsidR="00351091" w:rsidRPr="002B4CDA" w:rsidRDefault="00351091" w:rsidP="00992303">
      <w:pPr>
        <w:pStyle w:val="ListNumber"/>
        <w:rPr>
          <w:rStyle w:val="normaltextrun"/>
        </w:rPr>
      </w:pPr>
      <w:r w:rsidRPr="002B4CDA">
        <w:rPr>
          <w:rStyle w:val="normaltextrun"/>
        </w:rPr>
        <w:t>A good indicator of what health conditions have a bigger impact in Richmond is the causes of life expectancy gap between the most deprived and least deprived populations within a borough</w:t>
      </w:r>
      <w:r w:rsidR="00A11C87">
        <w:rPr>
          <w:rStyle w:val="normaltextrun"/>
        </w:rPr>
        <w:t xml:space="preserve"> (figure 5.5)</w:t>
      </w:r>
      <w:r w:rsidRPr="002B4CDA">
        <w:rPr>
          <w:rStyle w:val="normaltextrun"/>
        </w:rPr>
        <w:t xml:space="preserve">. </w:t>
      </w:r>
    </w:p>
    <w:p w14:paraId="39E36832" w14:textId="77777777" w:rsidR="00351091" w:rsidRPr="002B4CDA" w:rsidRDefault="00351091" w:rsidP="00992303">
      <w:pPr>
        <w:pStyle w:val="ListNumber"/>
      </w:pPr>
      <w:r w:rsidRPr="002B4CDA">
        <w:t>It shows that circulatory disease is the biggest cause of the difference in life expectancy between deprivation quantiles in both males and females in Richmond. It accounts for 21.5% and 32.4% of the gap respectively.</w:t>
      </w:r>
    </w:p>
    <w:p w14:paraId="64211A62" w14:textId="16C692F3" w:rsidR="00351091" w:rsidRPr="00716257" w:rsidRDefault="00351091" w:rsidP="00482720">
      <w:pPr>
        <w:pStyle w:val="Caption"/>
        <w:rPr>
          <w:rStyle w:val="normaltextrun"/>
        </w:rPr>
      </w:pPr>
      <w:r w:rsidRPr="00716257">
        <w:rPr>
          <w:rStyle w:val="normaltextrun"/>
        </w:rPr>
        <w:lastRenderedPageBreak/>
        <w:t xml:space="preserve">Figure </w:t>
      </w:r>
      <w:r w:rsidR="00A11C87">
        <w:rPr>
          <w:rStyle w:val="normaltextrun"/>
        </w:rPr>
        <w:t>5.5</w:t>
      </w:r>
      <w:r w:rsidRPr="00716257">
        <w:rPr>
          <w:rStyle w:val="normaltextrun"/>
        </w:rPr>
        <w:t>: Life expectancy gap between the most deprived quintile and the least deprived quintile for Richmond, by broad cause of death, 2020-2021</w:t>
      </w:r>
    </w:p>
    <w:p w14:paraId="64FE01BC" w14:textId="5F321F83" w:rsidR="00351091" w:rsidRDefault="00351091" w:rsidP="00BF6693">
      <w:pPr>
        <w:pStyle w:val="Source"/>
        <w:spacing w:after="0"/>
        <w:rPr>
          <w:rStyle w:val="normaltextrun"/>
          <w:rFonts w:ascii="Gill Sans MT" w:hAnsi="Gill Sans MT" w:cs="Segoe UI"/>
        </w:rPr>
      </w:pPr>
      <w:r>
        <w:rPr>
          <w:rStyle w:val="normaltextrun"/>
          <w:rFonts w:ascii="Gill Sans MT" w:hAnsi="Gill Sans MT" w:cs="Segoe UI"/>
          <w:noProof/>
        </w:rPr>
        <w:drawing>
          <wp:inline distT="0" distB="0" distL="0" distR="0" wp14:anchorId="15FE573D" wp14:editId="45A811BA">
            <wp:extent cx="5731510" cy="4363720"/>
            <wp:effectExtent l="19050" t="19050" r="21590" b="17780"/>
            <wp:docPr id="11" name="Picture 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4363720"/>
                    </a:xfrm>
                    <a:prstGeom prst="rect">
                      <a:avLst/>
                    </a:prstGeom>
                    <a:noFill/>
                    <a:ln>
                      <a:solidFill>
                        <a:schemeClr val="bg1">
                          <a:lumMod val="75000"/>
                        </a:schemeClr>
                      </a:solidFill>
                    </a:ln>
                  </pic:spPr>
                </pic:pic>
              </a:graphicData>
            </a:graphic>
          </wp:inline>
        </w:drawing>
      </w:r>
    </w:p>
    <w:p w14:paraId="7F9564DB" w14:textId="77777777" w:rsidR="00351091" w:rsidRPr="00716257" w:rsidRDefault="00351091" w:rsidP="00482720">
      <w:pPr>
        <w:pStyle w:val="Source"/>
        <w:rPr>
          <w:rStyle w:val="normaltextrun"/>
        </w:rPr>
      </w:pPr>
      <w:r w:rsidRPr="00716257">
        <w:rPr>
          <w:rStyle w:val="normaltextrun"/>
        </w:rPr>
        <w:t>Source: OHID, based on ONS death registration data (provisional for 2021) and 2020 mid-year population estimates, and Department for Levelling Up, Housing and Communities Index of Multiple Deprivation, 2019</w:t>
      </w:r>
    </w:p>
    <w:p w14:paraId="2F4297D2" w14:textId="77777777" w:rsidR="00351091" w:rsidRPr="00A3046B" w:rsidRDefault="00351091" w:rsidP="00992303">
      <w:pPr>
        <w:pStyle w:val="ListNumber"/>
      </w:pPr>
      <w:r>
        <w:t>External causes such as deaths from injury, poisoning and suicide is the 2</w:t>
      </w:r>
      <w:r w:rsidRPr="00A3046B">
        <w:rPr>
          <w:vertAlign w:val="superscript"/>
        </w:rPr>
        <w:t>nd</w:t>
      </w:r>
      <w:r>
        <w:t xml:space="preserve"> largest cause for males with 21.9% and respiratory diseases are the 2</w:t>
      </w:r>
      <w:r w:rsidRPr="00A3046B">
        <w:rPr>
          <w:vertAlign w:val="superscript"/>
        </w:rPr>
        <w:t>nd</w:t>
      </w:r>
      <w:r>
        <w:t xml:space="preserve"> largest for women accounting for 16.2% of the gap. </w:t>
      </w:r>
    </w:p>
    <w:p w14:paraId="28C716A7" w14:textId="77777777" w:rsidR="00351091" w:rsidRPr="00A3046B" w:rsidRDefault="00351091" w:rsidP="00992303">
      <w:pPr>
        <w:pStyle w:val="ListNumber"/>
        <w:rPr>
          <w:rStyle w:val="eop"/>
        </w:rPr>
      </w:pPr>
      <w:r w:rsidRPr="00A3046B">
        <w:rPr>
          <w:rStyle w:val="normaltextrun"/>
        </w:rPr>
        <w:t>COVID-19, external causes and circulatory diseases are explored next in this chapter.</w:t>
      </w:r>
    </w:p>
    <w:p w14:paraId="78BCC374" w14:textId="77777777" w:rsidR="00351091" w:rsidRPr="00A609DC" w:rsidRDefault="00351091" w:rsidP="00351091">
      <w:pPr>
        <w:pStyle w:val="Heading3"/>
      </w:pPr>
      <w:bookmarkStart w:id="188" w:name="_Toc128402159"/>
      <w:r w:rsidRPr="00A609DC">
        <w:t>COVID-19</w:t>
      </w:r>
      <w:bookmarkEnd w:id="188"/>
      <w:r w:rsidRPr="00A609DC">
        <w:t xml:space="preserve">  </w:t>
      </w:r>
    </w:p>
    <w:p w14:paraId="7CA34195" w14:textId="451134CD" w:rsidR="00351091" w:rsidRPr="00A609DC" w:rsidRDefault="00351091" w:rsidP="008E610A">
      <w:pPr>
        <w:pStyle w:val="ListNumber"/>
        <w:shd w:val="clear" w:color="auto" w:fill="FFFFFF" w:themeFill="background1"/>
      </w:pPr>
      <w:r w:rsidRPr="00A609DC">
        <w:rPr>
          <w:rStyle w:val="normaltextrun"/>
        </w:rPr>
        <w:t xml:space="preserve">COVID-19 was the leading cause of death in England in 2020, but the pandemic had a much greater impact on mortality in some areas than in others. From the </w:t>
      </w:r>
      <w:r w:rsidR="20FD3774" w:rsidRPr="00A609DC">
        <w:rPr>
          <w:rStyle w:val="normaltextrun"/>
        </w:rPr>
        <w:t>20th</w:t>
      </w:r>
      <w:r w:rsidRPr="00A609DC">
        <w:rPr>
          <w:rStyle w:val="normaltextrun"/>
        </w:rPr>
        <w:t xml:space="preserve"> of </w:t>
      </w:r>
      <w:r w:rsidR="23DE8500" w:rsidRPr="00A609DC">
        <w:rPr>
          <w:rStyle w:val="normaltextrun"/>
        </w:rPr>
        <w:t>March</w:t>
      </w:r>
      <w:r w:rsidRPr="00A609DC">
        <w:rPr>
          <w:rStyle w:val="normaltextrun"/>
        </w:rPr>
        <w:t xml:space="preserve"> 2020 to the 2</w:t>
      </w:r>
      <w:r w:rsidR="0B1FDF94" w:rsidRPr="00A609DC">
        <w:rPr>
          <w:rStyle w:val="normaltextrun"/>
        </w:rPr>
        <w:t>1st</w:t>
      </w:r>
      <w:r w:rsidRPr="00A609DC">
        <w:rPr>
          <w:rStyle w:val="normaltextrun"/>
        </w:rPr>
        <w:t xml:space="preserve"> of </w:t>
      </w:r>
      <w:r w:rsidR="7CD89A4E" w:rsidRPr="00A609DC">
        <w:rPr>
          <w:rStyle w:val="normaltextrun"/>
        </w:rPr>
        <w:t>November</w:t>
      </w:r>
      <w:r w:rsidRPr="00A609DC">
        <w:rPr>
          <w:rStyle w:val="normaltextrun"/>
        </w:rPr>
        <w:t xml:space="preserve"> 2022 there were </w:t>
      </w:r>
      <w:r w:rsidR="439E3F48" w:rsidRPr="00A609DC">
        <w:rPr>
          <w:rStyle w:val="normaltextrun"/>
        </w:rPr>
        <w:t>4</w:t>
      </w:r>
      <w:r w:rsidR="75CC7C02" w:rsidRPr="00A609DC">
        <w:rPr>
          <w:rStyle w:val="normaltextrun"/>
        </w:rPr>
        <w:t>63</w:t>
      </w:r>
      <w:r w:rsidRPr="00A609DC">
        <w:rPr>
          <w:rStyle w:val="normaltextrun"/>
        </w:rPr>
        <w:t xml:space="preserve"> deaths in Richmond where COVID-19 was mentioned on the death certificate.</w:t>
      </w:r>
      <w:r w:rsidRPr="00A609DC">
        <w:rPr>
          <w:rStyle w:val="eop"/>
        </w:rPr>
        <w:t> </w:t>
      </w:r>
    </w:p>
    <w:p w14:paraId="163EEAE4" w14:textId="77777777" w:rsidR="00351091" w:rsidRPr="00C3421C" w:rsidRDefault="00351091" w:rsidP="008E610A">
      <w:pPr>
        <w:pStyle w:val="Heading4"/>
        <w:shd w:val="clear" w:color="auto" w:fill="FFFFFF" w:themeFill="background1"/>
      </w:pPr>
      <w:r w:rsidRPr="00C3421C">
        <w:lastRenderedPageBreak/>
        <w:t>COVID-19 vaccinations</w:t>
      </w:r>
    </w:p>
    <w:p w14:paraId="34C3E398" w14:textId="77777777" w:rsidR="008E610A" w:rsidRPr="00A609DC" w:rsidRDefault="008E610A" w:rsidP="008E610A">
      <w:pPr>
        <w:pStyle w:val="ListNumber"/>
        <w:shd w:val="clear" w:color="auto" w:fill="FFFFFF" w:themeFill="background1"/>
      </w:pPr>
      <w:r w:rsidRPr="00A609DC">
        <w:t xml:space="preserve">COVID-19 vaccines can reduce the risk of serious illness, hospital admissions and even death from COVID-19. They also reduce the risk of spreading COVID-19 to others. </w:t>
      </w:r>
    </w:p>
    <w:p w14:paraId="06C5DA63" w14:textId="1BA8EFE4" w:rsidR="00351091" w:rsidRPr="00A609DC" w:rsidRDefault="00351091" w:rsidP="008E610A">
      <w:pPr>
        <w:pStyle w:val="ListNumber"/>
        <w:shd w:val="clear" w:color="auto" w:fill="FFFFFF" w:themeFill="background1"/>
      </w:pPr>
      <w:r w:rsidRPr="00A609DC">
        <w:t>As of 27th June 2022, in 7</w:t>
      </w:r>
      <w:r w:rsidR="608355FA" w:rsidRPr="00A609DC">
        <w:t>8</w:t>
      </w:r>
      <w:r w:rsidRPr="00A609DC">
        <w:t>.</w:t>
      </w:r>
      <w:r w:rsidR="3BF37888" w:rsidRPr="00A609DC">
        <w:t>5</w:t>
      </w:r>
      <w:r w:rsidRPr="00A609DC">
        <w:t xml:space="preserve">% of residents in Richmond (aged 12 years and over) had received their first vaccine dose, </w:t>
      </w:r>
      <w:r w:rsidR="32F25C26" w:rsidRPr="00A609DC">
        <w:t>75</w:t>
      </w:r>
      <w:r w:rsidRPr="00A609DC">
        <w:t xml:space="preserve">.6% received their second dose and </w:t>
      </w:r>
      <w:r w:rsidR="5AE8D5F1" w:rsidRPr="00A609DC">
        <w:t>62.6</w:t>
      </w:r>
      <w:r w:rsidRPr="00A609DC">
        <w:t xml:space="preserve">% received their booster or 3rd dose. This is </w:t>
      </w:r>
      <w:proofErr w:type="gramStart"/>
      <w:r w:rsidRPr="00A609DC">
        <w:t>similar to</w:t>
      </w:r>
      <w:proofErr w:type="gramEnd"/>
      <w:r w:rsidRPr="00A609DC">
        <w:t xml:space="preserve"> the vaccine uptake in London overall, with 6</w:t>
      </w:r>
      <w:r w:rsidR="1CD1D3BF" w:rsidRPr="00A609DC">
        <w:t>8</w:t>
      </w:r>
      <w:r w:rsidRPr="00A609DC">
        <w:t>.</w:t>
      </w:r>
      <w:r w:rsidR="156386DF" w:rsidRPr="00A609DC">
        <w:t>9</w:t>
      </w:r>
      <w:r w:rsidRPr="00A609DC">
        <w:t>%, 6</w:t>
      </w:r>
      <w:r w:rsidR="210054D9" w:rsidRPr="00A609DC">
        <w:t>4</w:t>
      </w:r>
      <w:r w:rsidRPr="00A609DC">
        <w:t>.</w:t>
      </w:r>
      <w:r w:rsidR="49228FE5" w:rsidRPr="00A609DC">
        <w:t>8</w:t>
      </w:r>
      <w:r w:rsidRPr="00A609DC">
        <w:t>% and 47.</w:t>
      </w:r>
      <w:r w:rsidR="69EF3692" w:rsidRPr="00A609DC">
        <w:t>3</w:t>
      </w:r>
      <w:r w:rsidRPr="00A609DC">
        <w:t xml:space="preserve">% respectively (COVID data, GOV UK, 2022). </w:t>
      </w:r>
    </w:p>
    <w:p w14:paraId="164292C2" w14:textId="77777777" w:rsidR="00351091" w:rsidRPr="000832A9" w:rsidRDefault="00351091" w:rsidP="00351091">
      <w:pPr>
        <w:pStyle w:val="Heading3"/>
      </w:pPr>
      <w:bookmarkStart w:id="189" w:name="_Toc105419096"/>
      <w:bookmarkStart w:id="190" w:name="_Toc113896972"/>
      <w:bookmarkStart w:id="191" w:name="_Toc128402160"/>
      <w:r w:rsidRPr="000832A9">
        <w:t>External causes</w:t>
      </w:r>
      <w:bookmarkEnd w:id="189"/>
      <w:bookmarkEnd w:id="190"/>
      <w:bookmarkEnd w:id="191"/>
    </w:p>
    <w:p w14:paraId="48A03266" w14:textId="77777777" w:rsidR="00414FBE" w:rsidRDefault="00351091" w:rsidP="00414FBE">
      <w:pPr>
        <w:pStyle w:val="ListNumber"/>
      </w:pPr>
      <w:r w:rsidRPr="000832A9">
        <w:t xml:space="preserve">External causes include accidental injuries and suicide. Richmond </w:t>
      </w:r>
      <w:r w:rsidR="53F3E17B" w:rsidRPr="000832A9">
        <w:t xml:space="preserve">is amongst </w:t>
      </w:r>
      <w:r w:rsidRPr="000832A9">
        <w:t xml:space="preserve">the </w:t>
      </w:r>
      <w:r w:rsidR="71AF7843" w:rsidRPr="000832A9">
        <w:t xml:space="preserve">lowest in </w:t>
      </w:r>
      <w:r w:rsidRPr="000832A9">
        <w:t xml:space="preserve">under 75 mortality rates from injuries in London (2018-20). </w:t>
      </w:r>
      <w:r w:rsidR="201C1119" w:rsidRPr="000832A9">
        <w:t xml:space="preserve">10.2 </w:t>
      </w:r>
      <w:r w:rsidRPr="000832A9">
        <w:t xml:space="preserve">deaths per 100,000 population (under 75) are due to injuries. This is significantly </w:t>
      </w:r>
      <w:r w:rsidR="027D15CD" w:rsidRPr="000832A9">
        <w:t xml:space="preserve">lower </w:t>
      </w:r>
      <w:r w:rsidRPr="000832A9">
        <w:t>than the England rate of 14</w:t>
      </w:r>
      <w:r w:rsidR="001256F2" w:rsidRPr="000832A9">
        <w:t xml:space="preserve"> deaths per 100,000</w:t>
      </w:r>
      <w:r w:rsidRPr="000832A9">
        <w:t>. (OHID, Public Health Profiles, 2022).</w:t>
      </w:r>
    </w:p>
    <w:p w14:paraId="1AD06626" w14:textId="0E0B1AD9" w:rsidR="00E31626" w:rsidRDefault="00E31626" w:rsidP="00E31626">
      <w:pPr>
        <w:pStyle w:val="Heading4"/>
      </w:pPr>
      <w:bookmarkStart w:id="192" w:name="_Toc105419097"/>
      <w:r w:rsidRPr="000832A9">
        <w:t>Falls</w:t>
      </w:r>
      <w:bookmarkEnd w:id="192"/>
    </w:p>
    <w:p w14:paraId="577FF3A6" w14:textId="5234EE0C" w:rsidR="00414FBE" w:rsidRDefault="00351091" w:rsidP="00414FBE">
      <w:pPr>
        <w:pStyle w:val="ListNumber"/>
      </w:pPr>
      <w:r w:rsidRPr="000832A9">
        <w:t xml:space="preserve">The largest cause of emergency hospital admissions for older people and accident-related mortality in England are </w:t>
      </w:r>
      <w:r w:rsidR="00E31626">
        <w:t>f</w:t>
      </w:r>
      <w:r w:rsidRPr="000832A9">
        <w:t xml:space="preserve">alls. Falls can cause loss of independence and confidence, </w:t>
      </w:r>
      <w:proofErr w:type="gramStart"/>
      <w:r w:rsidRPr="000832A9">
        <w:t>pain</w:t>
      </w:r>
      <w:proofErr w:type="gramEnd"/>
      <w:r w:rsidRPr="000832A9">
        <w:t xml:space="preserve"> and distress. They are also a major precipitant of people moving from their own home to long-term nursing or residential care.</w:t>
      </w:r>
    </w:p>
    <w:p w14:paraId="300470C3" w14:textId="77777777" w:rsidR="00414FBE" w:rsidRDefault="00351091" w:rsidP="00414FBE">
      <w:pPr>
        <w:pStyle w:val="ListNumber"/>
      </w:pPr>
      <w:r w:rsidRPr="000832A9">
        <w:t xml:space="preserve">In 2020/21 there were </w:t>
      </w:r>
      <w:r w:rsidR="00E2DF10" w:rsidRPr="000832A9">
        <w:t>715</w:t>
      </w:r>
      <w:r w:rsidRPr="000832A9">
        <w:t xml:space="preserve"> emergency hospital admissions due to falls in people aged 65 and over. This equates to </w:t>
      </w:r>
      <w:r w:rsidR="2F2D2224" w:rsidRPr="000832A9">
        <w:t>2,152</w:t>
      </w:r>
      <w:r w:rsidRPr="000832A9">
        <w:t xml:space="preserve"> per 100,000 admissions, </w:t>
      </w:r>
      <w:proofErr w:type="gramStart"/>
      <w:r w:rsidRPr="000832A9">
        <w:t>similar to</w:t>
      </w:r>
      <w:proofErr w:type="gramEnd"/>
      <w:r w:rsidRPr="000832A9">
        <w:t xml:space="preserve"> </w:t>
      </w:r>
      <w:r w:rsidR="00754A19" w:rsidRPr="000832A9">
        <w:t>England,</w:t>
      </w:r>
      <w:r w:rsidR="78DC367D" w:rsidRPr="000832A9">
        <w:t xml:space="preserve"> but higher than</w:t>
      </w:r>
      <w:r w:rsidRPr="000832A9">
        <w:t xml:space="preserve"> London with 1,872 and 2,023 per 100,000 admissions respectively. </w:t>
      </w:r>
      <w:r w:rsidR="41ACFE02" w:rsidRPr="000832A9">
        <w:t xml:space="preserve">Within the past </w:t>
      </w:r>
      <w:r w:rsidR="05673712" w:rsidRPr="000832A9">
        <w:t>5 years</w:t>
      </w:r>
      <w:r w:rsidR="6089F408" w:rsidRPr="000832A9">
        <w:t xml:space="preserve"> f</w:t>
      </w:r>
      <w:r w:rsidRPr="000832A9">
        <w:t xml:space="preserve">alls in </w:t>
      </w:r>
      <w:r w:rsidR="5BB091C0" w:rsidRPr="000832A9">
        <w:t>Richmond</w:t>
      </w:r>
      <w:r w:rsidRPr="000832A9">
        <w:t xml:space="preserve"> have </w:t>
      </w:r>
      <w:r w:rsidR="185DA295" w:rsidRPr="000832A9">
        <w:t>significantly worse that the national rate or</w:t>
      </w:r>
      <w:r w:rsidRPr="000832A9">
        <w:t xml:space="preserve"> on </w:t>
      </w:r>
      <w:r w:rsidR="185DA295" w:rsidRPr="000832A9">
        <w:t>par</w:t>
      </w:r>
      <w:r w:rsidR="3896C41A" w:rsidRPr="000832A9">
        <w:t xml:space="preserve"> thus placing the borough as the 6</w:t>
      </w:r>
      <w:r w:rsidR="3896C41A" w:rsidRPr="00414FBE">
        <w:rPr>
          <w:vertAlign w:val="superscript"/>
        </w:rPr>
        <w:t>th</w:t>
      </w:r>
      <w:r w:rsidR="3896C41A" w:rsidRPr="000832A9">
        <w:t xml:space="preserve"> highest</w:t>
      </w:r>
      <w:r w:rsidRPr="000832A9">
        <w:t xml:space="preserve"> in the </w:t>
      </w:r>
      <w:r w:rsidR="3896C41A" w:rsidRPr="000832A9">
        <w:t>region</w:t>
      </w:r>
      <w:r w:rsidR="185DA295" w:rsidRPr="000832A9">
        <w:t xml:space="preserve"> </w:t>
      </w:r>
      <w:r w:rsidRPr="000832A9">
        <w:t>(see figure 5.</w:t>
      </w:r>
      <w:r w:rsidR="00A11C87">
        <w:t>6</w:t>
      </w:r>
      <w:r w:rsidRPr="000832A9">
        <w:t>) (OHID, 2021/22).</w:t>
      </w:r>
    </w:p>
    <w:p w14:paraId="3CC089F9" w14:textId="2D39828F" w:rsidR="00414FBE" w:rsidRPr="00240938" w:rsidRDefault="00414FBE" w:rsidP="00414FBE">
      <w:pPr>
        <w:pStyle w:val="ListNumber"/>
      </w:pPr>
      <w:r w:rsidRPr="00414FBE">
        <w:rPr>
          <w:rStyle w:val="normaltextrun"/>
        </w:rPr>
        <w:t xml:space="preserve">The suicide rate in Richmond is </w:t>
      </w:r>
      <w:bookmarkStart w:id="193" w:name="_Int_l9btYd1N"/>
      <w:proofErr w:type="gramStart"/>
      <w:r w:rsidRPr="00414FBE">
        <w:rPr>
          <w:rStyle w:val="normaltextrun"/>
        </w:rPr>
        <w:t>similar to</w:t>
      </w:r>
      <w:bookmarkEnd w:id="193"/>
      <w:proofErr w:type="gramEnd"/>
      <w:r w:rsidRPr="00414FBE">
        <w:rPr>
          <w:rStyle w:val="normaltextrun"/>
        </w:rPr>
        <w:t xml:space="preserve"> the regional picture. There were 37 in 2019-21 equating to a rate of 7.1 per 100,000. The London and England figures were 7.2 and 10.4 per 100,000 respectively (OHID, 2022). </w:t>
      </w:r>
    </w:p>
    <w:p w14:paraId="3EB0A648" w14:textId="73DB945C" w:rsidR="00351091" w:rsidRPr="000832A9" w:rsidRDefault="00351091" w:rsidP="00482720">
      <w:pPr>
        <w:pStyle w:val="Caption"/>
      </w:pPr>
      <w:r w:rsidRPr="000832A9">
        <w:lastRenderedPageBreak/>
        <w:t xml:space="preserve">Figure </w:t>
      </w:r>
      <w:r>
        <w:fldChar w:fldCharType="begin"/>
      </w:r>
      <w:r>
        <w:instrText>STYLEREF 1 \s</w:instrText>
      </w:r>
      <w:r>
        <w:fldChar w:fldCharType="separate"/>
      </w:r>
      <w:r w:rsidR="00155F7E">
        <w:rPr>
          <w:noProof/>
        </w:rPr>
        <w:t>5</w:t>
      </w:r>
      <w:r>
        <w:fldChar w:fldCharType="end"/>
      </w:r>
      <w:r w:rsidRPr="000832A9">
        <w:t>.</w:t>
      </w:r>
      <w:r w:rsidR="00A11C87">
        <w:t>6</w:t>
      </w:r>
      <w:r w:rsidRPr="000832A9">
        <w:t xml:space="preserve">: Trendline of Emergency hospital admissions due to falls in people aged 65 and over for </w:t>
      </w:r>
      <w:r w:rsidR="00484B8F">
        <w:t>Richmond</w:t>
      </w:r>
      <w:r w:rsidRPr="000832A9">
        <w:t xml:space="preserve"> London and England, 2010/11 to 2020/21</w:t>
      </w:r>
    </w:p>
    <w:p w14:paraId="19E7EDA7" w14:textId="0E022CBD" w:rsidR="00351091" w:rsidRPr="000832A9" w:rsidRDefault="00F02941" w:rsidP="00351091">
      <w:pPr>
        <w:pStyle w:val="NoSpacing"/>
        <w:spacing w:line="276" w:lineRule="auto"/>
        <w:jc w:val="center"/>
      </w:pPr>
      <w:r>
        <w:rPr>
          <w:noProof/>
        </w:rPr>
        <w:drawing>
          <wp:inline distT="0" distB="0" distL="0" distR="0" wp14:anchorId="047B15D9" wp14:editId="08C60B8D">
            <wp:extent cx="4295499" cy="3436018"/>
            <wp:effectExtent l="19050" t="19050" r="10160" b="12065"/>
            <wp:docPr id="53" name="Picture 5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 line chart&#10;&#10;Description automatically generated"/>
                    <pic:cNvPicPr/>
                  </pic:nvPicPr>
                  <pic:blipFill>
                    <a:blip r:embed="rId27"/>
                    <a:stretch>
                      <a:fillRect/>
                    </a:stretch>
                  </pic:blipFill>
                  <pic:spPr>
                    <a:xfrm>
                      <a:off x="0" y="0"/>
                      <a:ext cx="4304365" cy="3443110"/>
                    </a:xfrm>
                    <a:prstGeom prst="rect">
                      <a:avLst/>
                    </a:prstGeom>
                    <a:ln>
                      <a:solidFill>
                        <a:schemeClr val="bg1">
                          <a:lumMod val="65000"/>
                        </a:schemeClr>
                      </a:solidFill>
                    </a:ln>
                  </pic:spPr>
                </pic:pic>
              </a:graphicData>
            </a:graphic>
          </wp:inline>
        </w:drawing>
      </w:r>
    </w:p>
    <w:p w14:paraId="7194DCCF" w14:textId="32790824" w:rsidR="00351091" w:rsidRPr="000832A9" w:rsidRDefault="00351091" w:rsidP="00351091">
      <w:pPr>
        <w:tabs>
          <w:tab w:val="num" w:pos="0"/>
        </w:tabs>
        <w:spacing w:after="300"/>
        <w:ind w:hanging="709"/>
        <w:jc w:val="right"/>
        <w:rPr>
          <w:color w:val="000000"/>
          <w:sz w:val="18"/>
          <w:szCs w:val="18"/>
        </w:rPr>
      </w:pPr>
      <w:r w:rsidRPr="000832A9">
        <w:rPr>
          <w:b/>
          <w:color w:val="000000"/>
          <w:sz w:val="18"/>
          <w:szCs w:val="18"/>
        </w:rPr>
        <w:t xml:space="preserve">Source: </w:t>
      </w:r>
      <w:r w:rsidRPr="000832A9">
        <w:rPr>
          <w:bCs/>
          <w:color w:val="000000"/>
          <w:sz w:val="18"/>
          <w:szCs w:val="18"/>
        </w:rPr>
        <w:t>OHID, Public Health Profiles, 2022</w:t>
      </w:r>
    </w:p>
    <w:p w14:paraId="703E6344" w14:textId="20C62C42" w:rsidR="00351091" w:rsidRPr="005B66FF" w:rsidRDefault="00351091" w:rsidP="005B66FF">
      <w:pPr>
        <w:pStyle w:val="Heading3"/>
        <w:rPr>
          <w:rStyle w:val="eop"/>
        </w:rPr>
      </w:pPr>
      <w:bookmarkStart w:id="194" w:name="_Toc128402161"/>
      <w:r w:rsidRPr="005B66FF">
        <w:rPr>
          <w:rStyle w:val="normaltextrun"/>
        </w:rPr>
        <w:t>Circulatory diseases</w:t>
      </w:r>
      <w:bookmarkEnd w:id="194"/>
      <w:r w:rsidRPr="005B66FF">
        <w:rPr>
          <w:rStyle w:val="eop"/>
        </w:rPr>
        <w:t> </w:t>
      </w:r>
    </w:p>
    <w:p w14:paraId="6C84B26E" w14:textId="77777777" w:rsidR="00351091" w:rsidRPr="005B66FF" w:rsidRDefault="00351091" w:rsidP="005B66FF">
      <w:pPr>
        <w:pStyle w:val="Heading4"/>
      </w:pPr>
      <w:r w:rsidRPr="005B66FF">
        <w:rPr>
          <w:rStyle w:val="normaltextrun"/>
        </w:rPr>
        <w:t xml:space="preserve">Cardiovascular diseases considered </w:t>
      </w:r>
      <w:proofErr w:type="gramStart"/>
      <w:r w:rsidRPr="005B66FF">
        <w:rPr>
          <w:rStyle w:val="normaltextrun"/>
        </w:rPr>
        <w:t>preventable</w:t>
      </w:r>
      <w:proofErr w:type="gramEnd"/>
      <w:r w:rsidRPr="005B66FF">
        <w:rPr>
          <w:rStyle w:val="eop"/>
        </w:rPr>
        <w:t> </w:t>
      </w:r>
    </w:p>
    <w:p w14:paraId="07B12C5B" w14:textId="3DB5A6ED" w:rsidR="00351091" w:rsidRPr="00716257" w:rsidRDefault="00351091" w:rsidP="00992303">
      <w:pPr>
        <w:pStyle w:val="ListNumber"/>
        <w:rPr>
          <w:rStyle w:val="normaltextrun"/>
        </w:rPr>
      </w:pPr>
      <w:r w:rsidRPr="00716257">
        <w:rPr>
          <w:rStyle w:val="normaltextrun"/>
        </w:rPr>
        <w:t>Circulatory diseases include cardiovascular diseases such as heart disease and stroke. The under-75 mortality rate for cardiovascular disease considered preventable is 20.3 deaths per 100,000 population (three-year range, 2017-19).  This is below the national and regional rates of 27.5 and 28.1 deaths per 100,000 population (OHID, 2022).</w:t>
      </w:r>
      <w:r w:rsidRPr="00716257">
        <w:rPr>
          <w:rStyle w:val="eop"/>
        </w:rPr>
        <w:t> </w:t>
      </w:r>
    </w:p>
    <w:p w14:paraId="32FF47E5" w14:textId="77777777" w:rsidR="00351091" w:rsidRPr="005B66FF" w:rsidRDefault="00351091" w:rsidP="005B66FF">
      <w:pPr>
        <w:pStyle w:val="Heading4"/>
      </w:pPr>
      <w:r w:rsidRPr="005B66FF">
        <w:rPr>
          <w:rStyle w:val="normaltextrun"/>
        </w:rPr>
        <w:t>Stroke</w:t>
      </w:r>
      <w:r w:rsidRPr="005B66FF">
        <w:rPr>
          <w:rStyle w:val="eop"/>
        </w:rPr>
        <w:t> </w:t>
      </w:r>
    </w:p>
    <w:p w14:paraId="7663C2F7" w14:textId="6F764958" w:rsidR="00351091" w:rsidRPr="005B66FF" w:rsidRDefault="00351091" w:rsidP="00992303">
      <w:pPr>
        <w:pStyle w:val="ListNumber"/>
        <w:rPr>
          <w:rStyle w:val="normaltextrun"/>
        </w:rPr>
      </w:pPr>
      <w:r w:rsidRPr="00B22B26">
        <w:t>Richmond had the 9th highest stroke prevalence in London in 2020/21. 1.2%</w:t>
      </w:r>
      <w:r w:rsidRPr="00B22B26">
        <w:rPr>
          <w:rStyle w:val="normaltextrun"/>
        </w:rPr>
        <w:t xml:space="preserve"> of the GP-registered population in Richmond have had stroke or transient ischaemic attack at some point in their lives. The London prevalence is 1.1% and the national prevalence is 1.8% of the GP registered population (QOF, 2022).</w:t>
      </w:r>
      <w:r w:rsidRPr="00B22B26">
        <w:rPr>
          <w:rStyle w:val="eop"/>
        </w:rPr>
        <w:t> </w:t>
      </w:r>
    </w:p>
    <w:p w14:paraId="6C3B637B" w14:textId="77777777" w:rsidR="00351091" w:rsidRPr="00B22B26" w:rsidRDefault="00351091" w:rsidP="005B66FF">
      <w:pPr>
        <w:pStyle w:val="Heading4"/>
      </w:pPr>
      <w:r w:rsidRPr="00B22B26">
        <w:rPr>
          <w:rStyle w:val="normaltextrun"/>
        </w:rPr>
        <w:t>Coronary heart disease</w:t>
      </w:r>
      <w:r w:rsidRPr="00B22B26">
        <w:rPr>
          <w:rStyle w:val="eop"/>
        </w:rPr>
        <w:t> </w:t>
      </w:r>
    </w:p>
    <w:p w14:paraId="3D64594C" w14:textId="77777777" w:rsidR="00351091" w:rsidRPr="00B22B26" w:rsidRDefault="00351091" w:rsidP="00992303">
      <w:pPr>
        <w:pStyle w:val="ListNumber"/>
      </w:pPr>
      <w:r w:rsidRPr="00B22B26">
        <w:rPr>
          <w:rStyle w:val="normaltextrun"/>
        </w:rPr>
        <w:t xml:space="preserve">In 2020/21 1.9%, 4,604, GP registered patients had a heart disease or stroke, </w:t>
      </w:r>
      <w:proofErr w:type="gramStart"/>
      <w:r w:rsidRPr="00B22B26">
        <w:rPr>
          <w:rStyle w:val="normaltextrun"/>
        </w:rPr>
        <w:t>similar to</w:t>
      </w:r>
      <w:proofErr w:type="gramEnd"/>
      <w:r w:rsidRPr="00B22B26">
        <w:rPr>
          <w:rStyle w:val="normaltextrun"/>
        </w:rPr>
        <w:t xml:space="preserve"> the London rate of 1.9% and substantially lower than the England rate of 3% (QOF, 2022).</w:t>
      </w:r>
      <w:r w:rsidRPr="00B22B26">
        <w:rPr>
          <w:rStyle w:val="eop"/>
        </w:rPr>
        <w:t> </w:t>
      </w:r>
    </w:p>
    <w:p w14:paraId="54EFEB3E" w14:textId="660EF7E1" w:rsidR="00351091" w:rsidRDefault="00351091" w:rsidP="00A054F8">
      <w:pPr>
        <w:pStyle w:val="Heading2"/>
      </w:pPr>
      <w:bookmarkStart w:id="195" w:name="_Toc128402162"/>
      <w:r w:rsidRPr="00AA66B8">
        <w:lastRenderedPageBreak/>
        <w:t>Patient groups with specific needs</w:t>
      </w:r>
      <w:bookmarkEnd w:id="195"/>
    </w:p>
    <w:p w14:paraId="13209460" w14:textId="6721C40B" w:rsidR="00351091" w:rsidRDefault="00351091" w:rsidP="00351091">
      <w:pPr>
        <w:pStyle w:val="Heading3"/>
      </w:pPr>
      <w:bookmarkStart w:id="196" w:name="_Toc128402163"/>
      <w:r w:rsidRPr="0093B3A6">
        <w:t>Dementia</w:t>
      </w:r>
      <w:bookmarkEnd w:id="196"/>
      <w:r w:rsidRPr="0093B3A6">
        <w:t xml:space="preserve"> </w:t>
      </w:r>
    </w:p>
    <w:p w14:paraId="63E8DB19" w14:textId="77777777" w:rsidR="00351091" w:rsidRPr="00B22B26" w:rsidRDefault="00351091" w:rsidP="00992303">
      <w:pPr>
        <w:pStyle w:val="ListNumber"/>
        <w:rPr>
          <w:rFonts w:eastAsia="Arial"/>
        </w:rPr>
      </w:pPr>
      <w:r w:rsidRPr="00B22B26">
        <w:rPr>
          <w:rStyle w:val="normaltextrun"/>
          <w:rFonts w:eastAsia="Arial"/>
        </w:rPr>
        <w:t>Between 2020/2021, 1,447 people were registered with dementia in Richmond, this equates to 0.6% of the GP registered population. It is the 7th highest diagnosis rate for dementia in London (0.5%) and is lower than the national rate of 0.7% (OHID, Public Health Profiles, 2022). </w:t>
      </w:r>
      <w:r w:rsidRPr="00B22B26">
        <w:rPr>
          <w:rStyle w:val="eop"/>
          <w:rFonts w:eastAsia="Arial"/>
        </w:rPr>
        <w:t> </w:t>
      </w:r>
    </w:p>
    <w:p w14:paraId="772A3F12" w14:textId="77777777" w:rsidR="00351091" w:rsidRPr="00B22B26" w:rsidRDefault="00351091" w:rsidP="00992303">
      <w:pPr>
        <w:pStyle w:val="ListNumber"/>
        <w:rPr>
          <w:rFonts w:eastAsia="Arial"/>
        </w:rPr>
      </w:pPr>
      <w:r w:rsidRPr="00B22B26">
        <w:rPr>
          <w:rStyle w:val="normaltextrun"/>
          <w:rFonts w:eastAsia="Arial"/>
        </w:rPr>
        <w:t>In comparison to the years prior, Richmond has had slight decrease in the rate of emergency admissions for people living with dementia over 65 years. In 2019/20 there were 1,065 admissions for people with dementia, this equates to 3,254 per 100,000 population. This is lower than the England rate of 3,517 per 100,000 population (OHID, Public Health Profiles, 2022). </w:t>
      </w:r>
    </w:p>
    <w:p w14:paraId="0578F177" w14:textId="226F7610" w:rsidR="00351091" w:rsidRDefault="00351091" w:rsidP="00351091">
      <w:pPr>
        <w:pStyle w:val="Heading3"/>
      </w:pPr>
      <w:bookmarkStart w:id="197" w:name="_Toc128402164"/>
      <w:r w:rsidRPr="0093B3A6">
        <w:t>Learning Disabilities</w:t>
      </w:r>
      <w:bookmarkEnd w:id="197"/>
      <w:r w:rsidRPr="0093B3A6">
        <w:t xml:space="preserve"> </w:t>
      </w:r>
    </w:p>
    <w:p w14:paraId="0BD411BD" w14:textId="77777777" w:rsidR="00351091" w:rsidRPr="00B22B26" w:rsidRDefault="00351091" w:rsidP="00992303">
      <w:pPr>
        <w:pStyle w:val="ListNumber"/>
        <w:rPr>
          <w:rFonts w:eastAsia="Arial"/>
        </w:rPr>
      </w:pPr>
      <w:r w:rsidRPr="00B22B26">
        <w:t xml:space="preserve">In 2019/2020, Richmond had the 5th lowest recorded proportion of patients with learning disabilities on the practice disease register with 0.3%. This equates to 695 patients. This figure is lower than the regional rate of 0.4% and national rate of 0.5% </w:t>
      </w:r>
      <w:r w:rsidRPr="00B22B26">
        <w:rPr>
          <w:rStyle w:val="normaltextrun"/>
          <w:rFonts w:eastAsia="Arial"/>
        </w:rPr>
        <w:t>(</w:t>
      </w:r>
      <w:r w:rsidRPr="00B22B26">
        <w:t>OHID, Learning Disability Profiles, 2022</w:t>
      </w:r>
      <w:r w:rsidRPr="00B22B26">
        <w:rPr>
          <w:rStyle w:val="normaltextrun"/>
          <w:rFonts w:eastAsia="Arial"/>
        </w:rPr>
        <w:t>).</w:t>
      </w:r>
    </w:p>
    <w:p w14:paraId="61B93947" w14:textId="77777777" w:rsidR="00351091" w:rsidRPr="00B22B26" w:rsidRDefault="00351091" w:rsidP="00992303">
      <w:pPr>
        <w:pStyle w:val="ListNumber"/>
        <w:rPr>
          <w:rStyle w:val="normaltextrun"/>
          <w:rFonts w:eastAsia="Arial"/>
        </w:rPr>
      </w:pPr>
      <w:r w:rsidRPr="00B22B26">
        <w:t xml:space="preserve">During the same year it was reported that 3.09 per 1,000 over 18-year-olds in Richmond with a learning disability are provided with long- term support from local authorities. This rate is slightly higher than London, 3.01 per 1,000, but lower than England 3.46 per 1,000 </w:t>
      </w:r>
      <w:r w:rsidRPr="00B22B26">
        <w:rPr>
          <w:rStyle w:val="normaltextrun"/>
          <w:rFonts w:eastAsia="Arial"/>
        </w:rPr>
        <w:t>(</w:t>
      </w:r>
      <w:r w:rsidRPr="00B22B26">
        <w:t>OHID, Learning Disability Profiles, 2022</w:t>
      </w:r>
      <w:r w:rsidRPr="00B22B26">
        <w:rPr>
          <w:rStyle w:val="normaltextrun"/>
          <w:rFonts w:eastAsia="Arial"/>
        </w:rPr>
        <w:t>).</w:t>
      </w:r>
    </w:p>
    <w:p w14:paraId="19D74CC9" w14:textId="77777777" w:rsidR="00351091" w:rsidRPr="00B22B26" w:rsidRDefault="00351091" w:rsidP="00992303">
      <w:pPr>
        <w:pStyle w:val="ListNumber"/>
      </w:pPr>
      <w:r w:rsidRPr="00B22B26">
        <w:t>In 2020, 533 (18.9 per 1,000) children with autism were known to schools in Richmond. This is significantly lower than the regional and national average however the trend shows to be increasing (OHID, Learning Disability Profiles, 2022).</w:t>
      </w:r>
    </w:p>
    <w:p w14:paraId="497F1FAE" w14:textId="01EC179F" w:rsidR="00351091" w:rsidRPr="00B52E2E" w:rsidRDefault="00351091" w:rsidP="00992303">
      <w:pPr>
        <w:pStyle w:val="ListNumber"/>
      </w:pPr>
      <w:r w:rsidRPr="00B22B26">
        <w:t xml:space="preserve">Under the Equality Act 2010, public sector organisations are required to make changes in their approach or provision of services to ensure that they are accessible to disabled people as well as everybody else. This can include, for example, providing people with learning disabilities clear, simple, and possibly repeated explanations of what is happening, and of treatments to be followed, help with appointments and help with </w:t>
      </w:r>
      <w:r w:rsidRPr="00B22B26">
        <w:lastRenderedPageBreak/>
        <w:t>managing issues of consent in line with the Mental Capacity Act.</w:t>
      </w:r>
      <w:r w:rsidRPr="00B22B26">
        <w:rPr>
          <w:rStyle w:val="FootnoteReference"/>
          <w:sz w:val="24"/>
          <w:szCs w:val="24"/>
          <w:vertAlign w:val="baseline"/>
        </w:rPr>
        <w:footnoteReference w:id="26"/>
      </w:r>
      <w:r w:rsidRPr="00B22B26">
        <w:t xml:space="preserve"> The Centre for Pharmacy Postgraduate Education (CPPE) published distance learning materials for pharmacy professionals to support active engagement with people with learning disabilities and their </w:t>
      </w:r>
      <w:proofErr w:type="spellStart"/>
      <w:r w:rsidRPr="00B22B26">
        <w:t>carers</w:t>
      </w:r>
      <w:proofErr w:type="spellEnd"/>
      <w:r w:rsidRPr="00B22B26">
        <w:t>.</w:t>
      </w:r>
      <w:r w:rsidRPr="00B22B26">
        <w:rPr>
          <w:rStyle w:val="FootnoteReference"/>
          <w:sz w:val="24"/>
          <w:szCs w:val="24"/>
        </w:rPr>
        <w:footnoteReference w:id="27"/>
      </w:r>
    </w:p>
    <w:tbl>
      <w:tblPr>
        <w:tblW w:w="0" w:type="auto"/>
        <w:tblBorders>
          <w:top w:val="single" w:sz="4" w:space="0" w:color="000000"/>
          <w:left w:val="single" w:sz="4" w:space="0" w:color="000000"/>
          <w:bottom w:val="single" w:sz="4" w:space="0" w:color="000000"/>
          <w:right w:val="single" w:sz="4" w:space="0" w:color="000000"/>
        </w:tblBorders>
        <w:shd w:val="clear" w:color="auto" w:fill="E2EFD9"/>
        <w:tblLook w:val="04A0" w:firstRow="1" w:lastRow="0" w:firstColumn="1" w:lastColumn="0" w:noHBand="0" w:noVBand="1"/>
      </w:tblPr>
      <w:tblGrid>
        <w:gridCol w:w="9016"/>
      </w:tblGrid>
      <w:tr w:rsidR="00351091" w:rsidRPr="0062104A" w14:paraId="447A0091" w14:textId="77777777" w:rsidTr="00251F3D">
        <w:tc>
          <w:tcPr>
            <w:tcW w:w="9016" w:type="dxa"/>
            <w:shd w:val="clear" w:color="auto" w:fill="F0F8FF"/>
          </w:tcPr>
          <w:p w14:paraId="2CEF2E7A" w14:textId="77777777" w:rsidR="00351091" w:rsidRDefault="00351091">
            <w:pPr>
              <w:pStyle w:val="Heading3"/>
            </w:pPr>
            <w:bookmarkStart w:id="198" w:name="_Toc116462331"/>
            <w:bookmarkStart w:id="199" w:name="_Toc128402165"/>
            <w:r w:rsidRPr="00163C67">
              <w:t>Summary of population health needs</w:t>
            </w:r>
            <w:bookmarkEnd w:id="198"/>
            <w:bookmarkEnd w:id="199"/>
          </w:p>
          <w:p w14:paraId="6ED6D71C" w14:textId="77777777" w:rsidR="00351091" w:rsidRDefault="00351091" w:rsidP="00251F3D">
            <w:pPr>
              <w:rPr>
                <w:szCs w:val="24"/>
              </w:rPr>
            </w:pPr>
            <w:r w:rsidRPr="00EE7FA4">
              <w:rPr>
                <w:szCs w:val="24"/>
              </w:rPr>
              <w:t xml:space="preserve">Overall, the health and wellbeing of </w:t>
            </w:r>
            <w:r>
              <w:rPr>
                <w:szCs w:val="24"/>
              </w:rPr>
              <w:t>R</w:t>
            </w:r>
            <w:r>
              <w:t>ichmond</w:t>
            </w:r>
            <w:r w:rsidRPr="00EE7FA4">
              <w:rPr>
                <w:szCs w:val="24"/>
              </w:rPr>
              <w:t xml:space="preserve"> is </w:t>
            </w:r>
            <w:r>
              <w:rPr>
                <w:szCs w:val="24"/>
              </w:rPr>
              <w:t>better than</w:t>
            </w:r>
            <w:r w:rsidRPr="00EE7FA4">
              <w:rPr>
                <w:szCs w:val="24"/>
              </w:rPr>
              <w:t xml:space="preserve"> the national picture</w:t>
            </w:r>
            <w:r>
              <w:rPr>
                <w:szCs w:val="24"/>
              </w:rPr>
              <w:t>. Both l</w:t>
            </w:r>
            <w:r w:rsidRPr="00EE7FA4">
              <w:rPr>
                <w:szCs w:val="24"/>
              </w:rPr>
              <w:t xml:space="preserve">ife expectancy and healthy life expectancy are </w:t>
            </w:r>
            <w:r>
              <w:rPr>
                <w:szCs w:val="24"/>
              </w:rPr>
              <w:t xml:space="preserve">higher than </w:t>
            </w:r>
            <w:r w:rsidRPr="00EE7FA4">
              <w:rPr>
                <w:szCs w:val="24"/>
              </w:rPr>
              <w:t xml:space="preserve">national figures. </w:t>
            </w:r>
          </w:p>
          <w:p w14:paraId="43073061" w14:textId="77777777" w:rsidR="00351091" w:rsidRDefault="00351091" w:rsidP="00251F3D">
            <w:pPr>
              <w:rPr>
                <w:szCs w:val="24"/>
              </w:rPr>
            </w:pPr>
          </w:p>
          <w:p w14:paraId="05D7BF9A" w14:textId="4617579D" w:rsidR="00351091" w:rsidRPr="005F4951" w:rsidRDefault="00351091" w:rsidP="00251F3D">
            <w:pPr>
              <w:rPr>
                <w:rStyle w:val="normaltextrun"/>
                <w:szCs w:val="24"/>
              </w:rPr>
            </w:pPr>
            <w:r w:rsidRPr="00EE7FA4">
              <w:rPr>
                <w:szCs w:val="24"/>
              </w:rPr>
              <w:t xml:space="preserve">This chapter explores the major risk factors and health conditions that affect </w:t>
            </w:r>
            <w:r>
              <w:rPr>
                <w:szCs w:val="24"/>
              </w:rPr>
              <w:t>Richmond</w:t>
            </w:r>
            <w:r w:rsidRPr="00EE7FA4">
              <w:rPr>
                <w:szCs w:val="24"/>
              </w:rPr>
              <w:t xml:space="preserve"> residents. For most risk factors</w:t>
            </w:r>
            <w:r w:rsidR="00276A84">
              <w:rPr>
                <w:szCs w:val="24"/>
              </w:rPr>
              <w:t xml:space="preserve"> and health </w:t>
            </w:r>
            <w:r w:rsidR="009A12CA">
              <w:rPr>
                <w:szCs w:val="24"/>
              </w:rPr>
              <w:t xml:space="preserve">conditions </w:t>
            </w:r>
            <w:r w:rsidR="008C0A51">
              <w:rPr>
                <w:szCs w:val="24"/>
              </w:rPr>
              <w:t xml:space="preserve">explored, </w:t>
            </w:r>
            <w:r w:rsidR="008C0A51" w:rsidRPr="00EE7FA4">
              <w:rPr>
                <w:szCs w:val="24"/>
              </w:rPr>
              <w:t>Richmond</w:t>
            </w:r>
            <w:r w:rsidRPr="00EE7FA4">
              <w:rPr>
                <w:szCs w:val="24"/>
              </w:rPr>
              <w:t xml:space="preserve"> is doing better or </w:t>
            </w:r>
            <w:proofErr w:type="gramStart"/>
            <w:r w:rsidRPr="00EE7FA4">
              <w:rPr>
                <w:szCs w:val="24"/>
              </w:rPr>
              <w:t>similar to</w:t>
            </w:r>
            <w:proofErr w:type="gramEnd"/>
            <w:r w:rsidRPr="00EE7FA4">
              <w:rPr>
                <w:szCs w:val="24"/>
              </w:rPr>
              <w:t xml:space="preserve"> national figures. However, </w:t>
            </w:r>
            <w:r w:rsidRPr="005F4951">
              <w:rPr>
                <w:rStyle w:val="normaltextrun"/>
                <w:szCs w:val="24"/>
              </w:rPr>
              <w:t xml:space="preserve">there are a few areas of concern: </w:t>
            </w:r>
          </w:p>
          <w:p w14:paraId="40DE1990" w14:textId="77777777" w:rsidR="00351091" w:rsidRPr="005F4951" w:rsidRDefault="00351091" w:rsidP="00992303">
            <w:pPr>
              <w:pStyle w:val="Bulletedtext"/>
              <w:rPr>
                <w:rStyle w:val="normaltextrun"/>
              </w:rPr>
            </w:pPr>
            <w:r w:rsidRPr="005F4951">
              <w:rPr>
                <w:rStyle w:val="normaltextrun"/>
              </w:rPr>
              <w:t xml:space="preserve">Richmond cervical and breast cancer screening coverages were lower than national </w:t>
            </w:r>
            <w:proofErr w:type="gramStart"/>
            <w:r w:rsidRPr="005F4951">
              <w:rPr>
                <w:rStyle w:val="normaltextrun"/>
              </w:rPr>
              <w:t>figures</w:t>
            </w:r>
            <w:proofErr w:type="gramEnd"/>
          </w:p>
          <w:p w14:paraId="23878002" w14:textId="77777777" w:rsidR="00351091" w:rsidRPr="005F4951" w:rsidRDefault="00351091" w:rsidP="00992303">
            <w:pPr>
              <w:pStyle w:val="Bulletedtext"/>
              <w:rPr>
                <w:rStyle w:val="normaltextrun"/>
              </w:rPr>
            </w:pPr>
            <w:r w:rsidRPr="005F4951">
              <w:rPr>
                <w:rStyle w:val="normaltextrun"/>
              </w:rPr>
              <w:t xml:space="preserve">Smoking in routine and manual workers was higher than regional and national </w:t>
            </w:r>
            <w:proofErr w:type="gramStart"/>
            <w:r w:rsidRPr="005F4951">
              <w:rPr>
                <w:rStyle w:val="normaltextrun"/>
              </w:rPr>
              <w:t>rates</w:t>
            </w:r>
            <w:proofErr w:type="gramEnd"/>
          </w:p>
          <w:p w14:paraId="20468646" w14:textId="77777777" w:rsidR="00351091" w:rsidRPr="005F4951" w:rsidRDefault="00351091" w:rsidP="00992303">
            <w:pPr>
              <w:pStyle w:val="Bulletedtext"/>
              <w:rPr>
                <w:rStyle w:val="normaltextrun"/>
              </w:rPr>
            </w:pPr>
            <w:r w:rsidRPr="005F4951">
              <w:rPr>
                <w:rStyle w:val="normaltextrun"/>
              </w:rPr>
              <w:t>Hospital admissions for mental health conditions in Richmond was the highest in the region in 2020/21</w:t>
            </w:r>
          </w:p>
          <w:p w14:paraId="4C99F216" w14:textId="77777777" w:rsidR="00351091" w:rsidRDefault="00351091" w:rsidP="00992303">
            <w:pPr>
              <w:pStyle w:val="Bulletedtext"/>
              <w:rPr>
                <w:rStyle w:val="normaltextrun"/>
              </w:rPr>
            </w:pPr>
            <w:r w:rsidRPr="005F4951">
              <w:rPr>
                <w:rStyle w:val="normaltextrun"/>
              </w:rPr>
              <w:t xml:space="preserve">Hospital admissions </w:t>
            </w:r>
            <w:proofErr w:type="gramStart"/>
            <w:r w:rsidRPr="005F4951">
              <w:rPr>
                <w:rStyle w:val="normaltextrun"/>
              </w:rPr>
              <w:t>as a result of</w:t>
            </w:r>
            <w:proofErr w:type="gramEnd"/>
            <w:r w:rsidRPr="005F4951">
              <w:rPr>
                <w:rStyle w:val="normaltextrun"/>
              </w:rPr>
              <w:t xml:space="preserve"> intentional self-harm in 10 – 24-year-olds in Richmond was the 2nd highest in the region in 2020/21</w:t>
            </w:r>
          </w:p>
          <w:p w14:paraId="48E91AD8" w14:textId="67273E9B" w:rsidR="00351091" w:rsidRPr="005F4951" w:rsidRDefault="008C0A51" w:rsidP="00992303">
            <w:pPr>
              <w:pStyle w:val="Bulletedtext"/>
              <w:rPr>
                <w:rStyle w:val="normaltextrun"/>
              </w:rPr>
            </w:pPr>
            <w:r>
              <w:rPr>
                <w:rStyle w:val="normaltextrun"/>
              </w:rPr>
              <w:t xml:space="preserve">A lower proportion of the </w:t>
            </w:r>
            <w:r w:rsidR="00D022DD">
              <w:rPr>
                <w:rStyle w:val="normaltextrun"/>
              </w:rPr>
              <w:t xml:space="preserve">‘at risk’ population </w:t>
            </w:r>
            <w:r>
              <w:rPr>
                <w:rStyle w:val="normaltextrun"/>
              </w:rPr>
              <w:t>in Richmond are vaccinated against the flu than the national comparator.</w:t>
            </w:r>
          </w:p>
          <w:p w14:paraId="31B7BD0B" w14:textId="77777777" w:rsidR="00351091" w:rsidRPr="005F4951" w:rsidRDefault="00351091" w:rsidP="00251F3D">
            <w:pPr>
              <w:rPr>
                <w:rStyle w:val="normaltextrun"/>
                <w:szCs w:val="24"/>
              </w:rPr>
            </w:pPr>
          </w:p>
          <w:p w14:paraId="70DC0A09" w14:textId="6799C00F" w:rsidR="00351091" w:rsidRPr="00523ED7" w:rsidRDefault="00351091" w:rsidP="00251F3D">
            <w:r w:rsidRPr="7CD001A7">
              <w:rPr>
                <w:rStyle w:val="normaltextrun"/>
              </w:rPr>
              <w:t xml:space="preserve">COVID-19, external causes and circulatory diseases were the biggest causes of life expectancy gap between the most and least deprived in the borough. </w:t>
            </w:r>
          </w:p>
        </w:tc>
      </w:tr>
    </w:tbl>
    <w:p w14:paraId="177499EA" w14:textId="77777777" w:rsidR="00351091" w:rsidRPr="00523ED7" w:rsidRDefault="00351091" w:rsidP="00351091"/>
    <w:p w14:paraId="6F415450" w14:textId="6502D3A9" w:rsidR="00DF1ECB" w:rsidRDefault="00DF1ECB">
      <w:pPr>
        <w:spacing w:line="240" w:lineRule="auto"/>
      </w:pPr>
      <w:r>
        <w:br w:type="page"/>
      </w:r>
    </w:p>
    <w:p w14:paraId="1A64538B" w14:textId="68547890" w:rsidR="00C43381" w:rsidRPr="00B6036D" w:rsidRDefault="00C43381" w:rsidP="00992303">
      <w:pPr>
        <w:pStyle w:val="Heading1"/>
      </w:pPr>
      <w:bookmarkStart w:id="200" w:name="_Toc128402166"/>
      <w:r w:rsidRPr="00B6036D">
        <w:lastRenderedPageBreak/>
        <w:t xml:space="preserve">Patient and </w:t>
      </w:r>
      <w:r w:rsidR="00F66305">
        <w:t>p</w:t>
      </w:r>
      <w:r w:rsidRPr="00B6036D">
        <w:t xml:space="preserve">ublic </w:t>
      </w:r>
      <w:r w:rsidR="00F66305">
        <w:t>s</w:t>
      </w:r>
      <w:r w:rsidRPr="00B6036D">
        <w:t>urvey</w:t>
      </w:r>
      <w:bookmarkEnd w:id="200"/>
    </w:p>
    <w:p w14:paraId="15E5AED3" w14:textId="77777777" w:rsidR="00C43381" w:rsidRPr="000B60AB" w:rsidRDefault="00C43381" w:rsidP="00067AAD">
      <w:pPr>
        <w:pStyle w:val="ListNumber"/>
      </w:pPr>
      <w:r w:rsidRPr="000B60AB">
        <w:t>This chapter presents the results of the patient and public engagement survey that was carried out in Richmond between 10</w:t>
      </w:r>
      <w:r w:rsidRPr="000B60AB">
        <w:rPr>
          <w:vertAlign w:val="superscript"/>
        </w:rPr>
        <w:t>th</w:t>
      </w:r>
      <w:r w:rsidRPr="000B60AB">
        <w:t xml:space="preserve"> October 2022 and 17th November 2022. From this, an equality impact assessment was conducted by reviewing the use and experiences of pharmacy use specific to protected characteristic groups that were engaged with during this process.</w:t>
      </w:r>
    </w:p>
    <w:p w14:paraId="27709864" w14:textId="77777777" w:rsidR="00C43381" w:rsidRPr="000B60AB" w:rsidRDefault="00C43381" w:rsidP="00067AAD">
      <w:pPr>
        <w:pStyle w:val="ListNumber"/>
      </w:pPr>
      <w:r w:rsidRPr="000B60AB">
        <w:t>A “protected characteristic” is a characteristic listed in section 149(7) of the Equality Act 2010. There are also certain vulnerable groups that experience a higher risk of poverty and social exclusion than the general population. These groups often face difficulties that can lead to further social exclusion, such as low levels of education and unemployment or underemployment.</w:t>
      </w:r>
    </w:p>
    <w:p w14:paraId="10FE8E10" w14:textId="1AEBF098" w:rsidR="00C43381" w:rsidRPr="000B60AB" w:rsidRDefault="00C43381" w:rsidP="00992303">
      <w:pPr>
        <w:pStyle w:val="ListNumber"/>
      </w:pPr>
      <w:r w:rsidRPr="000B60AB">
        <w:t>The patient and public engagement survey was used to engage with patients and the public to understand their use and experiences of local pharmacies. The survey was approved for use with the local population of Richmond by the PNA Steering Group</w:t>
      </w:r>
      <w:r>
        <w:t>.</w:t>
      </w:r>
    </w:p>
    <w:p w14:paraId="109CA840" w14:textId="7FB4A5DD" w:rsidR="00C43381" w:rsidRPr="000B60AB" w:rsidRDefault="00C43381" w:rsidP="00A054F8">
      <w:pPr>
        <w:pStyle w:val="Heading2"/>
      </w:pPr>
      <w:bookmarkStart w:id="201" w:name="_Toc128402167"/>
      <w:r w:rsidRPr="000B60AB">
        <w:t>Richmond communications engagement strategy</w:t>
      </w:r>
      <w:bookmarkEnd w:id="201"/>
    </w:p>
    <w:p w14:paraId="64EF47B6" w14:textId="77777777" w:rsidR="00C43381" w:rsidRPr="00B6036D" w:rsidRDefault="00C43381" w:rsidP="00992303">
      <w:pPr>
        <w:pStyle w:val="ListNumber"/>
      </w:pPr>
      <w:r w:rsidRPr="00B6036D">
        <w:t xml:space="preserve">Working closely with the steering group and the London Borough of Richmond Upon Thames Communications Team, the survey was distributed widely across Richmond over the period of 10th October 2022 until 17th November 2022. In total we engaged with 213 residents, </w:t>
      </w:r>
      <w:proofErr w:type="gramStart"/>
      <w:r w:rsidRPr="00B6036D">
        <w:t>workers</w:t>
      </w:r>
      <w:proofErr w:type="gramEnd"/>
      <w:r w:rsidRPr="00B6036D">
        <w:t xml:space="preserve"> and students of Richmond.</w:t>
      </w:r>
    </w:p>
    <w:p w14:paraId="4A9EEE41" w14:textId="77777777" w:rsidR="00C43381" w:rsidRPr="00B6036D" w:rsidRDefault="00C43381" w:rsidP="00992303">
      <w:pPr>
        <w:pStyle w:val="ListNumber"/>
      </w:pPr>
      <w:r w:rsidRPr="00B6036D">
        <w:t>To promote the survey, the London Borough of Richmond Upon Thames Communications Team shared the link on their website and resident newsletter.</w:t>
      </w:r>
    </w:p>
    <w:p w14:paraId="4E2704FC" w14:textId="77777777" w:rsidR="00C43381" w:rsidRPr="00B6036D" w:rsidRDefault="00C43381" w:rsidP="00992303">
      <w:pPr>
        <w:pStyle w:val="ListNumber"/>
      </w:pPr>
      <w:r w:rsidRPr="00B6036D">
        <w:t>Healthwatch Richmond disseminated the survey through posts on their website and social media pages, such as Twitter.</w:t>
      </w:r>
    </w:p>
    <w:p w14:paraId="49F71B6D" w14:textId="77777777" w:rsidR="00C43381" w:rsidRPr="00B6036D" w:rsidRDefault="00C43381" w:rsidP="00992303">
      <w:pPr>
        <w:pStyle w:val="ListNumber"/>
      </w:pPr>
      <w:r w:rsidRPr="00B6036D">
        <w:t xml:space="preserve">The NHS </w:t>
      </w:r>
      <w:proofErr w:type="gramStart"/>
      <w:r w:rsidRPr="00B6036D">
        <w:t>South West</w:t>
      </w:r>
      <w:proofErr w:type="gramEnd"/>
      <w:r w:rsidRPr="00B6036D">
        <w:t xml:space="preserve"> London Integrated Care Board shared the survey through their communications channels, including circulating the link among the Community Involvement Group and the Patient Participation Group.</w:t>
      </w:r>
    </w:p>
    <w:p w14:paraId="27E4034F" w14:textId="31C44D6F" w:rsidR="00C43381" w:rsidRPr="00B6036D" w:rsidRDefault="00C43381" w:rsidP="00992303">
      <w:pPr>
        <w:pStyle w:val="ListNumber"/>
      </w:pPr>
      <w:r>
        <w:lastRenderedPageBreak/>
        <w:t>To ensure that seldom hea</w:t>
      </w:r>
      <w:r w:rsidR="387A181B">
        <w:t>r</w:t>
      </w:r>
      <w:r>
        <w:t>d groups and groups who share protected characteristics, such as age, ethnicity and sexual orientation, the community engagement manage</w:t>
      </w:r>
      <w:r w:rsidR="34868892">
        <w:t>r</w:t>
      </w:r>
      <w:r>
        <w:t xml:space="preserve"> for Richmond Council </w:t>
      </w:r>
      <w:r w:rsidR="1402CE32">
        <w:t>was</w:t>
      </w:r>
      <w:r>
        <w:t xml:space="preserve"> provided with the survey link and asked to disseminate</w:t>
      </w:r>
      <w:r w:rsidR="106916E5">
        <w:t>.</w:t>
      </w:r>
    </w:p>
    <w:p w14:paraId="715FB7F3" w14:textId="77777777" w:rsidR="00C43381" w:rsidRPr="000B60AB" w:rsidRDefault="00C43381" w:rsidP="00907982">
      <w:pPr>
        <w:pStyle w:val="ListNumber"/>
      </w:pPr>
      <w:r>
        <w:t>Additionally, t</w:t>
      </w:r>
      <w:r w:rsidRPr="000B60AB">
        <w:t xml:space="preserve">he </w:t>
      </w:r>
      <w:r w:rsidRPr="00907982">
        <w:t>survey</w:t>
      </w:r>
      <w:r w:rsidRPr="000B60AB">
        <w:t xml:space="preserve"> link was disseminated to the Community</w:t>
      </w:r>
      <w:r>
        <w:t xml:space="preserve"> Health</w:t>
      </w:r>
      <w:r w:rsidRPr="000B60AB">
        <w:t xml:space="preserve"> Champions, </w:t>
      </w:r>
      <w:r>
        <w:t xml:space="preserve">who </w:t>
      </w:r>
      <w:r w:rsidRPr="000B60AB">
        <w:t xml:space="preserve">represent </w:t>
      </w:r>
      <w:r>
        <w:t>and engage with seldom heard groups</w:t>
      </w:r>
      <w:r w:rsidRPr="000B60AB">
        <w:t xml:space="preserve">, through </w:t>
      </w:r>
      <w:proofErr w:type="spellStart"/>
      <w:r w:rsidRPr="000B60AB">
        <w:t>Whatsapp</w:t>
      </w:r>
      <w:proofErr w:type="spellEnd"/>
      <w:r w:rsidRPr="000B60AB">
        <w:t xml:space="preserve"> and their newsletter.</w:t>
      </w:r>
    </w:p>
    <w:p w14:paraId="0919111F" w14:textId="3DD2A27F" w:rsidR="00C43381" w:rsidRPr="000B60AB" w:rsidRDefault="00C43381" w:rsidP="00A054F8">
      <w:pPr>
        <w:pStyle w:val="Heading2"/>
      </w:pPr>
      <w:bookmarkStart w:id="202" w:name="_Toc128402168"/>
      <w:r w:rsidRPr="000B60AB">
        <w:t>Survey Results</w:t>
      </w:r>
      <w:bookmarkEnd w:id="202"/>
    </w:p>
    <w:p w14:paraId="21B286DD" w14:textId="77777777" w:rsidR="00C43381" w:rsidRPr="008D1707" w:rsidRDefault="00C43381" w:rsidP="00907982">
      <w:pPr>
        <w:pStyle w:val="ListNumber"/>
        <w:rPr>
          <w:rFonts w:eastAsia="Gill Sans MT"/>
        </w:rPr>
      </w:pPr>
      <w:r w:rsidRPr="008D1707">
        <w:rPr>
          <w:rFonts w:eastAsia="Gill Sans MT"/>
        </w:rPr>
        <w:t xml:space="preserve">When asked how often they use their pharmacy, 38.5% of respondents said they use it a few times a </w:t>
      </w:r>
      <w:r w:rsidRPr="00907982">
        <w:rPr>
          <w:rFonts w:eastAsia="Gill Sans MT"/>
        </w:rPr>
        <w:t>month</w:t>
      </w:r>
      <w:r w:rsidRPr="008D1707">
        <w:rPr>
          <w:rFonts w:eastAsia="Gill Sans MT"/>
        </w:rPr>
        <w:t>, 31.</w:t>
      </w:r>
      <w:r>
        <w:rPr>
          <w:rFonts w:eastAsia="Gill Sans MT"/>
        </w:rPr>
        <w:t>9</w:t>
      </w:r>
      <w:r w:rsidRPr="008D1707">
        <w:rPr>
          <w:rFonts w:eastAsia="Gill Sans MT"/>
        </w:rPr>
        <w:t>% reported using it once a month, a further 13.1% respondents use it once in 3 months, 8% once a week, 4.2% more than once a week, 3.3% once every 6 months, and 0.9% less than once a year (figure 6.1).</w:t>
      </w:r>
    </w:p>
    <w:p w14:paraId="58ECA1C5" w14:textId="77777777" w:rsidR="00C43381" w:rsidRPr="00D54827" w:rsidRDefault="00C43381" w:rsidP="00482720">
      <w:pPr>
        <w:pStyle w:val="Caption"/>
        <w:rPr>
          <w:rFonts w:eastAsia="Gill Sans MT"/>
        </w:rPr>
      </w:pPr>
      <w:r w:rsidRPr="00D54827">
        <w:rPr>
          <w:rFonts w:eastAsia="Gill Sans MT"/>
        </w:rPr>
        <w:t>Figure 6.1: Survey responses on frequency of pharmacy use, 2022.</w:t>
      </w:r>
    </w:p>
    <w:p w14:paraId="0906D6D4" w14:textId="77777777" w:rsidR="00C43381" w:rsidRPr="000B60AB" w:rsidRDefault="00C43381" w:rsidP="00326FBC">
      <w:pPr>
        <w:spacing w:after="200"/>
        <w:ind w:left="720" w:hanging="360"/>
      </w:pPr>
      <w:r w:rsidRPr="000B60AB">
        <w:rPr>
          <w:noProof/>
        </w:rPr>
        <w:drawing>
          <wp:inline distT="0" distB="0" distL="0" distR="0" wp14:anchorId="6C75ED51" wp14:editId="031E3D9B">
            <wp:extent cx="4946889" cy="3054350"/>
            <wp:effectExtent l="19050" t="19050" r="25400" b="12700"/>
            <wp:docPr id="21" name="Picture 2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bar chart&#10;&#10;Description automatically generated"/>
                    <pic:cNvPicPr/>
                  </pic:nvPicPr>
                  <pic:blipFill rotWithShape="1">
                    <a:blip r:embed="rId28" cstate="print">
                      <a:extLst>
                        <a:ext uri="{28A0092B-C50C-407E-A947-70E740481C1C}">
                          <a14:useLocalDpi xmlns:a14="http://schemas.microsoft.com/office/drawing/2010/main" val="0"/>
                        </a:ext>
                      </a:extLst>
                    </a:blip>
                    <a:srcRect l="914" t="8227"/>
                    <a:stretch/>
                  </pic:blipFill>
                  <pic:spPr bwMode="auto">
                    <a:xfrm>
                      <a:off x="0" y="0"/>
                      <a:ext cx="4979074" cy="3074222"/>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666C2D20" w14:textId="77777777" w:rsidR="00C43381" w:rsidRPr="006B68C8" w:rsidRDefault="00C43381" w:rsidP="00907982">
      <w:pPr>
        <w:pStyle w:val="ListNumber"/>
        <w:rPr>
          <w:rFonts w:eastAsia="Gill Sans MT"/>
        </w:rPr>
      </w:pPr>
      <w:r w:rsidRPr="006B68C8">
        <w:rPr>
          <w:rFonts w:eastAsia="Gill Sans MT"/>
        </w:rPr>
        <w:t>When asked t</w:t>
      </w:r>
      <w:r>
        <w:rPr>
          <w:rFonts w:eastAsia="Gill Sans MT"/>
        </w:rPr>
        <w:t>o provide their</w:t>
      </w:r>
      <w:r w:rsidRPr="006B68C8">
        <w:rPr>
          <w:rFonts w:eastAsia="Gill Sans MT"/>
        </w:rPr>
        <w:t xml:space="preserve"> reasons for choosing their pharmacy, 83.6% of respondents said </w:t>
      </w:r>
      <w:r w:rsidRPr="00907982">
        <w:rPr>
          <w:rFonts w:eastAsia="Gill Sans MT"/>
        </w:rPr>
        <w:t>that</w:t>
      </w:r>
      <w:r w:rsidRPr="006B68C8">
        <w:rPr>
          <w:rFonts w:eastAsia="Gill Sans MT"/>
        </w:rPr>
        <w:t xml:space="preserve"> it is in a good location and close to their work or home, 80.3% reported that it is where their GP sends their prescriptions, and 70% are happy with the overall service provided (figure 6.2).</w:t>
      </w:r>
    </w:p>
    <w:p w14:paraId="5F0C019C" w14:textId="77777777" w:rsidR="00C43381" w:rsidRPr="00D54827" w:rsidRDefault="00C43381" w:rsidP="00482720">
      <w:pPr>
        <w:pStyle w:val="Caption"/>
        <w:rPr>
          <w:rFonts w:eastAsia="Gill Sans MT"/>
        </w:rPr>
      </w:pPr>
      <w:r w:rsidRPr="00D54827">
        <w:rPr>
          <w:rFonts w:eastAsia="Gill Sans MT"/>
        </w:rPr>
        <w:lastRenderedPageBreak/>
        <w:t>Figure 6.2: Survey responses on reasons for pharmacy use, 2022.</w:t>
      </w:r>
    </w:p>
    <w:p w14:paraId="6AA6A778" w14:textId="77777777" w:rsidR="00C43381" w:rsidRPr="000B60AB" w:rsidRDefault="00C43381" w:rsidP="00326FBC">
      <w:pPr>
        <w:pStyle w:val="ListParagraph"/>
        <w:numPr>
          <w:ilvl w:val="6"/>
          <w:numId w:val="13"/>
        </w:numPr>
        <w:spacing w:after="200"/>
      </w:pPr>
      <w:r w:rsidRPr="000B60AB">
        <w:rPr>
          <w:noProof/>
        </w:rPr>
        <w:drawing>
          <wp:inline distT="0" distB="0" distL="0" distR="0" wp14:anchorId="3A2E1C7B" wp14:editId="160764DE">
            <wp:extent cx="5404002" cy="3021516"/>
            <wp:effectExtent l="19050" t="19050" r="25400" b="26670"/>
            <wp:docPr id="22" name="Picture 22"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chart&#10;&#10;Description automatically generated"/>
                    <pic:cNvPicPr/>
                  </pic:nvPicPr>
                  <pic:blipFill rotWithShape="1">
                    <a:blip r:embed="rId29" cstate="print">
                      <a:extLst>
                        <a:ext uri="{28A0092B-C50C-407E-A947-70E740481C1C}">
                          <a14:useLocalDpi xmlns:a14="http://schemas.microsoft.com/office/drawing/2010/main" val="0"/>
                        </a:ext>
                      </a:extLst>
                    </a:blip>
                    <a:srcRect l="484" t="7253"/>
                    <a:stretch/>
                  </pic:blipFill>
                  <pic:spPr bwMode="auto">
                    <a:xfrm>
                      <a:off x="0" y="0"/>
                      <a:ext cx="5435895" cy="3039348"/>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167392B8" w14:textId="77777777" w:rsidR="00C43381" w:rsidRPr="008E3B64" w:rsidRDefault="00C43381" w:rsidP="00907982">
      <w:pPr>
        <w:pStyle w:val="ListNumber"/>
        <w:rPr>
          <w:rFonts w:eastAsia="Gill Sans MT"/>
        </w:rPr>
      </w:pPr>
      <w:proofErr w:type="gramStart"/>
      <w:r w:rsidRPr="008E3B64">
        <w:rPr>
          <w:rFonts w:eastAsia="Gill Sans MT"/>
        </w:rPr>
        <w:t>The vast majority of</w:t>
      </w:r>
      <w:proofErr w:type="gramEnd"/>
      <w:r w:rsidRPr="008E3B64">
        <w:rPr>
          <w:rFonts w:eastAsia="Gill Sans MT"/>
        </w:rPr>
        <w:t xml:space="preserve"> respondents (98.6%) reported using a pharmacy for themselves, 34.3% use one for their partner or spouse, while 15.5% use one for their children, 3.8% for another family member, 2.8% for their parent/</w:t>
      </w:r>
      <w:r w:rsidRPr="00907982">
        <w:rPr>
          <w:rFonts w:eastAsia="Gill Sans MT"/>
        </w:rPr>
        <w:t>parents</w:t>
      </w:r>
      <w:r w:rsidRPr="008E3B64">
        <w:rPr>
          <w:rFonts w:eastAsia="Gill Sans MT"/>
        </w:rPr>
        <w:t xml:space="preserve">, and 2.8% for their friend or neighbour (figure 6.3). </w:t>
      </w:r>
    </w:p>
    <w:p w14:paraId="6AD05470" w14:textId="77777777" w:rsidR="00C43381" w:rsidRPr="00286858" w:rsidRDefault="00C43381" w:rsidP="00482720">
      <w:pPr>
        <w:pStyle w:val="Caption"/>
        <w:rPr>
          <w:rFonts w:eastAsia="Gill Sans MT"/>
        </w:rPr>
      </w:pPr>
      <w:r w:rsidRPr="00286858">
        <w:rPr>
          <w:rFonts w:eastAsia="Gill Sans MT"/>
        </w:rPr>
        <w:t>Figure 6.3: Survey responses on whom the pharmacy is used for, 2022.</w:t>
      </w:r>
    </w:p>
    <w:p w14:paraId="55444459" w14:textId="77777777" w:rsidR="00C43381" w:rsidRPr="000B60AB" w:rsidRDefault="00C43381" w:rsidP="00326FBC">
      <w:pPr>
        <w:spacing w:after="200"/>
        <w:ind w:left="357" w:hanging="357"/>
        <w:jc w:val="center"/>
      </w:pPr>
      <w:r w:rsidRPr="000B60AB">
        <w:rPr>
          <w:noProof/>
        </w:rPr>
        <w:drawing>
          <wp:inline distT="0" distB="0" distL="0" distR="0" wp14:anchorId="34B55C62" wp14:editId="2CA5FD3C">
            <wp:extent cx="4227924" cy="2438124"/>
            <wp:effectExtent l="19050" t="19050" r="20320" b="19685"/>
            <wp:docPr id="23" name="Picture 2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10;&#10;Description automatically generated"/>
                    <pic:cNvPicPr/>
                  </pic:nvPicPr>
                  <pic:blipFill rotWithShape="1">
                    <a:blip r:embed="rId30" cstate="print">
                      <a:extLst>
                        <a:ext uri="{28A0092B-C50C-407E-A947-70E740481C1C}">
                          <a14:useLocalDpi xmlns:a14="http://schemas.microsoft.com/office/drawing/2010/main" val="0"/>
                        </a:ext>
                      </a:extLst>
                    </a:blip>
                    <a:srcRect l="846" t="8509"/>
                    <a:stretch/>
                  </pic:blipFill>
                  <pic:spPr bwMode="auto">
                    <a:xfrm>
                      <a:off x="0" y="0"/>
                      <a:ext cx="4249385" cy="24505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36FEE752" w14:textId="77777777" w:rsidR="00C43381" w:rsidRPr="007C3286" w:rsidRDefault="00C43381" w:rsidP="00907982">
      <w:pPr>
        <w:pStyle w:val="ListNumber"/>
        <w:rPr>
          <w:rFonts w:eastAsia="Gill Sans MT"/>
        </w:rPr>
      </w:pPr>
      <w:r w:rsidRPr="007C3286">
        <w:rPr>
          <w:rFonts w:eastAsia="Gill Sans MT"/>
        </w:rPr>
        <w:t xml:space="preserve">When asked how long it takes them to travel to their pharmacy, 128 (60.7%) respondents stated </w:t>
      </w:r>
      <w:r w:rsidRPr="00907982">
        <w:rPr>
          <w:rFonts w:eastAsia="Gill Sans MT"/>
        </w:rPr>
        <w:t>between</w:t>
      </w:r>
      <w:r w:rsidRPr="007C3286">
        <w:rPr>
          <w:rFonts w:eastAsia="Gill Sans MT"/>
        </w:rPr>
        <w:t xml:space="preserve"> 5 and 20 minutes, with 74 (35.1%) reporting that it takes them less than 5 minutes and </w:t>
      </w:r>
      <w:r>
        <w:rPr>
          <w:rFonts w:eastAsia="Gill Sans MT"/>
        </w:rPr>
        <w:t>nine</w:t>
      </w:r>
      <w:r w:rsidRPr="007C3286">
        <w:rPr>
          <w:rFonts w:eastAsia="Gill Sans MT"/>
        </w:rPr>
        <w:t xml:space="preserve"> (4.3%) spending between 20 and 60 minutes (figure 6.4).</w:t>
      </w:r>
    </w:p>
    <w:p w14:paraId="6BFCF839" w14:textId="77777777" w:rsidR="00C43381" w:rsidRPr="00286858" w:rsidRDefault="00C43381" w:rsidP="00482720">
      <w:pPr>
        <w:pStyle w:val="Caption"/>
        <w:rPr>
          <w:rFonts w:eastAsia="Gill Sans MT"/>
        </w:rPr>
      </w:pPr>
      <w:r w:rsidRPr="00286858">
        <w:rPr>
          <w:rFonts w:eastAsia="Gill Sans MT"/>
        </w:rPr>
        <w:lastRenderedPageBreak/>
        <w:t>Figure 6.4: Survey responses on length of the journey to travel to their pharmacy, 2022.</w:t>
      </w:r>
    </w:p>
    <w:p w14:paraId="62CB8ED4" w14:textId="77777777" w:rsidR="00C43381" w:rsidRPr="000B60AB" w:rsidRDefault="00C43381" w:rsidP="00326FBC">
      <w:pPr>
        <w:spacing w:after="200"/>
        <w:ind w:left="357" w:hanging="357"/>
        <w:jc w:val="center"/>
      </w:pPr>
      <w:r w:rsidRPr="000B60AB">
        <w:rPr>
          <w:noProof/>
        </w:rPr>
        <w:drawing>
          <wp:inline distT="0" distB="0" distL="0" distR="0" wp14:anchorId="76F0B445" wp14:editId="0B40B43B">
            <wp:extent cx="2778837" cy="2891209"/>
            <wp:effectExtent l="19050" t="19050" r="21590" b="23495"/>
            <wp:docPr id="24" name="Picture 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bar chart&#10;&#10;Description automatically generated"/>
                    <pic:cNvPicPr/>
                  </pic:nvPicPr>
                  <pic:blipFill rotWithShape="1">
                    <a:blip r:embed="rId31" cstate="print">
                      <a:extLst>
                        <a:ext uri="{28A0092B-C50C-407E-A947-70E740481C1C}">
                          <a14:useLocalDpi xmlns:a14="http://schemas.microsoft.com/office/drawing/2010/main" val="0"/>
                        </a:ext>
                      </a:extLst>
                    </a:blip>
                    <a:srcRect t="13295"/>
                    <a:stretch/>
                  </pic:blipFill>
                  <pic:spPr bwMode="auto">
                    <a:xfrm>
                      <a:off x="0" y="0"/>
                      <a:ext cx="2795517" cy="2908564"/>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3633390D" w14:textId="77777777" w:rsidR="00C43381" w:rsidRPr="00182B85" w:rsidRDefault="00C43381" w:rsidP="00907982">
      <w:pPr>
        <w:pStyle w:val="ListNumber"/>
        <w:rPr>
          <w:rFonts w:eastAsia="Gill Sans MT"/>
        </w:rPr>
      </w:pPr>
      <w:r w:rsidRPr="00182B85">
        <w:rPr>
          <w:rFonts w:eastAsia="Gill Sans MT"/>
        </w:rPr>
        <w:t>Most respondents (83.9%) were very satisfied, and a further 10.4% were somewhat satisfied with their journey to their pharmacy, while 3.8% reported being neither satisfied nor dissatisfied, 0.9% were somewhat dissatisfied and a</w:t>
      </w:r>
      <w:r>
        <w:rPr>
          <w:rFonts w:eastAsia="Gill Sans MT"/>
        </w:rPr>
        <w:t>n additional</w:t>
      </w:r>
      <w:r w:rsidRPr="00182B85">
        <w:rPr>
          <w:rFonts w:eastAsia="Gill Sans MT"/>
        </w:rPr>
        <w:t xml:space="preserve"> 0.9% were very dissatisfied (figure 6.5). </w:t>
      </w:r>
    </w:p>
    <w:p w14:paraId="66207FFC" w14:textId="77777777" w:rsidR="00C43381" w:rsidRPr="00286858" w:rsidRDefault="00C43381" w:rsidP="00482720">
      <w:pPr>
        <w:pStyle w:val="Caption"/>
        <w:rPr>
          <w:rFonts w:eastAsia="Gill Sans MT"/>
        </w:rPr>
      </w:pPr>
      <w:r w:rsidRPr="00286858">
        <w:rPr>
          <w:rFonts w:eastAsia="Gill Sans MT"/>
        </w:rPr>
        <w:t>Figure 6.5: Survey responses on level of satisfaction with the journey to their pharmacy, 2022.</w:t>
      </w:r>
    </w:p>
    <w:p w14:paraId="07DAE5B4" w14:textId="77777777" w:rsidR="00C43381" w:rsidRPr="000B60AB" w:rsidRDefault="00C43381" w:rsidP="00C43381">
      <w:pPr>
        <w:spacing w:after="200"/>
        <w:ind w:left="357" w:hanging="357"/>
        <w:jc w:val="center"/>
      </w:pPr>
      <w:r w:rsidRPr="000B60AB">
        <w:rPr>
          <w:noProof/>
        </w:rPr>
        <w:drawing>
          <wp:inline distT="0" distB="0" distL="0" distR="0" wp14:anchorId="4C4EE3F8" wp14:editId="098C8534">
            <wp:extent cx="4284218" cy="2654300"/>
            <wp:effectExtent l="19050" t="19050" r="21590" b="12700"/>
            <wp:docPr id="25" name="Picture 25"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imeline&#10;&#10;Description automatically generated"/>
                    <pic:cNvPicPr/>
                  </pic:nvPicPr>
                  <pic:blipFill rotWithShape="1">
                    <a:blip r:embed="rId32" cstate="print">
                      <a:extLst>
                        <a:ext uri="{28A0092B-C50C-407E-A947-70E740481C1C}">
                          <a14:useLocalDpi xmlns:a14="http://schemas.microsoft.com/office/drawing/2010/main" val="0"/>
                        </a:ext>
                      </a:extLst>
                    </a:blip>
                    <a:srcRect l="-174" t="13110"/>
                    <a:stretch/>
                  </pic:blipFill>
                  <pic:spPr bwMode="auto">
                    <a:xfrm>
                      <a:off x="0" y="0"/>
                      <a:ext cx="4333351" cy="268474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73AAE73B" w14:textId="77777777" w:rsidR="00C43381" w:rsidRPr="00AB4661" w:rsidRDefault="00C43381" w:rsidP="00907982">
      <w:pPr>
        <w:pStyle w:val="ListNumber"/>
        <w:rPr>
          <w:rFonts w:eastAsia="Gill Sans MT"/>
        </w:rPr>
      </w:pPr>
      <w:proofErr w:type="gramStart"/>
      <w:r w:rsidRPr="00AB4661">
        <w:rPr>
          <w:rFonts w:eastAsia="Gill Sans MT"/>
        </w:rPr>
        <w:t>The majority of</w:t>
      </w:r>
      <w:proofErr w:type="gramEnd"/>
      <w:r w:rsidRPr="00AB4661">
        <w:rPr>
          <w:rFonts w:eastAsia="Gill Sans MT"/>
        </w:rPr>
        <w:t xml:space="preserve"> respondents, 77.</w:t>
      </w:r>
      <w:r>
        <w:rPr>
          <w:rFonts w:eastAsia="Gill Sans MT"/>
        </w:rPr>
        <w:t>7</w:t>
      </w:r>
      <w:r w:rsidRPr="00AB4661">
        <w:rPr>
          <w:rFonts w:eastAsia="Gill Sans MT"/>
        </w:rPr>
        <w:t xml:space="preserve">%, reported </w:t>
      </w:r>
      <w:r w:rsidRPr="00907982">
        <w:rPr>
          <w:rFonts w:eastAsia="Gill Sans MT"/>
        </w:rPr>
        <w:t>that</w:t>
      </w:r>
      <w:r w:rsidRPr="00AB4661">
        <w:rPr>
          <w:rFonts w:eastAsia="Gill Sans MT"/>
        </w:rPr>
        <w:t xml:space="preserve"> they walk to their pharmacy, 28.4% use a car, 10.9% use a bus, 5.2% cycle, 0.9% stated ‘other’ </w:t>
      </w:r>
      <w:r>
        <w:rPr>
          <w:rFonts w:eastAsia="Gill Sans MT"/>
        </w:rPr>
        <w:t xml:space="preserve">while </w:t>
      </w:r>
      <w:r w:rsidRPr="00AB4661">
        <w:rPr>
          <w:rFonts w:eastAsia="Gill Sans MT"/>
        </w:rPr>
        <w:t>0.9% use a mobility scooter or wheelchair (figure 6.6).</w:t>
      </w:r>
    </w:p>
    <w:p w14:paraId="7E75AF27" w14:textId="77777777" w:rsidR="00C43381" w:rsidRPr="00286858" w:rsidRDefault="00C43381" w:rsidP="00482720">
      <w:pPr>
        <w:pStyle w:val="Caption"/>
        <w:rPr>
          <w:rFonts w:eastAsia="Gill Sans MT"/>
        </w:rPr>
      </w:pPr>
      <w:r w:rsidRPr="00286858">
        <w:rPr>
          <w:rFonts w:eastAsia="Gill Sans MT"/>
        </w:rPr>
        <w:lastRenderedPageBreak/>
        <w:t>Figure 6.6: Survey responses on how respondents travel to their chosen pharmacy, 2022.</w:t>
      </w:r>
    </w:p>
    <w:p w14:paraId="03CD5A97" w14:textId="77777777" w:rsidR="00C43381" w:rsidRPr="000B60AB" w:rsidRDefault="00C43381" w:rsidP="00C43381">
      <w:pPr>
        <w:spacing w:after="200"/>
        <w:ind w:left="357" w:hanging="357"/>
        <w:jc w:val="center"/>
      </w:pPr>
      <w:r w:rsidRPr="000B60AB">
        <w:rPr>
          <w:noProof/>
        </w:rPr>
        <w:drawing>
          <wp:inline distT="0" distB="0" distL="0" distR="0" wp14:anchorId="6EDEC2C7" wp14:editId="72E3308B">
            <wp:extent cx="4390708" cy="3073400"/>
            <wp:effectExtent l="19050" t="19050" r="10160" b="12700"/>
            <wp:docPr id="26" name="Picture 2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bar chart&#10;&#10;Description automatically generated"/>
                    <pic:cNvPicPr/>
                  </pic:nvPicPr>
                  <pic:blipFill rotWithShape="1">
                    <a:blip r:embed="rId33" cstate="print">
                      <a:extLst>
                        <a:ext uri="{28A0092B-C50C-407E-A947-70E740481C1C}">
                          <a14:useLocalDpi xmlns:a14="http://schemas.microsoft.com/office/drawing/2010/main" val="0"/>
                        </a:ext>
                      </a:extLst>
                    </a:blip>
                    <a:srcRect l="197" t="6846" r="-1"/>
                    <a:stretch/>
                  </pic:blipFill>
                  <pic:spPr bwMode="auto">
                    <a:xfrm>
                      <a:off x="0" y="0"/>
                      <a:ext cx="4399577" cy="3079608"/>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8190A39" w14:textId="77777777" w:rsidR="00C43381" w:rsidRPr="00F2007D" w:rsidRDefault="00C43381" w:rsidP="00907982">
      <w:pPr>
        <w:pStyle w:val="ListNumber"/>
        <w:rPr>
          <w:rFonts w:eastAsia="Gill Sans MT"/>
        </w:rPr>
      </w:pPr>
      <w:r w:rsidRPr="00F2007D">
        <w:rPr>
          <w:rFonts w:eastAsia="Gill Sans MT"/>
        </w:rPr>
        <w:t xml:space="preserve">Most respondents stated that they prefer to go to their pharmacy on either a weekday </w:t>
      </w:r>
      <w:r>
        <w:rPr>
          <w:rFonts w:eastAsia="Gill Sans MT"/>
        </w:rPr>
        <w:t>o</w:t>
      </w:r>
      <w:r w:rsidRPr="00F2007D">
        <w:rPr>
          <w:rFonts w:eastAsia="Gill Sans MT"/>
        </w:rPr>
        <w:t xml:space="preserve">r a weekend (52.2%) or a weekday (45.9%), while only 1.9% prefer to go on the weekend (figure 6.7). When asked what times they prefer </w:t>
      </w:r>
      <w:r w:rsidRPr="00907982">
        <w:rPr>
          <w:rFonts w:eastAsia="Gill Sans MT"/>
        </w:rPr>
        <w:t>to</w:t>
      </w:r>
      <w:r>
        <w:rPr>
          <w:rFonts w:eastAsia="Gill Sans MT"/>
        </w:rPr>
        <w:t xml:space="preserve"> use their pharmacy</w:t>
      </w:r>
      <w:r w:rsidRPr="00F2007D">
        <w:rPr>
          <w:rFonts w:eastAsia="Gill Sans MT"/>
        </w:rPr>
        <w:t>, 65.2% stated between 9am-12pm, another</w:t>
      </w:r>
      <w:r w:rsidRPr="00F2007D">
        <w:rPr>
          <w:rFonts w:eastAsia="Arial"/>
        </w:rPr>
        <w:t xml:space="preserve"> 65.</w:t>
      </w:r>
      <w:r w:rsidRPr="00F2007D">
        <w:rPr>
          <w:rFonts w:eastAsia="Gill Sans MT"/>
        </w:rPr>
        <w:t>2% prefer between 2pm-5pm, 42.4% reported preferring to go between 12pm-2pm, 21.4% 5pm-9pm, 3.3% 6am-9am and 0.5% prefer using their pharmacy between 9pm-6am (figure 6.8).</w:t>
      </w:r>
    </w:p>
    <w:p w14:paraId="73AA35D3" w14:textId="77777777" w:rsidR="00C43381" w:rsidRPr="00286858" w:rsidRDefault="00C43381" w:rsidP="00482720">
      <w:pPr>
        <w:pStyle w:val="Caption"/>
        <w:rPr>
          <w:rFonts w:eastAsia="Gill Sans MT"/>
        </w:rPr>
      </w:pPr>
      <w:r w:rsidRPr="00286858">
        <w:rPr>
          <w:rFonts w:eastAsia="Gill Sans MT"/>
        </w:rPr>
        <w:t>Figure 6.7: Survey responses on the preferred day for pharmacy use, 2022.</w:t>
      </w:r>
    </w:p>
    <w:p w14:paraId="63DFC913" w14:textId="77777777" w:rsidR="00C43381" w:rsidRPr="000B60AB" w:rsidRDefault="00C43381" w:rsidP="00C43381">
      <w:pPr>
        <w:spacing w:after="200"/>
        <w:ind w:left="357" w:hanging="357"/>
        <w:jc w:val="center"/>
      </w:pPr>
      <w:r w:rsidRPr="000B60AB">
        <w:rPr>
          <w:rFonts w:ascii="Gill Sans MT" w:eastAsia="Gill Sans MT" w:hAnsi="Gill Sans MT" w:cs="Gill Sans MT"/>
          <w:noProof/>
          <w:color w:val="000000" w:themeColor="text1"/>
          <w:szCs w:val="24"/>
        </w:rPr>
        <w:drawing>
          <wp:inline distT="0" distB="0" distL="0" distR="0" wp14:anchorId="10CA4633" wp14:editId="3AF3D630">
            <wp:extent cx="3541368" cy="2860640"/>
            <wp:effectExtent l="19050" t="19050" r="21590" b="16510"/>
            <wp:docPr id="27" name="Picture 2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10;&#10;Description automatically generated"/>
                    <pic:cNvPicPr/>
                  </pic:nvPicPr>
                  <pic:blipFill rotWithShape="1">
                    <a:blip r:embed="rId34" cstate="print">
                      <a:extLst>
                        <a:ext uri="{28A0092B-C50C-407E-A947-70E740481C1C}">
                          <a14:useLocalDpi xmlns:a14="http://schemas.microsoft.com/office/drawing/2010/main" val="0"/>
                        </a:ext>
                      </a:extLst>
                    </a:blip>
                    <a:srcRect t="7677"/>
                    <a:stretch/>
                  </pic:blipFill>
                  <pic:spPr bwMode="auto">
                    <a:xfrm>
                      <a:off x="0" y="0"/>
                      <a:ext cx="3556983" cy="2873254"/>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1B31CD9F" w14:textId="77777777" w:rsidR="00C43381" w:rsidRPr="00286858" w:rsidRDefault="00C43381" w:rsidP="00482720">
      <w:pPr>
        <w:pStyle w:val="Caption"/>
        <w:rPr>
          <w:rFonts w:eastAsia="Gill Sans MT"/>
        </w:rPr>
      </w:pPr>
      <w:r w:rsidRPr="00286858">
        <w:rPr>
          <w:rFonts w:eastAsia="Gill Sans MT"/>
        </w:rPr>
        <w:lastRenderedPageBreak/>
        <w:t>Figure 6.8: Survey responses on the time of day preferred to go to their pharmacy, 2022.</w:t>
      </w:r>
    </w:p>
    <w:p w14:paraId="60AA1FEE" w14:textId="77777777" w:rsidR="00C43381" w:rsidRPr="000B60AB" w:rsidRDefault="00C43381" w:rsidP="00C43381">
      <w:pPr>
        <w:spacing w:after="200"/>
        <w:ind w:left="357" w:hanging="357"/>
        <w:jc w:val="center"/>
      </w:pPr>
      <w:r w:rsidRPr="000B60AB">
        <w:rPr>
          <w:noProof/>
        </w:rPr>
        <w:drawing>
          <wp:inline distT="0" distB="0" distL="0" distR="0" wp14:anchorId="376CCA1A" wp14:editId="6392190A">
            <wp:extent cx="4104068" cy="2534010"/>
            <wp:effectExtent l="19050" t="19050" r="10795" b="19050"/>
            <wp:docPr id="28" name="Picture 2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bar chart&#10;&#10;Description automatically generated"/>
                    <pic:cNvPicPr/>
                  </pic:nvPicPr>
                  <pic:blipFill rotWithShape="1">
                    <a:blip r:embed="rId35" cstate="print">
                      <a:extLst>
                        <a:ext uri="{28A0092B-C50C-407E-A947-70E740481C1C}">
                          <a14:useLocalDpi xmlns:a14="http://schemas.microsoft.com/office/drawing/2010/main" val="0"/>
                        </a:ext>
                      </a:extLst>
                    </a:blip>
                    <a:srcRect t="7380"/>
                    <a:stretch/>
                  </pic:blipFill>
                  <pic:spPr bwMode="auto">
                    <a:xfrm>
                      <a:off x="0" y="0"/>
                      <a:ext cx="4107967" cy="2536417"/>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7997DF20" w14:textId="77777777" w:rsidR="00C43381" w:rsidRPr="005F230F" w:rsidRDefault="00C43381" w:rsidP="00907982">
      <w:pPr>
        <w:pStyle w:val="ListNumber"/>
        <w:rPr>
          <w:rFonts w:eastAsia="Gill Sans MT"/>
        </w:rPr>
      </w:pPr>
      <w:r w:rsidRPr="005F230F">
        <w:rPr>
          <w:rFonts w:eastAsia="Gill Sans MT"/>
        </w:rPr>
        <w:t xml:space="preserve">When asked what they do if they cannot access their pharmacy to collect a prescription, 59.2% respondents said they collect on another day, 30.1% reported that they can always access their pharmacy to collect prescriptions, 4.4% stated ‘other’, 3.4% said that they go to another pharmacy, </w:t>
      </w:r>
      <w:r>
        <w:rPr>
          <w:rFonts w:eastAsia="Gill Sans MT"/>
        </w:rPr>
        <w:t>and</w:t>
      </w:r>
      <w:r w:rsidRPr="005F230F">
        <w:rPr>
          <w:rFonts w:eastAsia="Gill Sans MT"/>
        </w:rPr>
        <w:t xml:space="preserve"> 2.9% stated that they use delivery (figure 6.9).</w:t>
      </w:r>
    </w:p>
    <w:p w14:paraId="5257BD85" w14:textId="77777777" w:rsidR="00C43381" w:rsidRPr="00286858" w:rsidRDefault="00C43381" w:rsidP="00482720">
      <w:pPr>
        <w:pStyle w:val="Caption"/>
        <w:rPr>
          <w:rFonts w:eastAsia="Gill Sans MT"/>
        </w:rPr>
      </w:pPr>
      <w:r w:rsidRPr="00286858">
        <w:rPr>
          <w:rFonts w:eastAsia="Gill Sans MT"/>
        </w:rPr>
        <w:t>Figure 6.9: Survey responses on they do if they had no access to collect their prescription from their pharmacy, 2022.</w:t>
      </w:r>
    </w:p>
    <w:p w14:paraId="0B0E6A91" w14:textId="77777777" w:rsidR="00C43381" w:rsidRPr="000B60AB" w:rsidRDefault="00C43381" w:rsidP="00C43381">
      <w:pPr>
        <w:spacing w:after="200"/>
        <w:ind w:left="720" w:hanging="360"/>
        <w:jc w:val="center"/>
      </w:pPr>
      <w:r w:rsidRPr="000B60AB">
        <w:rPr>
          <w:noProof/>
        </w:rPr>
        <w:drawing>
          <wp:inline distT="0" distB="0" distL="0" distR="0" wp14:anchorId="76D78D6A" wp14:editId="46591438">
            <wp:extent cx="4572000" cy="2816850"/>
            <wp:effectExtent l="19050" t="19050" r="19050" b="22225"/>
            <wp:docPr id="29" name="Picture 2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10;&#10;Description automatically generated"/>
                    <pic:cNvPicPr/>
                  </pic:nvPicPr>
                  <pic:blipFill rotWithShape="1">
                    <a:blip r:embed="rId36" cstate="print">
                      <a:extLst>
                        <a:ext uri="{28A0092B-C50C-407E-A947-70E740481C1C}">
                          <a14:useLocalDpi xmlns:a14="http://schemas.microsoft.com/office/drawing/2010/main" val="0"/>
                        </a:ext>
                      </a:extLst>
                    </a:blip>
                    <a:srcRect t="7579"/>
                    <a:stretch/>
                  </pic:blipFill>
                  <pic:spPr bwMode="auto">
                    <a:xfrm>
                      <a:off x="0" y="0"/>
                      <a:ext cx="4582856" cy="2823538"/>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431AE895" w14:textId="77777777" w:rsidR="00C43381" w:rsidRPr="00B86E30" w:rsidRDefault="00C43381" w:rsidP="00907982">
      <w:pPr>
        <w:pStyle w:val="ListNumber"/>
        <w:rPr>
          <w:rFonts w:eastAsia="Gill Sans MT"/>
        </w:rPr>
      </w:pPr>
      <w:r w:rsidRPr="00B86E30">
        <w:rPr>
          <w:rFonts w:eastAsia="Gill Sans MT"/>
        </w:rPr>
        <w:t>When asked what they do if they cannot access their usual pharmacy for minor ailments and or advice, 38.9% of respondents reported that they can always access their pharmacy, 33.5% go to another pharmacy, 16.7% go to a GP or a walk-in clinic, 10.3% call 111, and a further 0</w:t>
      </w:r>
      <w:r>
        <w:rPr>
          <w:rFonts w:eastAsia="Gill Sans MT"/>
        </w:rPr>
        <w:t>.</w:t>
      </w:r>
      <w:r w:rsidRPr="00B86E30">
        <w:rPr>
          <w:rFonts w:eastAsia="Gill Sans MT"/>
        </w:rPr>
        <w:t>5% go to the hospital (figure 6.10).</w:t>
      </w:r>
    </w:p>
    <w:p w14:paraId="7A5986E6" w14:textId="77777777" w:rsidR="00C43381" w:rsidRPr="00286858" w:rsidRDefault="00C43381" w:rsidP="00482720">
      <w:pPr>
        <w:pStyle w:val="Caption"/>
        <w:rPr>
          <w:rFonts w:eastAsia="Gill Sans MT"/>
        </w:rPr>
      </w:pPr>
      <w:r w:rsidRPr="00286858">
        <w:rPr>
          <w:rFonts w:eastAsia="Gill Sans MT"/>
        </w:rPr>
        <w:lastRenderedPageBreak/>
        <w:t>Figure 6.10: Survey responses on what they do if they had no access to their pharmacy for minor ailments and/or advice, 2022.</w:t>
      </w:r>
    </w:p>
    <w:p w14:paraId="57991F89" w14:textId="77777777" w:rsidR="00C43381" w:rsidRPr="000B60AB" w:rsidRDefault="00C43381" w:rsidP="00C43381">
      <w:pPr>
        <w:spacing w:after="200"/>
        <w:ind w:left="357" w:hanging="357"/>
        <w:jc w:val="center"/>
      </w:pPr>
      <w:r w:rsidRPr="000B60AB">
        <w:rPr>
          <w:noProof/>
        </w:rPr>
        <w:drawing>
          <wp:inline distT="0" distB="0" distL="0" distR="0" wp14:anchorId="626973CB" wp14:editId="028C2F95">
            <wp:extent cx="4191000" cy="2583927"/>
            <wp:effectExtent l="19050" t="19050" r="19050" b="26035"/>
            <wp:docPr id="30" name="Picture 3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bar chart&#10;&#10;Description automatically generated"/>
                    <pic:cNvPicPr/>
                  </pic:nvPicPr>
                  <pic:blipFill rotWithShape="1">
                    <a:blip r:embed="rId37" cstate="print">
                      <a:extLst>
                        <a:ext uri="{28A0092B-C50C-407E-A947-70E740481C1C}">
                          <a14:useLocalDpi xmlns:a14="http://schemas.microsoft.com/office/drawing/2010/main" val="0"/>
                        </a:ext>
                      </a:extLst>
                    </a:blip>
                    <a:srcRect t="7514"/>
                    <a:stretch/>
                  </pic:blipFill>
                  <pic:spPr bwMode="auto">
                    <a:xfrm>
                      <a:off x="0" y="0"/>
                      <a:ext cx="4197840" cy="2588144"/>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285BBFE2" w14:textId="77777777" w:rsidR="00C43381" w:rsidRPr="00137641" w:rsidRDefault="00C43381" w:rsidP="00137641">
      <w:pPr>
        <w:pStyle w:val="ListNumber"/>
        <w:rPr>
          <w:rFonts w:eastAsia="Gill Sans MT"/>
        </w:rPr>
      </w:pPr>
      <w:r w:rsidRPr="00137641">
        <w:rPr>
          <w:rFonts w:eastAsia="Gill Sans MT"/>
        </w:rPr>
        <w:t>Of those who use an online pharmacy, 58.3% stated that they use one for repeat prescriptions, 25% for non-prescribed medications, 8.3% responded with ‘other’ and a further 8.3% use one for one-off prescriptions (figure 6.11).</w:t>
      </w:r>
    </w:p>
    <w:p w14:paraId="62DD1744" w14:textId="77777777" w:rsidR="00C43381" w:rsidRPr="000B60AB" w:rsidRDefault="00C43381" w:rsidP="00C43381">
      <w:pPr>
        <w:spacing w:line="240" w:lineRule="auto"/>
        <w:rPr>
          <w:rFonts w:ascii="Gill Sans MT" w:eastAsia="Gill Sans MT" w:hAnsi="Gill Sans MT" w:cs="Gill Sans MT"/>
          <w:b/>
          <w:bCs/>
          <w:color w:val="000000" w:themeColor="text1"/>
          <w:sz w:val="18"/>
          <w:szCs w:val="18"/>
        </w:rPr>
      </w:pPr>
    </w:p>
    <w:p w14:paraId="56D2878F" w14:textId="77777777" w:rsidR="00C43381" w:rsidRPr="00286858" w:rsidRDefault="00C43381" w:rsidP="00482720">
      <w:pPr>
        <w:pStyle w:val="Caption"/>
        <w:rPr>
          <w:rFonts w:eastAsia="Gill Sans MT"/>
        </w:rPr>
      </w:pPr>
      <w:r w:rsidRPr="00286858">
        <w:rPr>
          <w:rFonts w:eastAsia="Gill Sans MT"/>
        </w:rPr>
        <w:t>Figure 6.</w:t>
      </w:r>
      <w:r>
        <w:rPr>
          <w:rFonts w:eastAsia="Gill Sans MT"/>
        </w:rPr>
        <w:t>11</w:t>
      </w:r>
      <w:r w:rsidRPr="00286858">
        <w:rPr>
          <w:rFonts w:eastAsia="Gill Sans MT"/>
        </w:rPr>
        <w:t>: Survey responses on the reason for use of online pharmacies, 2022.</w:t>
      </w:r>
    </w:p>
    <w:p w14:paraId="65A75C74" w14:textId="77777777" w:rsidR="00C43381" w:rsidRPr="000B60AB" w:rsidRDefault="00C43381" w:rsidP="00992303">
      <w:pPr>
        <w:pStyle w:val="ListParagraph"/>
        <w:numPr>
          <w:ilvl w:val="3"/>
          <w:numId w:val="13"/>
        </w:numPr>
        <w:spacing w:after="200"/>
        <w:jc w:val="center"/>
      </w:pPr>
      <w:r w:rsidRPr="000B60AB">
        <w:rPr>
          <w:rFonts w:ascii="Gill Sans MT" w:eastAsia="Gill Sans MT" w:hAnsi="Gill Sans MT" w:cs="Gill Sans MT"/>
          <w:noProof/>
          <w:color w:val="000000" w:themeColor="text1"/>
        </w:rPr>
        <w:drawing>
          <wp:inline distT="0" distB="0" distL="0" distR="0" wp14:anchorId="570A0BC5" wp14:editId="37725797">
            <wp:extent cx="3282803" cy="2499383"/>
            <wp:effectExtent l="19050" t="19050" r="13335" b="15240"/>
            <wp:docPr id="31" name="Picture 3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bar chart&#10;&#10;Description automatically generated"/>
                    <pic:cNvPicPr/>
                  </pic:nvPicPr>
                  <pic:blipFill rotWithShape="1">
                    <a:blip r:embed="rId38" cstate="print">
                      <a:extLst>
                        <a:ext uri="{28A0092B-C50C-407E-A947-70E740481C1C}">
                          <a14:useLocalDpi xmlns:a14="http://schemas.microsoft.com/office/drawing/2010/main" val="0"/>
                        </a:ext>
                      </a:extLst>
                    </a:blip>
                    <a:srcRect t="11168"/>
                    <a:stretch/>
                  </pic:blipFill>
                  <pic:spPr bwMode="auto">
                    <a:xfrm>
                      <a:off x="0" y="0"/>
                      <a:ext cx="3294338" cy="2508165"/>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6092B05F" w14:textId="77777777" w:rsidR="00C43381" w:rsidRPr="000B60AB" w:rsidRDefault="00C43381" w:rsidP="003B4556">
      <w:pPr>
        <w:pStyle w:val="ListNumber"/>
      </w:pPr>
      <w:r w:rsidRPr="000B60AB">
        <w:t>Many respondents were happy with the broad range of services available at their pharmacy. Although, when asked whether there are any services that Richmond residents would like to see provided at their pharmacy,</w:t>
      </w:r>
      <w:r>
        <w:t xml:space="preserve"> their answers included:</w:t>
      </w:r>
    </w:p>
    <w:p w14:paraId="76850B5E" w14:textId="77777777" w:rsidR="00C43381" w:rsidRPr="000B60AB" w:rsidRDefault="00C43381" w:rsidP="00992303">
      <w:pPr>
        <w:pStyle w:val="Bulletedtext"/>
      </w:pPr>
      <w:r w:rsidRPr="000B60AB">
        <w:t>Consultations and medical advice</w:t>
      </w:r>
    </w:p>
    <w:p w14:paraId="691213B3" w14:textId="77777777" w:rsidR="00C43381" w:rsidRPr="000B60AB" w:rsidRDefault="00C43381" w:rsidP="00992303">
      <w:pPr>
        <w:pStyle w:val="Bulletedtext"/>
      </w:pPr>
      <w:r w:rsidRPr="000B60AB">
        <w:t>Vaccinations, particularly COVID-19 and flu vaccinations</w:t>
      </w:r>
    </w:p>
    <w:p w14:paraId="758AB249" w14:textId="77777777" w:rsidR="00C43381" w:rsidRPr="000B60AB" w:rsidRDefault="00C43381" w:rsidP="00992303">
      <w:pPr>
        <w:pStyle w:val="Bulletedtext"/>
      </w:pPr>
      <w:r w:rsidRPr="000B60AB">
        <w:lastRenderedPageBreak/>
        <w:t>Health screenings, e.g., blood tests, blood pressure checks, mole checks</w:t>
      </w:r>
    </w:p>
    <w:p w14:paraId="64E688D0" w14:textId="77777777" w:rsidR="00C43381" w:rsidRPr="000B60AB" w:rsidRDefault="00C43381" w:rsidP="00992303">
      <w:pPr>
        <w:pStyle w:val="Bulletedtext"/>
      </w:pPr>
      <w:r w:rsidRPr="000B60AB">
        <w:t>Other health services such as ear wax removal, wellbeing services, stitch removal</w:t>
      </w:r>
    </w:p>
    <w:p w14:paraId="7B1B7BC9" w14:textId="77777777" w:rsidR="00C43381" w:rsidRPr="000B60AB" w:rsidRDefault="00C43381" w:rsidP="00992303">
      <w:pPr>
        <w:pStyle w:val="Bulletedtext"/>
      </w:pPr>
      <w:r w:rsidRPr="000B60AB">
        <w:t>Home delivery</w:t>
      </w:r>
    </w:p>
    <w:p w14:paraId="6868C142" w14:textId="77777777" w:rsidR="00C43381" w:rsidRPr="000B60AB" w:rsidRDefault="00C43381" w:rsidP="00992303">
      <w:pPr>
        <w:pStyle w:val="Bulletedtext"/>
      </w:pPr>
      <w:r w:rsidRPr="000B60AB">
        <w:t xml:space="preserve">Prescriptions for minor ailments and repeat </w:t>
      </w:r>
      <w:proofErr w:type="gramStart"/>
      <w:r w:rsidRPr="000B60AB">
        <w:t>prescriptions</w:t>
      </w:r>
      <w:proofErr w:type="gramEnd"/>
    </w:p>
    <w:p w14:paraId="15CAE8E8" w14:textId="77777777" w:rsidR="00C43381" w:rsidRPr="000B60AB" w:rsidRDefault="00C43381" w:rsidP="00C43381">
      <w:pPr>
        <w:pStyle w:val="ListNumber"/>
        <w:numPr>
          <w:ilvl w:val="0"/>
          <w:numId w:val="0"/>
        </w:numPr>
      </w:pPr>
    </w:p>
    <w:p w14:paraId="2455BD49" w14:textId="7ADECD89" w:rsidR="00C43381" w:rsidRPr="000B60AB" w:rsidRDefault="00C43381" w:rsidP="00A054F8">
      <w:pPr>
        <w:pStyle w:val="Heading2"/>
      </w:pPr>
      <w:bookmarkStart w:id="203" w:name="_Toc116462337"/>
      <w:bookmarkStart w:id="204" w:name="_Toc128402169"/>
      <w:r w:rsidRPr="000B60AB">
        <w:t>Equality impact assessment</w:t>
      </w:r>
      <w:bookmarkEnd w:id="203"/>
      <w:bookmarkEnd w:id="204"/>
    </w:p>
    <w:p w14:paraId="084B6B6B" w14:textId="77777777" w:rsidR="00C43381" w:rsidRPr="000B60AB" w:rsidRDefault="00C43381" w:rsidP="003B4556">
      <w:pPr>
        <w:pStyle w:val="ListNumber"/>
      </w:pPr>
      <w:r w:rsidRPr="000B60AB">
        <w:t xml:space="preserve">This next section explores the London Borough of Richmond Upon Thames patient and </w:t>
      </w:r>
      <w:r w:rsidRPr="003B4556">
        <w:t>public</w:t>
      </w:r>
      <w:r w:rsidRPr="000B60AB">
        <w:t xml:space="preserve"> survey responses by different groups representing protected characteristics, looking at where there are similarities and differences between groups.</w:t>
      </w:r>
    </w:p>
    <w:p w14:paraId="5064AFCD" w14:textId="6FD9D9A5" w:rsidR="00C43381" w:rsidRPr="000B60AB" w:rsidRDefault="00C43381" w:rsidP="00C43381">
      <w:pPr>
        <w:pStyle w:val="Heading3"/>
      </w:pPr>
      <w:bookmarkStart w:id="205" w:name="_Toc116462338"/>
      <w:bookmarkStart w:id="206" w:name="_Toc128402170"/>
      <w:r w:rsidRPr="000B60AB">
        <w:t>Age</w:t>
      </w:r>
      <w:bookmarkEnd w:id="205"/>
      <w:bookmarkEnd w:id="206"/>
    </w:p>
    <w:p w14:paraId="41B933B3" w14:textId="77777777" w:rsidR="00C43381" w:rsidRPr="003B4556" w:rsidRDefault="00C43381" w:rsidP="003B4556">
      <w:pPr>
        <w:pStyle w:val="ListNumber"/>
      </w:pPr>
      <w:r w:rsidRPr="003B4556">
        <w:t>To understand any differences between age groups, we compared differences between those aged over 65 (n=130), and individuals aged 65 and under (n=74).</w:t>
      </w:r>
    </w:p>
    <w:p w14:paraId="790126E7" w14:textId="77777777" w:rsidR="00C43381" w:rsidRPr="003B4556" w:rsidRDefault="00C43381" w:rsidP="003B4556">
      <w:pPr>
        <w:pStyle w:val="ListNumber"/>
      </w:pPr>
      <w:r w:rsidRPr="003B4556">
        <w:t>There were no differences between age groups in frequency of use of pharmacies, reasons for choosing pharmacies, travel to their pharmacy or preference for day of the week for visiting their pharmacy.</w:t>
      </w:r>
    </w:p>
    <w:p w14:paraId="3C3E53B2" w14:textId="77777777" w:rsidR="00C43381" w:rsidRPr="003B4556" w:rsidRDefault="00C43381" w:rsidP="003B4556">
      <w:pPr>
        <w:pStyle w:val="ListNumber"/>
      </w:pPr>
      <w:r w:rsidRPr="003B4556">
        <w:t>Individuals under 65 were more likely to use a pharmacy for children (35.1%) than those who were over 65 (3.1%).</w:t>
      </w:r>
    </w:p>
    <w:p w14:paraId="3E1D9D2B" w14:textId="77777777" w:rsidR="00C43381" w:rsidRPr="003B4556" w:rsidRDefault="00C43381" w:rsidP="003B4556">
      <w:pPr>
        <w:pStyle w:val="ListNumber"/>
      </w:pPr>
      <w:r w:rsidRPr="003B4556">
        <w:t xml:space="preserve">Those over 65 were less likely to </w:t>
      </w:r>
      <w:proofErr w:type="gramStart"/>
      <w:r w:rsidRPr="003B4556">
        <w:t>have a preference for</w:t>
      </w:r>
      <w:proofErr w:type="gramEnd"/>
      <w:r w:rsidRPr="003B4556">
        <w:t xml:space="preserve"> using a pharmacy between 5pm-9pm (11.8%) but were more likely to prefer using a pharmacy between 9am-12pm (73.2%), than those under 65.</w:t>
      </w:r>
    </w:p>
    <w:p w14:paraId="1482D7FF" w14:textId="25DBC1ED" w:rsidR="00C43381" w:rsidRPr="000B60AB" w:rsidRDefault="00C43381" w:rsidP="00C43381">
      <w:pPr>
        <w:pStyle w:val="Heading3"/>
      </w:pPr>
      <w:bookmarkStart w:id="207" w:name="_Toc116462339"/>
      <w:bookmarkStart w:id="208" w:name="_Toc128402171"/>
      <w:r w:rsidRPr="000B60AB">
        <w:t>Ethnicity</w:t>
      </w:r>
      <w:bookmarkEnd w:id="207"/>
      <w:bookmarkEnd w:id="208"/>
    </w:p>
    <w:p w14:paraId="7AA51AEA" w14:textId="77777777" w:rsidR="00C43381" w:rsidRDefault="00C43381" w:rsidP="00907982">
      <w:pPr>
        <w:pStyle w:val="ListNumber"/>
      </w:pPr>
      <w:r w:rsidRPr="000B60AB">
        <w:t>Only a small number of respondents were from an ethnic minority background. We compared the survey responses from those from white ethnic groups (</w:t>
      </w:r>
      <w:r>
        <w:t xml:space="preserve">89.2%; </w:t>
      </w:r>
      <w:r w:rsidRPr="000B60AB">
        <w:t>n=189), mixed ethnic groups (</w:t>
      </w:r>
      <w:r>
        <w:t xml:space="preserve">3.3%; </w:t>
      </w:r>
      <w:r w:rsidRPr="000B60AB">
        <w:t>n=7), Asian ethnic groups (</w:t>
      </w:r>
      <w:r>
        <w:t xml:space="preserve">2.8%; </w:t>
      </w:r>
      <w:r w:rsidRPr="000B60AB">
        <w:t>n=6) and Black ethnic groups (</w:t>
      </w:r>
      <w:r>
        <w:t xml:space="preserve">0.5%; </w:t>
      </w:r>
      <w:r w:rsidRPr="000B60AB">
        <w:t>n=1). Nine respondents (4.2%) preferred not to state their ethnicity</w:t>
      </w:r>
      <w:r>
        <w:t xml:space="preserve"> (figure 6.12)</w:t>
      </w:r>
      <w:r w:rsidRPr="000B60AB">
        <w:t>.</w:t>
      </w:r>
    </w:p>
    <w:p w14:paraId="2B067593" w14:textId="77777777" w:rsidR="00C43381" w:rsidRDefault="00C43381" w:rsidP="00482720">
      <w:pPr>
        <w:pStyle w:val="Caption"/>
      </w:pPr>
      <w:r>
        <w:lastRenderedPageBreak/>
        <w:t>Figure 6.12: A breakdown of ethnic groups of respondents in Richmond, 2022.</w:t>
      </w:r>
    </w:p>
    <w:p w14:paraId="31D957E7" w14:textId="77777777" w:rsidR="00C43381" w:rsidRPr="008D0FD1" w:rsidRDefault="00C43381" w:rsidP="00C43381">
      <w:pPr>
        <w:jc w:val="center"/>
      </w:pPr>
      <w:r>
        <w:rPr>
          <w:noProof/>
        </w:rPr>
        <w:drawing>
          <wp:inline distT="0" distB="0" distL="0" distR="0" wp14:anchorId="3897103A" wp14:editId="165648C8">
            <wp:extent cx="3693974" cy="2820825"/>
            <wp:effectExtent l="19050" t="19050" r="20955" b="17780"/>
            <wp:docPr id="32" name="Picture 32"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waterfall chart&#10;&#10;Description automatically generated"/>
                    <pic:cNvPicPr/>
                  </pic:nvPicPr>
                  <pic:blipFill rotWithShape="1">
                    <a:blip r:embed="rId39" cstate="print">
                      <a:extLst>
                        <a:ext uri="{28A0092B-C50C-407E-A947-70E740481C1C}">
                          <a14:useLocalDpi xmlns:a14="http://schemas.microsoft.com/office/drawing/2010/main" val="0"/>
                        </a:ext>
                      </a:extLst>
                    </a:blip>
                    <a:srcRect t="10904"/>
                    <a:stretch/>
                  </pic:blipFill>
                  <pic:spPr bwMode="auto">
                    <a:xfrm>
                      <a:off x="0" y="0"/>
                      <a:ext cx="3713363" cy="2835631"/>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7A0E080A" w14:textId="77777777" w:rsidR="00C43381" w:rsidRPr="00D54827" w:rsidRDefault="00C43381" w:rsidP="00C43381"/>
    <w:p w14:paraId="075760A5" w14:textId="77777777" w:rsidR="00C43381" w:rsidRPr="00907982" w:rsidRDefault="00C43381" w:rsidP="00907982">
      <w:pPr>
        <w:pStyle w:val="ListNumber"/>
      </w:pPr>
      <w:r w:rsidRPr="00907982">
        <w:t>There were no differences between ethnic groups in time taken to travel to pharmacy, satisfaction with journey, or preferred day to use a pharmacy.</w:t>
      </w:r>
    </w:p>
    <w:p w14:paraId="3E235AE8" w14:textId="77777777" w:rsidR="00C43381" w:rsidRPr="00907982" w:rsidRDefault="00C43381" w:rsidP="00907982">
      <w:pPr>
        <w:pStyle w:val="ListNumber"/>
      </w:pPr>
      <w:r w:rsidRPr="00907982">
        <w:t>Those from a mixed ethnic group were less likely to report using a pharmacy once a month (14.3%), were less likely to state that they chose their pharmacy because they can park nearby (14.3%) and were more likely to use a bus to get to their pharmacy (57.1%). They were also less likely to report preferring to use a pharmacy between 9am-12pm (14.3%).</w:t>
      </w:r>
    </w:p>
    <w:p w14:paraId="130BC935" w14:textId="60468A10" w:rsidR="00C43381" w:rsidRPr="00907982" w:rsidRDefault="00C43381" w:rsidP="00907982">
      <w:pPr>
        <w:pStyle w:val="ListNumber"/>
      </w:pPr>
      <w:r w:rsidRPr="00907982">
        <w:t>Those from a white ethnic group were less likely to use a pharmacy for their children (11.6%).</w:t>
      </w:r>
      <w:bookmarkStart w:id="209" w:name="_Toc116462340"/>
    </w:p>
    <w:p w14:paraId="4632BB43" w14:textId="0878B0A7" w:rsidR="00C43381" w:rsidRPr="000B60AB" w:rsidRDefault="00C43381" w:rsidP="00C43381">
      <w:pPr>
        <w:pStyle w:val="Heading3"/>
      </w:pPr>
      <w:bookmarkStart w:id="210" w:name="_Toc128402172"/>
      <w:r w:rsidRPr="000B60AB">
        <w:t>Gender</w:t>
      </w:r>
      <w:bookmarkEnd w:id="209"/>
      <w:bookmarkEnd w:id="210"/>
    </w:p>
    <w:p w14:paraId="2346DE58" w14:textId="77777777" w:rsidR="00C43381" w:rsidRPr="000B60AB" w:rsidRDefault="00C43381" w:rsidP="00907982">
      <w:pPr>
        <w:pStyle w:val="ListNumber"/>
      </w:pPr>
      <w:proofErr w:type="gramStart"/>
      <w:r w:rsidRPr="000B60AB">
        <w:t>The majority of</w:t>
      </w:r>
      <w:proofErr w:type="gramEnd"/>
      <w:r w:rsidRPr="000B60AB">
        <w:t xml:space="preserve"> respondents (70.9%) identified as female (n=151), </w:t>
      </w:r>
      <w:r>
        <w:t>and 26.3% identifying as</w:t>
      </w:r>
      <w:r w:rsidRPr="000B60AB">
        <w:t xml:space="preserve"> male (n=56). Six respondents preferred not to state their gender (2.8%) (</w:t>
      </w:r>
      <w:r>
        <w:t>f</w:t>
      </w:r>
      <w:r w:rsidRPr="000B60AB">
        <w:t>igure 6.1</w:t>
      </w:r>
      <w:r>
        <w:t>3</w:t>
      </w:r>
      <w:r w:rsidRPr="000B60AB">
        <w:t>).</w:t>
      </w:r>
    </w:p>
    <w:p w14:paraId="70CCAA1C" w14:textId="77777777" w:rsidR="00C43381" w:rsidRPr="000B60AB" w:rsidRDefault="00C43381" w:rsidP="00482720">
      <w:pPr>
        <w:pStyle w:val="Caption"/>
      </w:pPr>
      <w:r w:rsidRPr="000B60AB">
        <w:lastRenderedPageBreak/>
        <w:t>Figure 6.1</w:t>
      </w:r>
      <w:r>
        <w:t>3</w:t>
      </w:r>
      <w:r w:rsidRPr="000B60AB">
        <w:t>: A breakdown of the gender of Richmond respondents, 2022</w:t>
      </w:r>
    </w:p>
    <w:p w14:paraId="76A6F3B2" w14:textId="77777777" w:rsidR="00C43381" w:rsidRPr="000B60AB" w:rsidRDefault="00C43381" w:rsidP="00907982">
      <w:pPr>
        <w:pStyle w:val="Caption"/>
        <w:jc w:val="center"/>
      </w:pPr>
      <w:r>
        <w:rPr>
          <w:noProof/>
        </w:rPr>
        <w:drawing>
          <wp:inline distT="0" distB="0" distL="0" distR="0" wp14:anchorId="0732CD9E" wp14:editId="4306D946">
            <wp:extent cx="2580884" cy="2802099"/>
            <wp:effectExtent l="19050" t="19050" r="10160" b="17780"/>
            <wp:docPr id="16" name="Picture 1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bar chart&#10;&#10;Description automatically generated"/>
                    <pic:cNvPicPr/>
                  </pic:nvPicPr>
                  <pic:blipFill rotWithShape="1">
                    <a:blip r:embed="rId40" cstate="print">
                      <a:extLst>
                        <a:ext uri="{28A0092B-C50C-407E-A947-70E740481C1C}">
                          <a14:useLocalDpi xmlns:a14="http://schemas.microsoft.com/office/drawing/2010/main" val="0"/>
                        </a:ext>
                      </a:extLst>
                    </a:blip>
                    <a:srcRect t="9522"/>
                    <a:stretch/>
                  </pic:blipFill>
                  <pic:spPr bwMode="auto">
                    <a:xfrm>
                      <a:off x="0" y="0"/>
                      <a:ext cx="2591459" cy="2813581"/>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7DDFF9DB" w14:textId="77777777" w:rsidR="00C43381" w:rsidRPr="000B60AB" w:rsidRDefault="00C43381" w:rsidP="00C43381"/>
    <w:p w14:paraId="405BE361" w14:textId="7FCC9501" w:rsidR="00C43381" w:rsidRPr="000B60AB" w:rsidRDefault="00C43381" w:rsidP="00907982">
      <w:pPr>
        <w:pStyle w:val="ListNumber"/>
      </w:pPr>
      <w:r w:rsidRPr="000B60AB">
        <w:t>There were no differences in gender for frequency of pharmacy use, reasons for choosing a pharmacy, who they are accessing the pharmacy for, their travel or preference for time and day of the week to visit a pharmacy.</w:t>
      </w:r>
    </w:p>
    <w:p w14:paraId="202EC8EC" w14:textId="64552CA5" w:rsidR="00C43381" w:rsidRPr="000B60AB" w:rsidRDefault="00C43381" w:rsidP="00C43381">
      <w:pPr>
        <w:pStyle w:val="Heading3"/>
      </w:pPr>
      <w:bookmarkStart w:id="211" w:name="_Toc116462341"/>
      <w:bookmarkStart w:id="212" w:name="_Toc128402173"/>
      <w:r w:rsidRPr="000B60AB">
        <w:t xml:space="preserve">Pregnancy and </w:t>
      </w:r>
      <w:bookmarkEnd w:id="211"/>
      <w:r w:rsidRPr="000B60AB">
        <w:t>Breastfeeding</w:t>
      </w:r>
      <w:bookmarkEnd w:id="212"/>
    </w:p>
    <w:p w14:paraId="3DDEC08E" w14:textId="77777777" w:rsidR="00C43381" w:rsidRPr="00907982" w:rsidRDefault="00C43381" w:rsidP="00907982">
      <w:pPr>
        <w:pStyle w:val="ListNumber"/>
      </w:pPr>
      <w:r w:rsidRPr="00907982">
        <w:t>When asked if they were pregnant, 199 respondents (98%) reported that they were not, while four (2%) preferred not to say.</w:t>
      </w:r>
    </w:p>
    <w:p w14:paraId="4CAF5F8F" w14:textId="5F29D00D" w:rsidR="00C43381" w:rsidRPr="00907982" w:rsidRDefault="00C43381" w:rsidP="00907982">
      <w:pPr>
        <w:pStyle w:val="ListNumber"/>
      </w:pPr>
      <w:r w:rsidRPr="00907982">
        <w:t>Similarly, 201 respondents (97.6%) stated that they were not breastfeeding, with five preferring not to say (2.4%).</w:t>
      </w:r>
      <w:bookmarkStart w:id="213" w:name="_Toc116462342"/>
    </w:p>
    <w:p w14:paraId="7EF1BD86" w14:textId="192D6208" w:rsidR="00C43381" w:rsidRPr="000B60AB" w:rsidRDefault="00C43381" w:rsidP="00C43381">
      <w:pPr>
        <w:pStyle w:val="Heading3"/>
      </w:pPr>
      <w:bookmarkStart w:id="214" w:name="_Toc128402174"/>
      <w:r w:rsidRPr="000B60AB">
        <w:t>Employment status</w:t>
      </w:r>
      <w:bookmarkEnd w:id="213"/>
      <w:bookmarkEnd w:id="214"/>
    </w:p>
    <w:p w14:paraId="1B00AFF3" w14:textId="77777777" w:rsidR="00C43381" w:rsidRPr="000B60AB" w:rsidRDefault="00C43381" w:rsidP="00646957">
      <w:pPr>
        <w:pStyle w:val="ListNumber"/>
      </w:pPr>
      <w:r w:rsidRPr="000B60AB">
        <w:t xml:space="preserve">Most respondents (n=143; 67.1%) were retired, while </w:t>
      </w:r>
      <w:r>
        <w:t xml:space="preserve">13.6% were in full-time </w:t>
      </w:r>
      <w:r w:rsidRPr="00646957">
        <w:t>employment</w:t>
      </w:r>
      <w:r>
        <w:t xml:space="preserve"> (n=29), 10.8%</w:t>
      </w:r>
      <w:r w:rsidRPr="000B60AB">
        <w:t xml:space="preserve"> were in </w:t>
      </w:r>
      <w:r>
        <w:t xml:space="preserve">part-time </w:t>
      </w:r>
      <w:r w:rsidRPr="000B60AB">
        <w:t>employment</w:t>
      </w:r>
      <w:r>
        <w:t xml:space="preserve"> (n=23), </w:t>
      </w:r>
      <w:r w:rsidRPr="000B60AB">
        <w:t>3.8% respondents preferred not to say</w:t>
      </w:r>
      <w:r>
        <w:t xml:space="preserve"> (n=8)</w:t>
      </w:r>
      <w:r w:rsidRPr="000B60AB">
        <w:t>, while 2.3% were unemployed (n=5), 1.4% were students (n=3), and 0.9% were full-time or part-time carers (n=2) (</w:t>
      </w:r>
      <w:r>
        <w:t>f</w:t>
      </w:r>
      <w:r w:rsidRPr="000B60AB">
        <w:t>igure 6.1</w:t>
      </w:r>
      <w:r>
        <w:t>4</w:t>
      </w:r>
      <w:r w:rsidRPr="000B60AB">
        <w:t>).</w:t>
      </w:r>
    </w:p>
    <w:p w14:paraId="046AB0E8" w14:textId="77777777" w:rsidR="00C43381" w:rsidRPr="000B60AB" w:rsidRDefault="00C43381" w:rsidP="00482720">
      <w:pPr>
        <w:pStyle w:val="Caption"/>
      </w:pPr>
      <w:r w:rsidRPr="000B60AB">
        <w:lastRenderedPageBreak/>
        <w:t>Figure 6.1</w:t>
      </w:r>
      <w:r>
        <w:t>4</w:t>
      </w:r>
      <w:r w:rsidRPr="000B60AB">
        <w:t>: A breakdown of the employment status of respondents in Richmond, 2022</w:t>
      </w:r>
    </w:p>
    <w:p w14:paraId="0C116D88" w14:textId="77777777" w:rsidR="00C43381" w:rsidRPr="000B60AB" w:rsidRDefault="00C43381" w:rsidP="00C43381">
      <w:pPr>
        <w:pStyle w:val="ListNumber"/>
        <w:numPr>
          <w:ilvl w:val="0"/>
          <w:numId w:val="0"/>
        </w:numPr>
        <w:jc w:val="center"/>
      </w:pPr>
      <w:r>
        <w:rPr>
          <w:noProof/>
        </w:rPr>
        <w:drawing>
          <wp:inline distT="0" distB="0" distL="0" distR="0" wp14:anchorId="78CA3914" wp14:editId="00FCAEA1">
            <wp:extent cx="4324590" cy="2645156"/>
            <wp:effectExtent l="19050" t="19050" r="19050" b="22225"/>
            <wp:docPr id="17" name="Picture 1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bar chart&#10;&#10;Description automatically generated"/>
                    <pic:cNvPicPr/>
                  </pic:nvPicPr>
                  <pic:blipFill rotWithShape="1">
                    <a:blip r:embed="rId41" cstate="print">
                      <a:extLst>
                        <a:ext uri="{28A0092B-C50C-407E-A947-70E740481C1C}">
                          <a14:useLocalDpi xmlns:a14="http://schemas.microsoft.com/office/drawing/2010/main" val="0"/>
                        </a:ext>
                      </a:extLst>
                    </a:blip>
                    <a:srcRect t="8247"/>
                    <a:stretch/>
                  </pic:blipFill>
                  <pic:spPr bwMode="auto">
                    <a:xfrm>
                      <a:off x="0" y="0"/>
                      <a:ext cx="4330244" cy="2648614"/>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13A3A531" w14:textId="77777777" w:rsidR="00C43381" w:rsidRPr="00646957" w:rsidRDefault="00C43381" w:rsidP="00646957">
      <w:pPr>
        <w:pStyle w:val="ListNumber"/>
      </w:pPr>
      <w:r w:rsidRPr="00646957">
        <w:t>There were no differences between employment groups in frequency of pharmacy use, satisfaction with the journey, preference for day of the week or time of day to use a pharmacy.</w:t>
      </w:r>
    </w:p>
    <w:p w14:paraId="080517C7" w14:textId="77777777" w:rsidR="00C43381" w:rsidRPr="00646957" w:rsidRDefault="00C43381" w:rsidP="00646957">
      <w:pPr>
        <w:pStyle w:val="ListNumber"/>
      </w:pPr>
      <w:r w:rsidRPr="00646957">
        <w:t>Full-time or part time carers were more likely to report choosing a pharmacy because they can park nearby (100%) and were more likely to use a car to get to a pharmacy (100%).</w:t>
      </w:r>
    </w:p>
    <w:p w14:paraId="466DF201" w14:textId="13BA032A" w:rsidR="00C43381" w:rsidRPr="00646957" w:rsidRDefault="00C43381" w:rsidP="00646957">
      <w:pPr>
        <w:pStyle w:val="ListNumber"/>
      </w:pPr>
      <w:r w:rsidRPr="00646957">
        <w:t>Those who reported being unemployed were more likely to use a pharmacy for a friend or neighbour (40%) and parent(s) (40%) than other employment groups</w:t>
      </w:r>
      <w:r w:rsidR="004B669B">
        <w:t>.</w:t>
      </w:r>
    </w:p>
    <w:p w14:paraId="3D19A867" w14:textId="524C7A90" w:rsidR="00C43381" w:rsidRPr="000B60AB" w:rsidRDefault="00C43381" w:rsidP="00C43381">
      <w:pPr>
        <w:pStyle w:val="Heading3"/>
      </w:pPr>
      <w:bookmarkStart w:id="215" w:name="_Toc116462343"/>
      <w:bookmarkStart w:id="216" w:name="_Toc128402175"/>
      <w:r w:rsidRPr="000B60AB">
        <w:t>Disability or impairment</w:t>
      </w:r>
      <w:bookmarkEnd w:id="215"/>
      <w:bookmarkEnd w:id="216"/>
    </w:p>
    <w:p w14:paraId="1C5E4C2B" w14:textId="77777777" w:rsidR="00C43381" w:rsidRPr="000B60AB" w:rsidRDefault="00C43381" w:rsidP="00067AAD">
      <w:pPr>
        <w:pStyle w:val="ListNumber"/>
      </w:pPr>
      <w:r w:rsidRPr="000B60AB">
        <w:t>A breakdown of disabilities and impairments among the respondents found that 143 (67.1%) Richmond respondents did not consider themselves to have a disability, while 60 (28.2%) reported that they did and four (4.7%) preferred not to say (</w:t>
      </w:r>
      <w:r>
        <w:t>f</w:t>
      </w:r>
      <w:r w:rsidRPr="000B60AB">
        <w:t>igure 6.1</w:t>
      </w:r>
      <w:r>
        <w:t>5</w:t>
      </w:r>
      <w:r w:rsidRPr="000B60AB">
        <w:t>).</w:t>
      </w:r>
    </w:p>
    <w:p w14:paraId="689CC272" w14:textId="77777777" w:rsidR="00C43381" w:rsidRPr="000B60AB" w:rsidRDefault="00C43381" w:rsidP="00482720">
      <w:pPr>
        <w:pStyle w:val="Caption"/>
      </w:pPr>
      <w:r w:rsidRPr="000B60AB">
        <w:lastRenderedPageBreak/>
        <w:t>Figure 6.1</w:t>
      </w:r>
      <w:r>
        <w:t>5</w:t>
      </w:r>
      <w:r w:rsidRPr="000B60AB">
        <w:t>: A breakdown of disability of Richmond survey respondents, 2022</w:t>
      </w:r>
    </w:p>
    <w:p w14:paraId="60DC6B6D" w14:textId="77777777" w:rsidR="00C43381" w:rsidRPr="000B60AB" w:rsidRDefault="00C43381" w:rsidP="00C43381">
      <w:pPr>
        <w:pStyle w:val="ListNumber"/>
        <w:numPr>
          <w:ilvl w:val="0"/>
          <w:numId w:val="0"/>
        </w:numPr>
        <w:jc w:val="center"/>
      </w:pPr>
      <w:r>
        <w:rPr>
          <w:noProof/>
        </w:rPr>
        <w:drawing>
          <wp:inline distT="0" distB="0" distL="0" distR="0" wp14:anchorId="78C3FB6D" wp14:editId="1191737F">
            <wp:extent cx="3243692" cy="2812073"/>
            <wp:effectExtent l="19050" t="19050" r="13970" b="26670"/>
            <wp:docPr id="18" name="Picture 1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10;&#10;Description automatically generated"/>
                    <pic:cNvPicPr/>
                  </pic:nvPicPr>
                  <pic:blipFill rotWithShape="1">
                    <a:blip r:embed="rId42" cstate="print">
                      <a:extLst>
                        <a:ext uri="{28A0092B-C50C-407E-A947-70E740481C1C}">
                          <a14:useLocalDpi xmlns:a14="http://schemas.microsoft.com/office/drawing/2010/main" val="0"/>
                        </a:ext>
                      </a:extLst>
                    </a:blip>
                    <a:srcRect l="8455" t="9299" r="12406" b="12294"/>
                    <a:stretch/>
                  </pic:blipFill>
                  <pic:spPr bwMode="auto">
                    <a:xfrm>
                      <a:off x="0" y="0"/>
                      <a:ext cx="3254246" cy="2821223"/>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0312108A" w14:textId="77777777" w:rsidR="00C43381" w:rsidRPr="000B60AB" w:rsidRDefault="00C43381" w:rsidP="00067AAD">
      <w:pPr>
        <w:pStyle w:val="ListNumber"/>
      </w:pPr>
      <w:r w:rsidRPr="000B60AB">
        <w:t>There were no differences between those with a disability and those without a disability for frequency of pharmacy use, reasons for choosing their pharmacy, who they use their pharmacy for, travel time and journey satisfaction or preference for when they access their pharmacy.</w:t>
      </w:r>
    </w:p>
    <w:p w14:paraId="18EE27C1" w14:textId="763D6FAF" w:rsidR="00C43381" w:rsidRPr="000B60AB" w:rsidRDefault="00C43381" w:rsidP="00067AAD">
      <w:pPr>
        <w:pStyle w:val="ListNumber"/>
      </w:pPr>
      <w:r w:rsidRPr="000B60AB">
        <w:t>Those with a disability were less likely to walk to their pharmacy (58.3%) than those without a disability (85.2%).</w:t>
      </w:r>
    </w:p>
    <w:p w14:paraId="0377E079" w14:textId="4871F22B" w:rsidR="00C43381" w:rsidRPr="000B60AB" w:rsidRDefault="00C43381" w:rsidP="00C43381">
      <w:pPr>
        <w:pStyle w:val="Heading3"/>
      </w:pPr>
      <w:bookmarkStart w:id="217" w:name="_Toc128402176"/>
      <w:r w:rsidRPr="000B60AB">
        <w:t>Sexual Orientation</w:t>
      </w:r>
      <w:bookmarkEnd w:id="217"/>
    </w:p>
    <w:p w14:paraId="28EB2EC4" w14:textId="77777777" w:rsidR="00C43381" w:rsidRDefault="00C43381" w:rsidP="00067AAD">
      <w:pPr>
        <w:pStyle w:val="ListNumber"/>
      </w:pPr>
      <w:proofErr w:type="gramStart"/>
      <w:r w:rsidRPr="000B60AB">
        <w:t>The majority of</w:t>
      </w:r>
      <w:proofErr w:type="gramEnd"/>
      <w:r w:rsidRPr="000B60AB">
        <w:t xml:space="preserve"> respondents (80.3%) identified as heterosexual/straight (n=171), with 15% preferring not to say (n=32), 2.3% identifying as a gay man (n=5), 1.9% responding as bisexual (n=4) and 0.5% reporting that they were a gay woman/lesbian (n=1)</w:t>
      </w:r>
      <w:r>
        <w:t xml:space="preserve"> (figure 6.16)</w:t>
      </w:r>
      <w:r w:rsidRPr="000B60AB">
        <w:t>.</w:t>
      </w:r>
    </w:p>
    <w:p w14:paraId="616DE081" w14:textId="77777777" w:rsidR="00C43381" w:rsidRDefault="00C43381" w:rsidP="00482720">
      <w:pPr>
        <w:pStyle w:val="Caption"/>
      </w:pPr>
      <w:r>
        <w:lastRenderedPageBreak/>
        <w:t>Figure 6.16: A breakdown of sexual orientation of Richmond respondents, 2022.</w:t>
      </w:r>
    </w:p>
    <w:p w14:paraId="4F4AA3C2" w14:textId="77777777" w:rsidR="00C43381" w:rsidRPr="000B60AB" w:rsidRDefault="00C43381" w:rsidP="00C43381">
      <w:pPr>
        <w:pStyle w:val="ListNumber"/>
        <w:numPr>
          <w:ilvl w:val="0"/>
          <w:numId w:val="0"/>
        </w:numPr>
        <w:jc w:val="center"/>
      </w:pPr>
      <w:r>
        <w:rPr>
          <w:noProof/>
        </w:rPr>
        <w:drawing>
          <wp:inline distT="0" distB="0" distL="0" distR="0" wp14:anchorId="14088790" wp14:editId="26454A2C">
            <wp:extent cx="4441128" cy="2607310"/>
            <wp:effectExtent l="19050" t="19050" r="17145" b="21590"/>
            <wp:docPr id="19" name="Picture 19"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waterfall chart&#10;&#10;Description automatically generated"/>
                    <pic:cNvPicPr/>
                  </pic:nvPicPr>
                  <pic:blipFill rotWithShape="1">
                    <a:blip r:embed="rId43" cstate="print">
                      <a:extLst>
                        <a:ext uri="{28A0092B-C50C-407E-A947-70E740481C1C}">
                          <a14:useLocalDpi xmlns:a14="http://schemas.microsoft.com/office/drawing/2010/main" val="0"/>
                        </a:ext>
                      </a:extLst>
                    </a:blip>
                    <a:srcRect l="53" t="9653"/>
                    <a:stretch/>
                  </pic:blipFill>
                  <pic:spPr bwMode="auto">
                    <a:xfrm>
                      <a:off x="0" y="0"/>
                      <a:ext cx="4441339" cy="2607434"/>
                    </a:xfrm>
                    <a:prstGeom prst="rect">
                      <a:avLst/>
                    </a:prstGeom>
                    <a:ln w="9525"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E90CA3C" w14:textId="77777777" w:rsidR="00FB7671" w:rsidRDefault="00C43381" w:rsidP="00067AAD">
      <w:pPr>
        <w:pStyle w:val="ListNumber"/>
      </w:pPr>
      <w:r w:rsidRPr="000B60AB">
        <w:t>There were no differences between reasons for choosing a pharmacy, time taken to travel to pharmacy, method of travel, preference for when they access their pharmacy</w:t>
      </w:r>
      <w:r w:rsidR="00FB7671">
        <w:t xml:space="preserve">. </w:t>
      </w:r>
    </w:p>
    <w:p w14:paraId="0D528624" w14:textId="79D9AB62" w:rsidR="00C43381" w:rsidRPr="000B60AB" w:rsidRDefault="00C43381" w:rsidP="00FB7671">
      <w:pPr>
        <w:pStyle w:val="Heading3"/>
      </w:pPr>
      <w:bookmarkStart w:id="218" w:name="_Toc128402177"/>
      <w:r w:rsidRPr="000B60AB">
        <w:t>Relationship Status</w:t>
      </w:r>
      <w:bookmarkEnd w:id="218"/>
    </w:p>
    <w:p w14:paraId="31F0C3A2" w14:textId="77777777" w:rsidR="00C43381" w:rsidRDefault="00C43381" w:rsidP="00067AAD">
      <w:pPr>
        <w:pStyle w:val="ListNumber"/>
      </w:pPr>
      <w:r w:rsidRPr="000B60AB">
        <w:t>A large proportion (48.8%) of respondents were married (n=104), while 35.7% were single (n=76), 10.3% preferred not to say (n=22), 3.3% were co-habiting (n=7), 0.9% were in a relationship (n=2) and 0.9% were in a civil partnership (n=2)</w:t>
      </w:r>
      <w:r>
        <w:t xml:space="preserve"> (figure 6.17).</w:t>
      </w:r>
    </w:p>
    <w:p w14:paraId="7C8DEC4C" w14:textId="77777777" w:rsidR="00C43381" w:rsidRDefault="00C43381" w:rsidP="00482720">
      <w:pPr>
        <w:pStyle w:val="Caption"/>
      </w:pPr>
      <w:r>
        <w:t>Figure 6.17: A breakdown of relationship status of Richmond respondents, 2022</w:t>
      </w:r>
    </w:p>
    <w:p w14:paraId="6BAF26A1" w14:textId="77777777" w:rsidR="00C43381" w:rsidRPr="003C7E96" w:rsidRDefault="00C43381" w:rsidP="00C43381">
      <w:pPr>
        <w:jc w:val="center"/>
      </w:pPr>
      <w:r>
        <w:rPr>
          <w:noProof/>
        </w:rPr>
        <w:drawing>
          <wp:inline distT="0" distB="0" distL="0" distR="0" wp14:anchorId="4B3B4FED" wp14:editId="3D761E0D">
            <wp:extent cx="3941245" cy="2617139"/>
            <wp:effectExtent l="19050" t="19050" r="21590" b="12065"/>
            <wp:docPr id="20" name="Picture 2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bar chart&#10;&#10;Description automatically generated"/>
                    <pic:cNvPicPr/>
                  </pic:nvPicPr>
                  <pic:blipFill rotWithShape="1">
                    <a:blip r:embed="rId44" cstate="print">
                      <a:extLst>
                        <a:ext uri="{28A0092B-C50C-407E-A947-70E740481C1C}">
                          <a14:useLocalDpi xmlns:a14="http://schemas.microsoft.com/office/drawing/2010/main" val="0"/>
                        </a:ext>
                      </a:extLst>
                    </a:blip>
                    <a:srcRect t="11455"/>
                    <a:stretch/>
                  </pic:blipFill>
                  <pic:spPr bwMode="auto">
                    <a:xfrm>
                      <a:off x="0" y="0"/>
                      <a:ext cx="3955294" cy="2626468"/>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3969D49E" w14:textId="77777777" w:rsidR="00C43381" w:rsidRPr="000B60AB" w:rsidRDefault="00C43381" w:rsidP="00067AAD">
      <w:pPr>
        <w:pStyle w:val="ListNumber"/>
      </w:pPr>
      <w:r w:rsidRPr="000B60AB">
        <w:t>There were no substantial differences between relationship statuses for frequency of pharmacy use, reasons for choosing their pharmacy, who they use their pharmacy for, method of travel, travel time and journey satisfaction or preference for when they access their pharmacy.</w:t>
      </w:r>
    </w:p>
    <w:p w14:paraId="2C0E7B0E" w14:textId="77777777" w:rsidR="00C43381" w:rsidRPr="000B60AB" w:rsidRDefault="00C43381" w:rsidP="00C43381"/>
    <w:p w14:paraId="429390C4" w14:textId="77777777" w:rsidR="00C43381" w:rsidRPr="000B60AB" w:rsidRDefault="00C43381" w:rsidP="00C43381"/>
    <w:tbl>
      <w:tblPr>
        <w:tblW w:w="0" w:type="auto"/>
        <w:tblBorders>
          <w:top w:val="single" w:sz="4" w:space="0" w:color="000000"/>
          <w:left w:val="single" w:sz="4" w:space="0" w:color="000000"/>
          <w:bottom w:val="single" w:sz="4" w:space="0" w:color="000000"/>
          <w:right w:val="single" w:sz="4" w:space="0" w:color="000000"/>
        </w:tblBorders>
        <w:shd w:val="clear" w:color="auto" w:fill="E2EFD9"/>
        <w:tblLook w:val="04A0" w:firstRow="1" w:lastRow="0" w:firstColumn="1" w:lastColumn="0" w:noHBand="0" w:noVBand="1"/>
      </w:tblPr>
      <w:tblGrid>
        <w:gridCol w:w="9016"/>
      </w:tblGrid>
      <w:tr w:rsidR="00C43381" w:rsidRPr="000B60AB" w14:paraId="70AA4B88" w14:textId="77777777" w:rsidTr="00251F3D">
        <w:tc>
          <w:tcPr>
            <w:tcW w:w="9016" w:type="dxa"/>
            <w:shd w:val="clear" w:color="auto" w:fill="F0F8FF"/>
          </w:tcPr>
          <w:p w14:paraId="32259063" w14:textId="0C1DE1FF" w:rsidR="00C43381" w:rsidRPr="00E76083" w:rsidRDefault="00C43381">
            <w:pPr>
              <w:pStyle w:val="Heading3"/>
            </w:pPr>
            <w:bookmarkStart w:id="219" w:name="_Toc116462345"/>
            <w:bookmarkStart w:id="220" w:name="_Toc128402178"/>
            <w:r w:rsidRPr="00E76083">
              <w:t>Summary of the patient and public engagement and equality impact assessment</w:t>
            </w:r>
            <w:bookmarkEnd w:id="219"/>
            <w:bookmarkEnd w:id="220"/>
          </w:p>
          <w:p w14:paraId="18A3CECC" w14:textId="1BF4468B" w:rsidR="00C43381" w:rsidRPr="00E76083" w:rsidRDefault="00C43381" w:rsidP="00E76083">
            <w:pPr>
              <w:spacing w:after="240"/>
            </w:pPr>
            <w:r w:rsidRPr="00B84542">
              <w:t>For patient and public engagement, a survey was carried out across Richmond to understand local people’s pharmacy use. This examined how people use their pharmacies, as well as how and when they access them. An exploration into the health needs of people with protected characteristics and vulnerable groups was also conducted from this survey.</w:t>
            </w:r>
          </w:p>
          <w:p w14:paraId="638F0FD7" w14:textId="7B3394E4" w:rsidR="00C43381" w:rsidRPr="00E76083" w:rsidRDefault="00C43381" w:rsidP="00E76083">
            <w:pPr>
              <w:spacing w:after="240"/>
              <w:rPr>
                <w:highlight w:val="yellow"/>
              </w:rPr>
            </w:pPr>
            <w:r w:rsidRPr="00A12F90">
              <w:t xml:space="preserve">The survey received responses from 213 residents, </w:t>
            </w:r>
            <w:proofErr w:type="gramStart"/>
            <w:r w:rsidRPr="00A12F90">
              <w:t>workers</w:t>
            </w:r>
            <w:proofErr w:type="gramEnd"/>
            <w:r w:rsidRPr="00A12F90">
              <w:t xml:space="preserve"> and students of Richmond. Most respondents reported using their pharmacy once a month or a few times a month, which was most commonly for themselves. R</w:t>
            </w:r>
            <w:r>
              <w:t>espondents</w:t>
            </w:r>
            <w:r w:rsidRPr="00A12F90">
              <w:t xml:space="preserve"> typically chose their pharmacies because it is in a good location, it is where their GP sends their </w:t>
            </w:r>
            <w:proofErr w:type="gramStart"/>
            <w:r w:rsidRPr="00A12F90">
              <w:t>prescriptions</w:t>
            </w:r>
            <w:proofErr w:type="gramEnd"/>
            <w:r>
              <w:t xml:space="preserve"> and they </w:t>
            </w:r>
            <w:r w:rsidRPr="006B68C8">
              <w:rPr>
                <w:rFonts w:eastAsia="Gill Sans MT"/>
              </w:rPr>
              <w:t>are happy with the overall service provided</w:t>
            </w:r>
            <w:r>
              <w:rPr>
                <w:rFonts w:eastAsia="Gill Sans MT"/>
              </w:rPr>
              <w:t>.</w:t>
            </w:r>
          </w:p>
          <w:p w14:paraId="258776F4" w14:textId="65B08B5D" w:rsidR="00E76083" w:rsidRDefault="00C43381" w:rsidP="00E76083">
            <w:pPr>
              <w:spacing w:after="240"/>
            </w:pPr>
            <w:proofErr w:type="gramStart"/>
            <w:r w:rsidRPr="00B77D72">
              <w:t>The majority of</w:t>
            </w:r>
            <w:proofErr w:type="gramEnd"/>
            <w:r w:rsidRPr="00B77D72">
              <w:t xml:space="preserve"> respondents can reach their pharmacy in 5-20 minutes, with most of them opting to walk there</w:t>
            </w:r>
            <w:r w:rsidRPr="009143CE">
              <w:t>. Most respondents were very satisfied with their journey to their pharmacy. Richmond respondents generally preferred to access their pharmacy on either a weekday or weekend, with the most popular times for this being between 9am-12pm</w:t>
            </w:r>
            <w:r>
              <w:t xml:space="preserve"> and 2pm-5pm.</w:t>
            </w:r>
            <w:r w:rsidR="00E76083" w:rsidRPr="00100FE1">
              <w:t xml:space="preserve"> </w:t>
            </w:r>
          </w:p>
          <w:p w14:paraId="10CF02C7" w14:textId="69891859" w:rsidR="00C43381" w:rsidRPr="00E76083" w:rsidRDefault="00E76083" w:rsidP="00E76083">
            <w:pPr>
              <w:spacing w:after="240"/>
              <w:rPr>
                <w:highlight w:val="yellow"/>
              </w:rPr>
            </w:pPr>
            <w:r w:rsidRPr="00100FE1">
              <w:t>No substantial differences or identified needs were found amongst protected characteristics groups and pharmacy usage.</w:t>
            </w:r>
          </w:p>
        </w:tc>
      </w:tr>
    </w:tbl>
    <w:p w14:paraId="502085EF" w14:textId="77777777" w:rsidR="00C43381" w:rsidRPr="000B60AB" w:rsidRDefault="00C43381" w:rsidP="00C43381"/>
    <w:p w14:paraId="0ABF0076" w14:textId="77777777" w:rsidR="00C43381" w:rsidRPr="000B60AB" w:rsidRDefault="00C43381" w:rsidP="00C43381">
      <w:pPr>
        <w:pStyle w:val="ListNumber"/>
        <w:numPr>
          <w:ilvl w:val="0"/>
          <w:numId w:val="0"/>
        </w:numPr>
      </w:pPr>
    </w:p>
    <w:p w14:paraId="5C817227" w14:textId="77777777" w:rsidR="00C43381" w:rsidRPr="000B60AB" w:rsidRDefault="00C43381" w:rsidP="00C43381">
      <w:pPr>
        <w:pStyle w:val="ListNumber"/>
        <w:numPr>
          <w:ilvl w:val="0"/>
          <w:numId w:val="0"/>
        </w:numPr>
      </w:pPr>
    </w:p>
    <w:p w14:paraId="6D05205A" w14:textId="77777777" w:rsidR="00C43381" w:rsidRPr="00523ED7" w:rsidRDefault="00C43381" w:rsidP="00C43381">
      <w:r w:rsidRPr="000B60AB">
        <w:t> </w:t>
      </w:r>
    </w:p>
    <w:p w14:paraId="78B702E5" w14:textId="77777777" w:rsidR="00C43381" w:rsidRPr="004272E9" w:rsidRDefault="00C43381" w:rsidP="00C43381">
      <w:pPr>
        <w:rPr>
          <w:rStyle w:val="FootnoteReference"/>
        </w:rPr>
      </w:pPr>
    </w:p>
    <w:p w14:paraId="1FF7021B" w14:textId="77777777" w:rsidR="00C43381" w:rsidRPr="00523ED7" w:rsidRDefault="00C43381" w:rsidP="00C43381"/>
    <w:p w14:paraId="62188379" w14:textId="77777777" w:rsidR="00C43381" w:rsidRPr="00523ED7" w:rsidRDefault="00C43381" w:rsidP="00C43381"/>
    <w:p w14:paraId="384C64A5" w14:textId="77777777" w:rsidR="00351091" w:rsidRPr="00523ED7" w:rsidRDefault="00351091" w:rsidP="00351091"/>
    <w:p w14:paraId="28972476" w14:textId="77777777" w:rsidR="00351091" w:rsidRPr="00523ED7" w:rsidRDefault="00351091" w:rsidP="00351091"/>
    <w:p w14:paraId="5FC98677" w14:textId="5B842BB0" w:rsidR="007C6CCB" w:rsidRPr="007C6CCB" w:rsidRDefault="007C6CCB" w:rsidP="00992303">
      <w:pPr>
        <w:pStyle w:val="Heading1"/>
      </w:pPr>
      <w:bookmarkStart w:id="221" w:name="_Toc128402179"/>
      <w:r w:rsidRPr="007C6CCB">
        <w:lastRenderedPageBreak/>
        <w:t>Provision of pharmaceutical services</w:t>
      </w:r>
      <w:bookmarkEnd w:id="221"/>
    </w:p>
    <w:p w14:paraId="51387D70" w14:textId="69EC7AE1" w:rsidR="007C6CCB" w:rsidRPr="00515F60" w:rsidRDefault="007C6CCB" w:rsidP="00992303">
      <w:pPr>
        <w:pStyle w:val="ListNumber"/>
      </w:pPr>
      <w:r w:rsidRPr="00515F60">
        <w:t>This chapter identifies and maps the current provision of pharmaceutical services to a</w:t>
      </w:r>
      <w:r w:rsidR="001A0402">
        <w:t>ss</w:t>
      </w:r>
      <w:r w:rsidRPr="00515F60">
        <w:t xml:space="preserve">ess the adequacy of provision of such services. The information in this chapter was collected up until </w:t>
      </w:r>
      <w:r w:rsidR="00391F70">
        <w:t>February 2023</w:t>
      </w:r>
      <w:r w:rsidRPr="00515F60">
        <w:t>.</w:t>
      </w:r>
    </w:p>
    <w:p w14:paraId="7F311557" w14:textId="77777777" w:rsidR="007C6CCB" w:rsidRPr="00515F60" w:rsidRDefault="007C6CCB" w:rsidP="002D01E5">
      <w:pPr>
        <w:pStyle w:val="ListNumber"/>
      </w:pPr>
      <w:r w:rsidRPr="002D01E5">
        <w:t>The</w:t>
      </w:r>
      <w:r w:rsidRPr="00515F60">
        <w:t xml:space="preserve"> chapter assesses the adequacy of </w:t>
      </w:r>
      <w:r w:rsidRPr="00515F60">
        <w:rPr>
          <w:rFonts w:eastAsiaTheme="majorEastAsia"/>
        </w:rPr>
        <w:t>the current provision of necessary services by considering:</w:t>
      </w:r>
    </w:p>
    <w:p w14:paraId="190C9AC7" w14:textId="77777777" w:rsidR="007C6CCB" w:rsidRDefault="007C6CCB" w:rsidP="00992303">
      <w:pPr>
        <w:pStyle w:val="ListParagraph"/>
        <w:contextualSpacing/>
      </w:pPr>
      <w:r>
        <w:t>Different types of pharmaceutical service providers</w:t>
      </w:r>
    </w:p>
    <w:p w14:paraId="139A74A0" w14:textId="77777777" w:rsidR="007C6CCB" w:rsidRDefault="007C6CCB" w:rsidP="00992303">
      <w:pPr>
        <w:pStyle w:val="ListParagraph"/>
      </w:pPr>
      <w:r>
        <w:t>Geographic distribution and choice of pharmacies, both within and bordering the borough</w:t>
      </w:r>
    </w:p>
    <w:p w14:paraId="2778D7AC" w14:textId="77777777" w:rsidR="007C6CCB" w:rsidRDefault="007C6CCB" w:rsidP="00992303">
      <w:pPr>
        <w:pStyle w:val="ListParagraph"/>
      </w:pPr>
      <w:r>
        <w:t>Opening hours</w:t>
      </w:r>
    </w:p>
    <w:p w14:paraId="61F6A824" w14:textId="77777777" w:rsidR="007C6CCB" w:rsidRDefault="007C6CCB" w:rsidP="00992303">
      <w:pPr>
        <w:pStyle w:val="ListParagraph"/>
      </w:pPr>
      <w:r>
        <w:t>Dispensing</w:t>
      </w:r>
    </w:p>
    <w:p w14:paraId="4E9D51EE" w14:textId="2183FDA8" w:rsidR="007C6CCB" w:rsidRDefault="007C6CCB" w:rsidP="00992303">
      <w:pPr>
        <w:pStyle w:val="ListParagraph"/>
      </w:pPr>
      <w:r>
        <w:t>Provision of essential, advanced</w:t>
      </w:r>
      <w:r w:rsidR="007C1D6E">
        <w:t>,</w:t>
      </w:r>
      <w:r>
        <w:t xml:space="preserve"> </w:t>
      </w:r>
      <w:proofErr w:type="gramStart"/>
      <w:r>
        <w:t>enhanced</w:t>
      </w:r>
      <w:proofErr w:type="gramEnd"/>
      <w:r>
        <w:t xml:space="preserve"> </w:t>
      </w:r>
      <w:r w:rsidR="00843956">
        <w:t xml:space="preserve">and other NHS pharmacy </w:t>
      </w:r>
      <w:r>
        <w:t>services</w:t>
      </w:r>
    </w:p>
    <w:p w14:paraId="045D0409" w14:textId="61B065B3" w:rsidR="007C6CCB" w:rsidRDefault="007C6CCB" w:rsidP="00A054F8">
      <w:pPr>
        <w:pStyle w:val="Heading2"/>
      </w:pPr>
      <w:bookmarkStart w:id="222" w:name="_Toc128402180"/>
      <w:r>
        <w:t>Pharmaceutical service providers</w:t>
      </w:r>
      <w:bookmarkEnd w:id="222"/>
    </w:p>
    <w:p w14:paraId="1B2A4400" w14:textId="7A98951B" w:rsidR="007C6CCB" w:rsidRPr="00515F60" w:rsidRDefault="007C6CCB" w:rsidP="002D01E5">
      <w:pPr>
        <w:pStyle w:val="ListNumber"/>
      </w:pPr>
      <w:r w:rsidRPr="002D01E5">
        <w:t>As of October 2022, there are 4</w:t>
      </w:r>
      <w:r w:rsidR="00655D32" w:rsidRPr="002D01E5">
        <w:t>8</w:t>
      </w:r>
      <w:r w:rsidRPr="002D01E5">
        <w:t xml:space="preserve"> pharmacies in Richmond that hold NHS contracts, 4</w:t>
      </w:r>
      <w:r w:rsidR="00973E36" w:rsidRPr="002D01E5">
        <w:t>5</w:t>
      </w:r>
      <w:r w:rsidRPr="002D01E5">
        <w:t xml:space="preserve"> of which are community pharmacies, and </w:t>
      </w:r>
      <w:r w:rsidR="00973E36" w:rsidRPr="002D01E5">
        <w:t>three are</w:t>
      </w:r>
      <w:r w:rsidRPr="002D01E5">
        <w:t xml:space="preserve"> distance selling pharmac</w:t>
      </w:r>
      <w:r w:rsidR="00973E36" w:rsidRPr="002D01E5">
        <w:t>ies</w:t>
      </w:r>
      <w:r w:rsidRPr="002D01E5">
        <w:t>. They are presented in the map in Figure 7.1 below. All the pharmacy providers in the borough as well as those within one mile of its borders are also listed in Appendix B</w:t>
      </w:r>
      <w:r w:rsidRPr="00515F60">
        <w:t>.</w:t>
      </w:r>
    </w:p>
    <w:p w14:paraId="3F7F6CDF" w14:textId="093F9D61" w:rsidR="007C6CCB" w:rsidRPr="00045D08" w:rsidRDefault="007C6CCB" w:rsidP="00482720">
      <w:pPr>
        <w:pStyle w:val="Caption"/>
      </w:pPr>
      <w:r w:rsidRPr="00045D08">
        <w:lastRenderedPageBreak/>
        <w:t xml:space="preserve">Figure 7.1: Map of pharmaceutical service providers in Richmond, </w:t>
      </w:r>
      <w:r w:rsidR="00391F70">
        <w:t>February 2023</w:t>
      </w:r>
    </w:p>
    <w:p w14:paraId="16807BAF" w14:textId="5761DFF0" w:rsidR="007C6CCB" w:rsidRDefault="00391F70" w:rsidP="00E01A9B">
      <w:pPr>
        <w:pStyle w:val="Source"/>
        <w:spacing w:after="0"/>
      </w:pPr>
      <w:r>
        <w:rPr>
          <w:noProof/>
        </w:rPr>
        <w:drawing>
          <wp:inline distT="0" distB="0" distL="0" distR="0" wp14:anchorId="60D8D526" wp14:editId="02DFBCE6">
            <wp:extent cx="5731510" cy="4584700"/>
            <wp:effectExtent l="19050" t="19050" r="21590" b="2540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45"/>
                    <a:stretch>
                      <a:fillRect/>
                    </a:stretch>
                  </pic:blipFill>
                  <pic:spPr>
                    <a:xfrm>
                      <a:off x="0" y="0"/>
                      <a:ext cx="5731510" cy="4584700"/>
                    </a:xfrm>
                    <a:prstGeom prst="rect">
                      <a:avLst/>
                    </a:prstGeom>
                    <a:ln>
                      <a:solidFill>
                        <a:schemeClr val="bg1">
                          <a:lumMod val="50000"/>
                        </a:schemeClr>
                      </a:solidFill>
                    </a:ln>
                  </pic:spPr>
                </pic:pic>
              </a:graphicData>
            </a:graphic>
          </wp:inline>
        </w:drawing>
      </w:r>
    </w:p>
    <w:p w14:paraId="0B861F96" w14:textId="2D59BF08" w:rsidR="007C6CCB" w:rsidRDefault="007C6CCB" w:rsidP="00482720">
      <w:pPr>
        <w:pStyle w:val="Source"/>
        <w:rPr>
          <w:rStyle w:val="SourceChar"/>
          <w:b/>
          <w:bCs/>
        </w:rPr>
      </w:pPr>
      <w:r w:rsidRPr="00BC652F">
        <w:t>Source: NHS England, 202</w:t>
      </w:r>
      <w:r w:rsidR="00391F70">
        <w:t>3</w:t>
      </w:r>
    </w:p>
    <w:p w14:paraId="337671DE" w14:textId="6C44F226" w:rsidR="007C6CCB" w:rsidRPr="009A1AF9" w:rsidRDefault="007C6CCB" w:rsidP="007C6CCB">
      <w:pPr>
        <w:pStyle w:val="Heading3"/>
        <w:rPr>
          <w:rStyle w:val="SourceChar"/>
          <w:rFonts w:eastAsiaTheme="majorEastAsia" w:cstheme="majorBidi"/>
          <w:b/>
          <w:bCs/>
          <w:sz w:val="28"/>
          <w:szCs w:val="28"/>
        </w:rPr>
      </w:pPr>
      <w:bookmarkStart w:id="223" w:name="_Toc128402181"/>
      <w:r w:rsidRPr="009A1AF9">
        <w:rPr>
          <w:rStyle w:val="SourceChar"/>
          <w:rFonts w:eastAsiaTheme="majorEastAsia" w:cstheme="majorBidi"/>
          <w:b/>
          <w:bCs/>
          <w:sz w:val="28"/>
          <w:szCs w:val="28"/>
        </w:rPr>
        <w:t>Community Pharmacies</w:t>
      </w:r>
      <w:bookmarkEnd w:id="223"/>
    </w:p>
    <w:p w14:paraId="61FB2A36" w14:textId="6D1BCED8" w:rsidR="007C6CCB" w:rsidRPr="00515F60" w:rsidRDefault="007C6CCB" w:rsidP="00992303">
      <w:pPr>
        <w:pStyle w:val="ListNumber"/>
        <w:rPr>
          <w:rFonts w:eastAsiaTheme="majorEastAsia"/>
        </w:rPr>
      </w:pPr>
      <w:r w:rsidRPr="00515F60">
        <w:rPr>
          <w:rFonts w:eastAsiaTheme="majorEastAsia"/>
        </w:rPr>
        <w:t>The 4</w:t>
      </w:r>
      <w:r w:rsidR="00F07414">
        <w:rPr>
          <w:rFonts w:eastAsiaTheme="majorEastAsia"/>
        </w:rPr>
        <w:t>5</w:t>
      </w:r>
      <w:r w:rsidRPr="00515F60">
        <w:rPr>
          <w:rFonts w:eastAsiaTheme="majorEastAsia"/>
        </w:rPr>
        <w:t xml:space="preserve"> community pharmacies in Richmond equate to 2.3 community pharmacies per 10,000 residents (based on a 2022 population estimate of 197,363). This ratio is above the London and England averages, both of which stand at 2.2 based on 2014 data (LGA, 2022)</w:t>
      </w:r>
      <w:r w:rsidRPr="006E2FF7">
        <w:rPr>
          <w:rStyle w:val="FootnoteReference"/>
          <w:rFonts w:eastAsiaTheme="majorEastAsia"/>
          <w:sz w:val="24"/>
          <w:szCs w:val="20"/>
        </w:rPr>
        <w:footnoteReference w:id="28"/>
      </w:r>
      <w:r w:rsidRPr="00515F60">
        <w:rPr>
          <w:rFonts w:eastAsiaTheme="majorEastAsia"/>
        </w:rPr>
        <w:t>.</w:t>
      </w:r>
      <w:r w:rsidR="0065707A">
        <w:rPr>
          <w:rFonts w:eastAsiaTheme="majorEastAsia"/>
        </w:rPr>
        <w:t xml:space="preserve"> </w:t>
      </w:r>
    </w:p>
    <w:p w14:paraId="7B8F4E47" w14:textId="301222DB" w:rsidR="007C6CCB" w:rsidRDefault="007C6CCB" w:rsidP="007C6CCB">
      <w:pPr>
        <w:pStyle w:val="Heading3"/>
      </w:pPr>
      <w:bookmarkStart w:id="224" w:name="_Toc128402182"/>
      <w:r>
        <w:lastRenderedPageBreak/>
        <w:t>Dispensing appliance contractors</w:t>
      </w:r>
      <w:bookmarkEnd w:id="224"/>
    </w:p>
    <w:p w14:paraId="43BAF2E1" w14:textId="335E2762" w:rsidR="007C6CCB" w:rsidRDefault="007C6CCB" w:rsidP="00992303">
      <w:pPr>
        <w:pStyle w:val="ListNumber"/>
        <w:rPr>
          <w:rFonts w:eastAsiaTheme="majorEastAsia"/>
        </w:rPr>
      </w:pPr>
      <w:r>
        <w:rPr>
          <w:rFonts w:eastAsiaTheme="majorEastAsia"/>
        </w:rPr>
        <w:t>A DAC (dispensing appliance contractor) is a contractor that specialises in dispensing prescriptions for appliances, including their customisation. Th</w:t>
      </w:r>
      <w:r w:rsidR="001E256B">
        <w:rPr>
          <w:rFonts w:eastAsiaTheme="majorEastAsia"/>
        </w:rPr>
        <w:t>e</w:t>
      </w:r>
      <w:r>
        <w:rPr>
          <w:rFonts w:eastAsiaTheme="majorEastAsia"/>
        </w:rPr>
        <w:t>y cannot dispense prescriptions for drugs. The are no DACs in Richmond’s pharmaceutical list.</w:t>
      </w:r>
    </w:p>
    <w:p w14:paraId="76046997" w14:textId="37FD80A6" w:rsidR="007C6CCB" w:rsidRDefault="007C6CCB" w:rsidP="007C6CCB">
      <w:pPr>
        <w:pStyle w:val="Heading3"/>
      </w:pPr>
      <w:bookmarkStart w:id="225" w:name="_Toc128402183"/>
      <w:r>
        <w:t>GP dispensing practices</w:t>
      </w:r>
      <w:bookmarkEnd w:id="225"/>
    </w:p>
    <w:p w14:paraId="2253CD7A" w14:textId="77777777" w:rsidR="007C6CCB" w:rsidRDefault="007C6CCB" w:rsidP="00992303">
      <w:pPr>
        <w:pStyle w:val="ListNumber"/>
        <w:rPr>
          <w:rFonts w:eastAsiaTheme="majorEastAsia"/>
        </w:rPr>
      </w:pPr>
      <w:r>
        <w:rPr>
          <w:rFonts w:eastAsiaTheme="majorEastAsia"/>
        </w:rPr>
        <w:t>There are no GP dispensing practices in Richmond. Dispensing doctors provide services to patients mainly in rural areas and often where there are no community pharmacies or where access is restricted.</w:t>
      </w:r>
    </w:p>
    <w:p w14:paraId="03FE9279" w14:textId="7C9E2FA6" w:rsidR="007C6CCB" w:rsidRDefault="007C6CCB" w:rsidP="007C6CCB">
      <w:pPr>
        <w:pStyle w:val="Heading3"/>
      </w:pPr>
      <w:bookmarkStart w:id="226" w:name="_Toc128402184"/>
      <w:r>
        <w:t xml:space="preserve">Distance selling </w:t>
      </w:r>
      <w:proofErr w:type="gramStart"/>
      <w:r>
        <w:t>pharmacies</w:t>
      </w:r>
      <w:bookmarkEnd w:id="226"/>
      <w:proofErr w:type="gramEnd"/>
    </w:p>
    <w:p w14:paraId="5845D491" w14:textId="77777777" w:rsidR="007C6CCB" w:rsidRDefault="007C6CCB" w:rsidP="00992303">
      <w:pPr>
        <w:pStyle w:val="ListNumber"/>
        <w:rPr>
          <w:rFonts w:eastAsiaTheme="majorEastAsia"/>
        </w:rPr>
      </w:pPr>
      <w:r>
        <w:rPr>
          <w:rFonts w:eastAsiaTheme="majorEastAsia"/>
        </w:rPr>
        <w:t xml:space="preserve">Distance </w:t>
      </w:r>
      <w:r w:rsidRPr="00515F60">
        <w:rPr>
          <w:rFonts w:eastAsiaTheme="majorEastAsia"/>
        </w:rPr>
        <w:t>selling</w:t>
      </w:r>
      <w:r>
        <w:rPr>
          <w:rFonts w:eastAsiaTheme="majorEastAsia"/>
        </w:rPr>
        <w:t xml:space="preserve"> pharmacies (DSPs) are pharmacies that receive prescriptions, either electronically or via the post, dispense them at the pharmacy, then deliver them to patients through the mail or using shipping couriers. Under the 2013 regulations, they are not allowed to provide essential services on a face-to-face basis.</w:t>
      </w:r>
    </w:p>
    <w:p w14:paraId="09F8A9C0" w14:textId="41BEBA20" w:rsidR="007C6CCB" w:rsidRDefault="007C6CCB" w:rsidP="00992303">
      <w:pPr>
        <w:pStyle w:val="ListNumber"/>
        <w:rPr>
          <w:rFonts w:eastAsiaTheme="majorEastAsia"/>
        </w:rPr>
      </w:pPr>
      <w:r>
        <w:rPr>
          <w:rFonts w:eastAsiaTheme="majorEastAsia"/>
        </w:rPr>
        <w:t xml:space="preserve">There is </w:t>
      </w:r>
      <w:r w:rsidR="00E04FC4">
        <w:rPr>
          <w:rFonts w:eastAsiaTheme="majorEastAsia"/>
        </w:rPr>
        <w:t>three</w:t>
      </w:r>
      <w:r>
        <w:rPr>
          <w:rFonts w:eastAsiaTheme="majorEastAsia"/>
        </w:rPr>
        <w:t xml:space="preserve"> DSP</w:t>
      </w:r>
      <w:r w:rsidR="00E04FC4">
        <w:rPr>
          <w:rFonts w:eastAsiaTheme="majorEastAsia"/>
        </w:rPr>
        <w:t>s</w:t>
      </w:r>
      <w:r>
        <w:rPr>
          <w:rFonts w:eastAsiaTheme="majorEastAsia"/>
        </w:rPr>
        <w:t xml:space="preserve"> in Richmond; Meds &amp; Pills Ltd on Wellington Road</w:t>
      </w:r>
      <w:r w:rsidR="00E04FC4">
        <w:rPr>
          <w:rFonts w:eastAsiaTheme="majorEastAsia"/>
        </w:rPr>
        <w:t xml:space="preserve">, Green Cross Health </w:t>
      </w:r>
      <w:r w:rsidR="004D79FF">
        <w:rPr>
          <w:rFonts w:eastAsiaTheme="majorEastAsia"/>
        </w:rPr>
        <w:t xml:space="preserve">on Mortlake High Street and Verdun Pharmacy on Verdun Road. </w:t>
      </w:r>
      <w:r w:rsidR="00A26CB8">
        <w:rPr>
          <w:rFonts w:eastAsiaTheme="majorEastAsia"/>
        </w:rPr>
        <w:t>Their locations are mapped on Figure 7.1.</w:t>
      </w:r>
    </w:p>
    <w:p w14:paraId="2394F3E2" w14:textId="3E9BB775" w:rsidR="007C6CCB" w:rsidRDefault="007C6CCB" w:rsidP="007C6CCB">
      <w:pPr>
        <w:pStyle w:val="Heading3"/>
      </w:pPr>
      <w:bookmarkStart w:id="227" w:name="_Toc128402185"/>
      <w:r>
        <w:t>Local pharmaceutical services</w:t>
      </w:r>
      <w:bookmarkEnd w:id="227"/>
    </w:p>
    <w:p w14:paraId="245CE35E" w14:textId="77777777" w:rsidR="007C6CCB" w:rsidRDefault="007C6CCB" w:rsidP="00992303">
      <w:pPr>
        <w:pStyle w:val="ListNumber"/>
        <w:rPr>
          <w:rFonts w:eastAsiaTheme="majorEastAsia"/>
        </w:rPr>
      </w:pPr>
      <w:r>
        <w:rPr>
          <w:rFonts w:eastAsiaTheme="majorEastAsia"/>
        </w:rPr>
        <w:t xml:space="preserve">Local </w:t>
      </w:r>
      <w:r w:rsidRPr="00DC6815">
        <w:rPr>
          <w:rFonts w:eastAsiaTheme="majorEastAsia"/>
        </w:rPr>
        <w:t>pharmaceutical</w:t>
      </w:r>
      <w:r>
        <w:rPr>
          <w:rFonts w:eastAsiaTheme="majorEastAsia"/>
        </w:rPr>
        <w:t xml:space="preserve"> services (LPS) contracts allow NHSE to commission services from a pharmacy, which are tailored to specific local requirements. No areas in Richmond have been designated as LPS areas, therefore there are no LPS contracts within Richmond.</w:t>
      </w:r>
    </w:p>
    <w:p w14:paraId="1A8B64D1" w14:textId="321F8B35" w:rsidR="007C6CCB" w:rsidRDefault="007C6CCB" w:rsidP="00A054F8">
      <w:pPr>
        <w:pStyle w:val="Heading2"/>
      </w:pPr>
      <w:bookmarkStart w:id="228" w:name="_Toc128402186"/>
      <w:r>
        <w:t>Accessibility</w:t>
      </w:r>
      <w:bookmarkEnd w:id="228"/>
    </w:p>
    <w:p w14:paraId="70A76D54" w14:textId="2A24B2C8" w:rsidR="007C6CCB" w:rsidRDefault="007C6CCB" w:rsidP="007C6CCB">
      <w:pPr>
        <w:pStyle w:val="Heading3"/>
      </w:pPr>
      <w:bookmarkStart w:id="229" w:name="_Toc128402187"/>
      <w:r>
        <w:t>Distribution and choice</w:t>
      </w:r>
      <w:bookmarkEnd w:id="229"/>
    </w:p>
    <w:p w14:paraId="621A33B0" w14:textId="77777777" w:rsidR="007C6CCB" w:rsidRPr="00515F60" w:rsidRDefault="007C6CCB" w:rsidP="00992303">
      <w:pPr>
        <w:pStyle w:val="ListNumber"/>
        <w:rPr>
          <w:rFonts w:eastAsiaTheme="majorEastAsia"/>
        </w:rPr>
      </w:pPr>
      <w:r>
        <w:rPr>
          <w:rFonts w:eastAsiaTheme="majorEastAsia"/>
        </w:rPr>
        <w:t xml:space="preserve">The PNA </w:t>
      </w:r>
      <w:r w:rsidRPr="00515F60">
        <w:rPr>
          <w:rFonts w:eastAsiaTheme="majorEastAsia"/>
        </w:rPr>
        <w:t>Steering Group agreed that the maximum distance for residents of Richmond to access pharmaceutical services, should be no more than one mile. This distance equates to about a 20-minute walk.</w:t>
      </w:r>
    </w:p>
    <w:p w14:paraId="223DD0AA" w14:textId="7F7EFBEB" w:rsidR="007C6CCB" w:rsidRPr="00515F60" w:rsidRDefault="007C6CCB" w:rsidP="00992303">
      <w:pPr>
        <w:pStyle w:val="ListNumber"/>
        <w:rPr>
          <w:rFonts w:eastAsiaTheme="majorEastAsia"/>
        </w:rPr>
      </w:pPr>
      <w:r w:rsidRPr="00515F60">
        <w:rPr>
          <w:rFonts w:eastAsiaTheme="majorEastAsia"/>
        </w:rPr>
        <w:t>Figure 7.2 below shows the 4</w:t>
      </w:r>
      <w:r w:rsidR="008D347A">
        <w:rPr>
          <w:rFonts w:eastAsiaTheme="majorEastAsia"/>
        </w:rPr>
        <w:t>5</w:t>
      </w:r>
      <w:r w:rsidRPr="00515F60">
        <w:rPr>
          <w:rFonts w:eastAsiaTheme="majorEastAsia"/>
        </w:rPr>
        <w:t xml:space="preserve"> community pharmacies in Richmond. There are also 90 located within one mile of the borough’s border that can serve Richmond residents. All these pharmacies are listed in Appendix B. Overall, Richmond has very good coverage. The one area without pharmacy coverage, is </w:t>
      </w:r>
      <w:r w:rsidR="0040615B">
        <w:rPr>
          <w:rFonts w:eastAsiaTheme="majorEastAsia"/>
        </w:rPr>
        <w:t>in</w:t>
      </w:r>
      <w:r w:rsidRPr="00515F60">
        <w:rPr>
          <w:rFonts w:eastAsiaTheme="majorEastAsia"/>
        </w:rPr>
        <w:t xml:space="preserve"> greenspace within Richmond Park.</w:t>
      </w:r>
    </w:p>
    <w:p w14:paraId="387AC88C" w14:textId="77777777" w:rsidR="007C6CCB" w:rsidRDefault="007C6CCB" w:rsidP="00482720">
      <w:pPr>
        <w:pStyle w:val="Caption"/>
        <w:rPr>
          <w:rFonts w:eastAsiaTheme="majorEastAsia"/>
        </w:rPr>
      </w:pPr>
      <w:r>
        <w:rPr>
          <w:rFonts w:eastAsiaTheme="majorEastAsia"/>
        </w:rPr>
        <w:lastRenderedPageBreak/>
        <w:t>Figure 7.2: Distribution of community pharmacies in Richmond and within 1 mile of the borough boundaries, with their 1-mile coverage</w:t>
      </w:r>
    </w:p>
    <w:p w14:paraId="596C84F0" w14:textId="6416102C" w:rsidR="007C6CCB" w:rsidRPr="00A06C5C" w:rsidRDefault="008D347A" w:rsidP="00E01A9B">
      <w:pPr>
        <w:pStyle w:val="Source"/>
        <w:spacing w:after="0"/>
        <w:rPr>
          <w:rStyle w:val="SourceChar"/>
          <w:b/>
          <w:bCs/>
        </w:rPr>
      </w:pPr>
      <w:r>
        <w:rPr>
          <w:noProof/>
        </w:rPr>
        <w:drawing>
          <wp:inline distT="0" distB="0" distL="0" distR="0" wp14:anchorId="3D775A53" wp14:editId="6EAAC453">
            <wp:extent cx="5731510" cy="4584700"/>
            <wp:effectExtent l="19050" t="19050" r="21590" b="25400"/>
            <wp:docPr id="56" name="Picture 5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Map&#10;&#10;Description automatically generated"/>
                    <pic:cNvPicPr/>
                  </pic:nvPicPr>
                  <pic:blipFill>
                    <a:blip r:embed="rId46"/>
                    <a:stretch>
                      <a:fillRect/>
                    </a:stretch>
                  </pic:blipFill>
                  <pic:spPr>
                    <a:xfrm>
                      <a:off x="0" y="0"/>
                      <a:ext cx="5731510" cy="4584700"/>
                    </a:xfrm>
                    <a:prstGeom prst="rect">
                      <a:avLst/>
                    </a:prstGeom>
                    <a:ln>
                      <a:solidFill>
                        <a:schemeClr val="bg1">
                          <a:lumMod val="50000"/>
                        </a:schemeClr>
                      </a:solidFill>
                    </a:ln>
                  </pic:spPr>
                </pic:pic>
              </a:graphicData>
            </a:graphic>
          </wp:inline>
        </w:drawing>
      </w:r>
    </w:p>
    <w:p w14:paraId="3334E279" w14:textId="1C3FB168" w:rsidR="007C6CCB" w:rsidRDefault="007C6CCB" w:rsidP="00482720">
      <w:pPr>
        <w:pStyle w:val="Source"/>
        <w:rPr>
          <w:rStyle w:val="SourceChar"/>
        </w:rPr>
      </w:pPr>
      <w:r w:rsidRPr="00A06C5C">
        <w:rPr>
          <w:rStyle w:val="SourceChar"/>
          <w:b/>
          <w:bCs/>
        </w:rPr>
        <w:t>Source: NHS England, 202</w:t>
      </w:r>
      <w:r w:rsidR="008D347A">
        <w:rPr>
          <w:rStyle w:val="SourceChar"/>
          <w:b/>
          <w:bCs/>
        </w:rPr>
        <w:t>3</w:t>
      </w:r>
    </w:p>
    <w:p w14:paraId="0EE11C65" w14:textId="77777777" w:rsidR="007C6CCB" w:rsidRPr="00C05704" w:rsidRDefault="007C6CCB" w:rsidP="00992303">
      <w:pPr>
        <w:pStyle w:val="ListNumber"/>
        <w:rPr>
          <w:rStyle w:val="SourceChar"/>
          <w:rFonts w:cs="Times New Roman"/>
          <w:b w:val="0"/>
          <w:bCs w:val="0"/>
          <w:sz w:val="24"/>
          <w:szCs w:val="20"/>
        </w:rPr>
      </w:pPr>
      <w:r w:rsidRPr="00C05704">
        <w:rPr>
          <w:rStyle w:val="SourceChar"/>
          <w:rFonts w:cs="Times New Roman"/>
          <w:b w:val="0"/>
          <w:bCs w:val="0"/>
          <w:sz w:val="24"/>
          <w:szCs w:val="20"/>
        </w:rPr>
        <w:t xml:space="preserve">Additionally, all residents in Richmond can reach a pharmacy within 20 minutes using public </w:t>
      </w:r>
      <w:r w:rsidRPr="00515F60">
        <w:rPr>
          <w:rStyle w:val="SourceChar"/>
          <w:rFonts w:cs="Times New Roman"/>
          <w:b w:val="0"/>
          <w:bCs w:val="0"/>
          <w:sz w:val="24"/>
          <w:szCs w:val="20"/>
        </w:rPr>
        <w:t>transport</w:t>
      </w:r>
      <w:r w:rsidRPr="00C05704">
        <w:rPr>
          <w:rStyle w:val="SourceChar"/>
          <w:rFonts w:cs="Times New Roman"/>
          <w:b w:val="0"/>
          <w:bCs w:val="0"/>
          <w:sz w:val="24"/>
          <w:szCs w:val="20"/>
        </w:rPr>
        <w:t>, attesting to the accessibility of the pharmacy provision in the borough. Figure 7.3 presents the coverage of the Richmond pharmacies in relation to access using public transport. Coverage of the pharmacies is presented in green while Richmond is presented with an orange border. A total of 690,851 people inside and outside the borough can reach a Richmond pharmacy by public transport within 20 minutes (OHID, SHAPE Atlas Tool, 2022).</w:t>
      </w:r>
    </w:p>
    <w:p w14:paraId="6D0AF966" w14:textId="77777777" w:rsidR="007C6CCB" w:rsidRPr="00C05704" w:rsidRDefault="007C6CCB" w:rsidP="002D01E5">
      <w:pPr>
        <w:pStyle w:val="ListNumber"/>
        <w:numPr>
          <w:ilvl w:val="5"/>
          <w:numId w:val="22"/>
        </w:numPr>
        <w:contextualSpacing/>
        <w:rPr>
          <w:rStyle w:val="SourceChar"/>
          <w:rFonts w:cs="Times New Roman"/>
          <w:b w:val="0"/>
          <w:bCs w:val="0"/>
          <w:sz w:val="24"/>
          <w:szCs w:val="20"/>
        </w:rPr>
      </w:pPr>
    </w:p>
    <w:p w14:paraId="590EAC6C" w14:textId="77777777" w:rsidR="007C6CCB" w:rsidRPr="00C05704" w:rsidRDefault="007C6CCB" w:rsidP="00482720">
      <w:pPr>
        <w:pStyle w:val="Caption"/>
        <w:rPr>
          <w:rStyle w:val="SourceChar"/>
          <w:b/>
          <w:bCs/>
          <w:szCs w:val="20"/>
        </w:rPr>
      </w:pPr>
      <w:r w:rsidRPr="00C05704">
        <w:rPr>
          <w:rStyle w:val="SourceChar"/>
          <w:b/>
          <w:bCs/>
          <w:szCs w:val="20"/>
        </w:rPr>
        <w:lastRenderedPageBreak/>
        <w:t xml:space="preserve">Figure 7.3: Areas covered by 20-minute travel time by public transport to a Richmond pharmacy from within and outside the </w:t>
      </w:r>
      <w:proofErr w:type="gramStart"/>
      <w:r w:rsidRPr="00C05704">
        <w:rPr>
          <w:rStyle w:val="SourceChar"/>
          <w:b/>
          <w:bCs/>
          <w:szCs w:val="20"/>
        </w:rPr>
        <w:t>borough</w:t>
      </w:r>
      <w:proofErr w:type="gramEnd"/>
    </w:p>
    <w:p w14:paraId="22F99A81" w14:textId="77777777" w:rsidR="007C6CCB" w:rsidRPr="00C05704" w:rsidRDefault="007C6CCB" w:rsidP="007C6CCB">
      <w:pPr>
        <w:rPr>
          <w:rFonts w:eastAsiaTheme="minorEastAsia"/>
        </w:rPr>
      </w:pPr>
      <w:r w:rsidRPr="00C05704">
        <w:rPr>
          <w:noProof/>
        </w:rPr>
        <w:drawing>
          <wp:inline distT="0" distB="0" distL="0" distR="0" wp14:anchorId="44A73952" wp14:editId="5E4ED661">
            <wp:extent cx="6016625" cy="4382770"/>
            <wp:effectExtent l="19050" t="19050" r="22225" b="17780"/>
            <wp:docPr id="35" name="Picture 3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47"/>
                    <a:stretch>
                      <a:fillRect/>
                    </a:stretch>
                  </pic:blipFill>
                  <pic:spPr>
                    <a:xfrm>
                      <a:off x="0" y="0"/>
                      <a:ext cx="6016625" cy="4382770"/>
                    </a:xfrm>
                    <a:prstGeom prst="rect">
                      <a:avLst/>
                    </a:prstGeom>
                    <a:ln>
                      <a:solidFill>
                        <a:schemeClr val="bg1">
                          <a:lumMod val="65000"/>
                        </a:schemeClr>
                      </a:solidFill>
                    </a:ln>
                  </pic:spPr>
                </pic:pic>
              </a:graphicData>
            </a:graphic>
          </wp:inline>
        </w:drawing>
      </w:r>
    </w:p>
    <w:p w14:paraId="5DD45C85" w14:textId="5A2C33E4" w:rsidR="007C6CCB" w:rsidRPr="00515F60" w:rsidRDefault="007C6CCB" w:rsidP="00482720">
      <w:pPr>
        <w:pStyle w:val="Source"/>
        <w:rPr>
          <w:rStyle w:val="SourceChar"/>
          <w:b/>
          <w:bCs/>
        </w:rPr>
      </w:pPr>
      <w:r w:rsidRPr="00C05704">
        <w:t>Source: OVID, Strategic Health Asset Planning and Evaluation Atlas Tool, 2022</w:t>
      </w:r>
    </w:p>
    <w:p w14:paraId="36EE46F7" w14:textId="77777777" w:rsidR="007C6CCB" w:rsidRPr="007D566C" w:rsidRDefault="007C6CCB" w:rsidP="00992303">
      <w:pPr>
        <w:pStyle w:val="ListNumber"/>
        <w:rPr>
          <w:rStyle w:val="SourceChar"/>
          <w:rFonts w:cs="Times New Roman"/>
          <w:b w:val="0"/>
          <w:bCs w:val="0"/>
          <w:sz w:val="24"/>
          <w:szCs w:val="20"/>
        </w:rPr>
      </w:pPr>
      <w:r w:rsidRPr="007D566C">
        <w:rPr>
          <w:rStyle w:val="SourceChar"/>
          <w:rFonts w:cs="Times New Roman"/>
          <w:b w:val="0"/>
          <w:bCs w:val="0"/>
          <w:sz w:val="24"/>
          <w:szCs w:val="20"/>
        </w:rPr>
        <w:t xml:space="preserve">The geographic distribution of the pharmacies by electoral and the pharmacy to population ratio is shown in </w:t>
      </w:r>
      <w:r w:rsidRPr="00515F60">
        <w:rPr>
          <w:rStyle w:val="SourceChar"/>
          <w:rFonts w:cs="Times New Roman"/>
          <w:b w:val="0"/>
          <w:bCs w:val="0"/>
          <w:sz w:val="24"/>
          <w:szCs w:val="20"/>
        </w:rPr>
        <w:t>Table</w:t>
      </w:r>
      <w:r w:rsidRPr="007D566C">
        <w:rPr>
          <w:rStyle w:val="SourceChar"/>
          <w:rFonts w:cs="Times New Roman"/>
          <w:b w:val="0"/>
          <w:bCs w:val="0"/>
          <w:sz w:val="24"/>
          <w:szCs w:val="20"/>
        </w:rPr>
        <w:t xml:space="preserve"> 7.1. As seen, all Richmond wards have a community pharmacy within them.</w:t>
      </w:r>
    </w:p>
    <w:p w14:paraId="6E2533BD" w14:textId="77777777" w:rsidR="007C6CCB" w:rsidRPr="00CB09D9" w:rsidRDefault="007C6CCB" w:rsidP="00482720">
      <w:pPr>
        <w:pStyle w:val="Caption"/>
        <w:rPr>
          <w:rStyle w:val="SourceChar"/>
          <w:b/>
          <w:bCs/>
          <w:szCs w:val="20"/>
        </w:rPr>
      </w:pPr>
      <w:r w:rsidRPr="00CB09D9">
        <w:rPr>
          <w:rStyle w:val="SourceChar"/>
          <w:b/>
          <w:bCs/>
          <w:szCs w:val="20"/>
        </w:rPr>
        <w:t>Table 7.1: Distribution of community pharmacies by ward</w:t>
      </w:r>
    </w:p>
    <w:tbl>
      <w:tblPr>
        <w:tblStyle w:val="TableGrid"/>
        <w:tblW w:w="0" w:type="auto"/>
        <w:jc w:val="center"/>
        <w:tblLook w:val="04A0" w:firstRow="1" w:lastRow="0" w:firstColumn="1" w:lastColumn="0" w:noHBand="0" w:noVBand="1"/>
      </w:tblPr>
      <w:tblGrid>
        <w:gridCol w:w="3681"/>
        <w:gridCol w:w="1642"/>
        <w:gridCol w:w="1476"/>
        <w:gridCol w:w="2217"/>
      </w:tblGrid>
      <w:tr w:rsidR="007C6CCB" w:rsidRPr="00515F60" w14:paraId="399706EC" w14:textId="77777777" w:rsidTr="00515F60">
        <w:trPr>
          <w:trHeight w:val="330"/>
          <w:jc w:val="center"/>
        </w:trPr>
        <w:tc>
          <w:tcPr>
            <w:tcW w:w="3681" w:type="dxa"/>
            <w:shd w:val="clear" w:color="auto" w:fill="F0F8FF"/>
            <w:noWrap/>
            <w:vAlign w:val="center"/>
            <w:hideMark/>
          </w:tcPr>
          <w:p w14:paraId="243EDAD7" w14:textId="77777777" w:rsidR="007C6CCB" w:rsidRPr="00515F60" w:rsidRDefault="007C6CCB" w:rsidP="00515F60">
            <w:pPr>
              <w:spacing w:line="240" w:lineRule="auto"/>
              <w:rPr>
                <w:rFonts w:eastAsiaTheme="minorEastAsia" w:cs="Arial"/>
                <w:b/>
                <w:bCs/>
                <w:sz w:val="22"/>
                <w:szCs w:val="22"/>
              </w:rPr>
            </w:pPr>
            <w:r w:rsidRPr="00515F60">
              <w:rPr>
                <w:rFonts w:eastAsiaTheme="minorEastAsia" w:cs="Arial"/>
                <w:b/>
                <w:bCs/>
                <w:sz w:val="22"/>
                <w:szCs w:val="22"/>
              </w:rPr>
              <w:t>Ward</w:t>
            </w:r>
          </w:p>
        </w:tc>
        <w:tc>
          <w:tcPr>
            <w:tcW w:w="1642" w:type="dxa"/>
            <w:shd w:val="clear" w:color="auto" w:fill="F0F8FF"/>
            <w:noWrap/>
            <w:vAlign w:val="center"/>
            <w:hideMark/>
          </w:tcPr>
          <w:p w14:paraId="1A5E2347" w14:textId="77777777" w:rsidR="007C6CCB" w:rsidRPr="00515F60" w:rsidRDefault="007C6CCB" w:rsidP="00515F60">
            <w:pPr>
              <w:spacing w:line="240" w:lineRule="auto"/>
              <w:rPr>
                <w:rFonts w:eastAsiaTheme="minorEastAsia" w:cs="Arial"/>
                <w:b/>
                <w:bCs/>
                <w:sz w:val="22"/>
                <w:szCs w:val="22"/>
              </w:rPr>
            </w:pPr>
            <w:r w:rsidRPr="00515F60">
              <w:rPr>
                <w:rFonts w:eastAsiaTheme="minorEastAsia" w:cs="Arial"/>
                <w:b/>
                <w:bCs/>
                <w:sz w:val="22"/>
                <w:szCs w:val="22"/>
              </w:rPr>
              <w:t>Number of Community Pharmacies</w:t>
            </w:r>
          </w:p>
        </w:tc>
        <w:tc>
          <w:tcPr>
            <w:tcW w:w="1476" w:type="dxa"/>
            <w:shd w:val="clear" w:color="auto" w:fill="F0F8FF"/>
            <w:noWrap/>
            <w:vAlign w:val="center"/>
            <w:hideMark/>
          </w:tcPr>
          <w:p w14:paraId="287C24F9" w14:textId="77777777" w:rsidR="007C6CCB" w:rsidRPr="00515F60" w:rsidRDefault="007C6CCB" w:rsidP="00515F60">
            <w:pPr>
              <w:spacing w:line="240" w:lineRule="auto"/>
              <w:rPr>
                <w:rFonts w:eastAsiaTheme="minorEastAsia" w:cs="Arial"/>
                <w:b/>
                <w:bCs/>
                <w:sz w:val="22"/>
                <w:szCs w:val="22"/>
              </w:rPr>
            </w:pPr>
            <w:r w:rsidRPr="00515F60">
              <w:rPr>
                <w:rFonts w:eastAsiaTheme="minorEastAsia" w:cs="Arial"/>
                <w:b/>
                <w:bCs/>
                <w:sz w:val="22"/>
                <w:szCs w:val="22"/>
              </w:rPr>
              <w:t>Population Size</w:t>
            </w:r>
          </w:p>
        </w:tc>
        <w:tc>
          <w:tcPr>
            <w:tcW w:w="2217" w:type="dxa"/>
            <w:shd w:val="clear" w:color="auto" w:fill="F0F8FF"/>
            <w:noWrap/>
            <w:vAlign w:val="center"/>
            <w:hideMark/>
          </w:tcPr>
          <w:p w14:paraId="3DA3378E" w14:textId="77777777" w:rsidR="007C6CCB" w:rsidRPr="00515F60" w:rsidRDefault="007C6CCB" w:rsidP="00515F60">
            <w:pPr>
              <w:spacing w:line="240" w:lineRule="auto"/>
              <w:rPr>
                <w:rFonts w:eastAsiaTheme="minorEastAsia" w:cs="Arial"/>
                <w:b/>
                <w:bCs/>
                <w:sz w:val="22"/>
                <w:szCs w:val="22"/>
              </w:rPr>
            </w:pPr>
            <w:r w:rsidRPr="00515F60">
              <w:rPr>
                <w:rFonts w:eastAsiaTheme="minorEastAsia" w:cs="Arial"/>
                <w:b/>
                <w:bCs/>
                <w:sz w:val="22"/>
                <w:szCs w:val="22"/>
              </w:rPr>
              <w:t>Community Pharmacies per 10,000</w:t>
            </w:r>
          </w:p>
        </w:tc>
      </w:tr>
      <w:tr w:rsidR="007C6CCB" w:rsidRPr="00515F60" w14:paraId="581F238C" w14:textId="77777777" w:rsidTr="00515F60">
        <w:trPr>
          <w:trHeight w:val="315"/>
          <w:jc w:val="center"/>
        </w:trPr>
        <w:tc>
          <w:tcPr>
            <w:tcW w:w="3681" w:type="dxa"/>
            <w:noWrap/>
            <w:vAlign w:val="center"/>
            <w:hideMark/>
          </w:tcPr>
          <w:p w14:paraId="71F15862"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Twickenham Riverside</w:t>
            </w:r>
          </w:p>
        </w:tc>
        <w:tc>
          <w:tcPr>
            <w:tcW w:w="1642" w:type="dxa"/>
            <w:noWrap/>
            <w:vAlign w:val="center"/>
            <w:hideMark/>
          </w:tcPr>
          <w:p w14:paraId="52D8A0D6"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4</w:t>
            </w:r>
          </w:p>
        </w:tc>
        <w:tc>
          <w:tcPr>
            <w:tcW w:w="1476" w:type="dxa"/>
            <w:noWrap/>
            <w:vAlign w:val="center"/>
            <w:hideMark/>
          </w:tcPr>
          <w:p w14:paraId="5B9F07AF"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11,152</w:t>
            </w:r>
          </w:p>
        </w:tc>
        <w:tc>
          <w:tcPr>
            <w:tcW w:w="2217" w:type="dxa"/>
            <w:noWrap/>
            <w:vAlign w:val="center"/>
            <w:hideMark/>
          </w:tcPr>
          <w:p w14:paraId="7EF6AB86"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3.6</w:t>
            </w:r>
          </w:p>
        </w:tc>
      </w:tr>
      <w:tr w:rsidR="007C6CCB" w:rsidRPr="00515F60" w14:paraId="6180D2FF" w14:textId="77777777" w:rsidTr="00515F60">
        <w:trPr>
          <w:trHeight w:val="315"/>
          <w:jc w:val="center"/>
        </w:trPr>
        <w:tc>
          <w:tcPr>
            <w:tcW w:w="3681" w:type="dxa"/>
            <w:noWrap/>
            <w:vAlign w:val="center"/>
            <w:hideMark/>
          </w:tcPr>
          <w:p w14:paraId="3DA3930B"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Teddington</w:t>
            </w:r>
          </w:p>
        </w:tc>
        <w:tc>
          <w:tcPr>
            <w:tcW w:w="1642" w:type="dxa"/>
            <w:noWrap/>
            <w:vAlign w:val="center"/>
            <w:hideMark/>
          </w:tcPr>
          <w:p w14:paraId="474CD706"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4</w:t>
            </w:r>
          </w:p>
        </w:tc>
        <w:tc>
          <w:tcPr>
            <w:tcW w:w="1476" w:type="dxa"/>
            <w:noWrap/>
            <w:vAlign w:val="center"/>
            <w:hideMark/>
          </w:tcPr>
          <w:p w14:paraId="69E1ECB3"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10,793</w:t>
            </w:r>
          </w:p>
        </w:tc>
        <w:tc>
          <w:tcPr>
            <w:tcW w:w="2217" w:type="dxa"/>
            <w:noWrap/>
            <w:vAlign w:val="center"/>
            <w:hideMark/>
          </w:tcPr>
          <w:p w14:paraId="1B4281F8"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3.7</w:t>
            </w:r>
          </w:p>
        </w:tc>
      </w:tr>
      <w:tr w:rsidR="007C6CCB" w:rsidRPr="00515F60" w14:paraId="1B9BBEB9" w14:textId="77777777" w:rsidTr="00515F60">
        <w:trPr>
          <w:trHeight w:val="315"/>
          <w:jc w:val="center"/>
        </w:trPr>
        <w:tc>
          <w:tcPr>
            <w:tcW w:w="3681" w:type="dxa"/>
            <w:noWrap/>
            <w:vAlign w:val="center"/>
            <w:hideMark/>
          </w:tcPr>
          <w:p w14:paraId="4B4292DB"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South Richmond</w:t>
            </w:r>
          </w:p>
        </w:tc>
        <w:tc>
          <w:tcPr>
            <w:tcW w:w="1642" w:type="dxa"/>
            <w:noWrap/>
            <w:vAlign w:val="center"/>
            <w:hideMark/>
          </w:tcPr>
          <w:p w14:paraId="5408BE50"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4</w:t>
            </w:r>
          </w:p>
        </w:tc>
        <w:tc>
          <w:tcPr>
            <w:tcW w:w="1476" w:type="dxa"/>
            <w:noWrap/>
            <w:vAlign w:val="center"/>
            <w:hideMark/>
          </w:tcPr>
          <w:p w14:paraId="6E79EC56"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12,137</w:t>
            </w:r>
          </w:p>
        </w:tc>
        <w:tc>
          <w:tcPr>
            <w:tcW w:w="2217" w:type="dxa"/>
            <w:noWrap/>
            <w:vAlign w:val="center"/>
            <w:hideMark/>
          </w:tcPr>
          <w:p w14:paraId="566C80F3"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3.3</w:t>
            </w:r>
          </w:p>
        </w:tc>
      </w:tr>
      <w:tr w:rsidR="007C6CCB" w:rsidRPr="00515F60" w14:paraId="5E37BB83" w14:textId="77777777" w:rsidTr="00515F60">
        <w:trPr>
          <w:trHeight w:val="315"/>
          <w:jc w:val="center"/>
        </w:trPr>
        <w:tc>
          <w:tcPr>
            <w:tcW w:w="3681" w:type="dxa"/>
            <w:noWrap/>
            <w:vAlign w:val="center"/>
            <w:hideMark/>
          </w:tcPr>
          <w:p w14:paraId="40F08DE2"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East Sheen</w:t>
            </w:r>
          </w:p>
        </w:tc>
        <w:tc>
          <w:tcPr>
            <w:tcW w:w="1642" w:type="dxa"/>
            <w:noWrap/>
            <w:vAlign w:val="center"/>
            <w:hideMark/>
          </w:tcPr>
          <w:p w14:paraId="677FE64C"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4</w:t>
            </w:r>
          </w:p>
        </w:tc>
        <w:tc>
          <w:tcPr>
            <w:tcW w:w="1476" w:type="dxa"/>
            <w:noWrap/>
            <w:vAlign w:val="center"/>
            <w:hideMark/>
          </w:tcPr>
          <w:p w14:paraId="30B2F197"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10,693</w:t>
            </w:r>
          </w:p>
        </w:tc>
        <w:tc>
          <w:tcPr>
            <w:tcW w:w="2217" w:type="dxa"/>
            <w:noWrap/>
            <w:vAlign w:val="center"/>
            <w:hideMark/>
          </w:tcPr>
          <w:p w14:paraId="5BEAEA9F"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3.7</w:t>
            </w:r>
          </w:p>
        </w:tc>
      </w:tr>
      <w:tr w:rsidR="00A77BCF" w:rsidRPr="00515F60" w14:paraId="449262F5" w14:textId="77777777" w:rsidTr="00515F60">
        <w:trPr>
          <w:trHeight w:val="315"/>
          <w:jc w:val="center"/>
        </w:trPr>
        <w:tc>
          <w:tcPr>
            <w:tcW w:w="3681" w:type="dxa"/>
            <w:noWrap/>
            <w:vAlign w:val="center"/>
            <w:hideMark/>
          </w:tcPr>
          <w:p w14:paraId="05D5462A" w14:textId="77777777" w:rsidR="00A77BCF" w:rsidRPr="00515F60" w:rsidRDefault="00A77BCF" w:rsidP="00515F60">
            <w:pPr>
              <w:spacing w:line="240" w:lineRule="auto"/>
              <w:rPr>
                <w:rFonts w:eastAsiaTheme="minorEastAsia" w:cs="Arial"/>
                <w:sz w:val="22"/>
                <w:szCs w:val="22"/>
              </w:rPr>
            </w:pPr>
            <w:r w:rsidRPr="00515F60">
              <w:rPr>
                <w:rFonts w:eastAsiaTheme="minorEastAsia" w:cs="Arial"/>
                <w:sz w:val="22"/>
                <w:szCs w:val="22"/>
              </w:rPr>
              <w:t>South Twickenham</w:t>
            </w:r>
          </w:p>
        </w:tc>
        <w:tc>
          <w:tcPr>
            <w:tcW w:w="1642" w:type="dxa"/>
            <w:noWrap/>
            <w:vAlign w:val="center"/>
            <w:hideMark/>
          </w:tcPr>
          <w:p w14:paraId="61F169A9" w14:textId="77777777" w:rsidR="00A77BCF" w:rsidRPr="00515F60" w:rsidRDefault="00A77BCF" w:rsidP="00515F60">
            <w:pPr>
              <w:spacing w:line="240" w:lineRule="auto"/>
              <w:rPr>
                <w:rFonts w:eastAsiaTheme="minorEastAsia" w:cs="Arial"/>
                <w:sz w:val="22"/>
                <w:szCs w:val="22"/>
              </w:rPr>
            </w:pPr>
            <w:r>
              <w:rPr>
                <w:rFonts w:eastAsiaTheme="minorEastAsia" w:cs="Arial"/>
                <w:sz w:val="22"/>
                <w:szCs w:val="22"/>
              </w:rPr>
              <w:t>3</w:t>
            </w:r>
          </w:p>
        </w:tc>
        <w:tc>
          <w:tcPr>
            <w:tcW w:w="1476" w:type="dxa"/>
            <w:noWrap/>
            <w:vAlign w:val="center"/>
            <w:hideMark/>
          </w:tcPr>
          <w:p w14:paraId="056F5F46" w14:textId="77777777" w:rsidR="00A77BCF" w:rsidRPr="00515F60" w:rsidRDefault="00A77BCF" w:rsidP="00515F60">
            <w:pPr>
              <w:spacing w:line="240" w:lineRule="auto"/>
              <w:rPr>
                <w:rFonts w:eastAsiaTheme="minorEastAsia" w:cs="Arial"/>
                <w:sz w:val="22"/>
                <w:szCs w:val="22"/>
              </w:rPr>
            </w:pPr>
            <w:r w:rsidRPr="00515F60">
              <w:rPr>
                <w:rFonts w:eastAsiaTheme="minorEastAsia" w:cs="Arial"/>
                <w:sz w:val="22"/>
                <w:szCs w:val="22"/>
              </w:rPr>
              <w:t>10,080</w:t>
            </w:r>
          </w:p>
        </w:tc>
        <w:tc>
          <w:tcPr>
            <w:tcW w:w="2217" w:type="dxa"/>
            <w:noWrap/>
            <w:vAlign w:val="center"/>
            <w:hideMark/>
          </w:tcPr>
          <w:p w14:paraId="1CA6C2F8" w14:textId="77777777" w:rsidR="00A77BCF" w:rsidRPr="00515F60" w:rsidRDefault="00A77BCF" w:rsidP="00515F60">
            <w:pPr>
              <w:spacing w:line="240" w:lineRule="auto"/>
              <w:rPr>
                <w:rFonts w:eastAsiaTheme="minorEastAsia" w:cs="Arial"/>
                <w:sz w:val="22"/>
                <w:szCs w:val="22"/>
              </w:rPr>
            </w:pPr>
            <w:r>
              <w:rPr>
                <w:rFonts w:eastAsiaTheme="minorEastAsia" w:cs="Arial"/>
                <w:sz w:val="22"/>
                <w:szCs w:val="22"/>
              </w:rPr>
              <w:t>3</w:t>
            </w:r>
            <w:r w:rsidRPr="00515F60">
              <w:rPr>
                <w:rFonts w:eastAsiaTheme="minorEastAsia" w:cs="Arial"/>
                <w:sz w:val="22"/>
                <w:szCs w:val="22"/>
              </w:rPr>
              <w:t>.0</w:t>
            </w:r>
          </w:p>
        </w:tc>
      </w:tr>
      <w:tr w:rsidR="007C6CCB" w:rsidRPr="00515F60" w14:paraId="68110C91" w14:textId="77777777" w:rsidTr="00515F60">
        <w:trPr>
          <w:trHeight w:val="315"/>
          <w:jc w:val="center"/>
        </w:trPr>
        <w:tc>
          <w:tcPr>
            <w:tcW w:w="3681" w:type="dxa"/>
            <w:noWrap/>
            <w:vAlign w:val="center"/>
            <w:hideMark/>
          </w:tcPr>
          <w:p w14:paraId="1B21840F"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Kew</w:t>
            </w:r>
          </w:p>
        </w:tc>
        <w:tc>
          <w:tcPr>
            <w:tcW w:w="1642" w:type="dxa"/>
            <w:noWrap/>
            <w:vAlign w:val="center"/>
            <w:hideMark/>
          </w:tcPr>
          <w:p w14:paraId="6FD3E367"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3</w:t>
            </w:r>
          </w:p>
        </w:tc>
        <w:tc>
          <w:tcPr>
            <w:tcW w:w="1476" w:type="dxa"/>
            <w:noWrap/>
            <w:vAlign w:val="center"/>
            <w:hideMark/>
          </w:tcPr>
          <w:p w14:paraId="2EC7C9D9"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12,010</w:t>
            </w:r>
          </w:p>
        </w:tc>
        <w:tc>
          <w:tcPr>
            <w:tcW w:w="2217" w:type="dxa"/>
            <w:noWrap/>
            <w:vAlign w:val="center"/>
            <w:hideMark/>
          </w:tcPr>
          <w:p w14:paraId="4197652B"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2.5</w:t>
            </w:r>
          </w:p>
        </w:tc>
      </w:tr>
      <w:tr w:rsidR="007C6CCB" w:rsidRPr="00515F60" w14:paraId="0A928723" w14:textId="77777777" w:rsidTr="00515F60">
        <w:trPr>
          <w:trHeight w:val="315"/>
          <w:jc w:val="center"/>
        </w:trPr>
        <w:tc>
          <w:tcPr>
            <w:tcW w:w="3681" w:type="dxa"/>
            <w:noWrap/>
            <w:vAlign w:val="center"/>
            <w:hideMark/>
          </w:tcPr>
          <w:p w14:paraId="711C10BB"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Heathfield</w:t>
            </w:r>
          </w:p>
        </w:tc>
        <w:tc>
          <w:tcPr>
            <w:tcW w:w="1642" w:type="dxa"/>
            <w:noWrap/>
            <w:vAlign w:val="center"/>
            <w:hideMark/>
          </w:tcPr>
          <w:p w14:paraId="5CBAD203"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3</w:t>
            </w:r>
          </w:p>
        </w:tc>
        <w:tc>
          <w:tcPr>
            <w:tcW w:w="1476" w:type="dxa"/>
            <w:noWrap/>
            <w:vAlign w:val="center"/>
            <w:hideMark/>
          </w:tcPr>
          <w:p w14:paraId="0617B581"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10,717</w:t>
            </w:r>
          </w:p>
        </w:tc>
        <w:tc>
          <w:tcPr>
            <w:tcW w:w="2217" w:type="dxa"/>
            <w:noWrap/>
            <w:vAlign w:val="center"/>
            <w:hideMark/>
          </w:tcPr>
          <w:p w14:paraId="569AC55E"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2.8</w:t>
            </w:r>
          </w:p>
        </w:tc>
      </w:tr>
      <w:tr w:rsidR="007C6CCB" w:rsidRPr="00515F60" w14:paraId="576E998E" w14:textId="77777777" w:rsidTr="00515F60">
        <w:trPr>
          <w:trHeight w:val="315"/>
          <w:jc w:val="center"/>
        </w:trPr>
        <w:tc>
          <w:tcPr>
            <w:tcW w:w="3681" w:type="dxa"/>
            <w:noWrap/>
            <w:vAlign w:val="center"/>
            <w:hideMark/>
          </w:tcPr>
          <w:p w14:paraId="3256F0FA"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 xml:space="preserve">Ham </w:t>
            </w:r>
            <w:proofErr w:type="spellStart"/>
            <w:r w:rsidRPr="00515F60">
              <w:rPr>
                <w:rFonts w:eastAsiaTheme="minorEastAsia" w:cs="Arial"/>
                <w:sz w:val="22"/>
                <w:szCs w:val="22"/>
              </w:rPr>
              <w:t>Petersham</w:t>
            </w:r>
            <w:proofErr w:type="spellEnd"/>
            <w:r w:rsidRPr="00515F60">
              <w:rPr>
                <w:rFonts w:eastAsiaTheme="minorEastAsia" w:cs="Arial"/>
                <w:sz w:val="22"/>
                <w:szCs w:val="22"/>
              </w:rPr>
              <w:t xml:space="preserve"> and Richmond Riverside</w:t>
            </w:r>
          </w:p>
        </w:tc>
        <w:tc>
          <w:tcPr>
            <w:tcW w:w="1642" w:type="dxa"/>
            <w:noWrap/>
            <w:vAlign w:val="center"/>
            <w:hideMark/>
          </w:tcPr>
          <w:p w14:paraId="4C67878D"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3</w:t>
            </w:r>
          </w:p>
        </w:tc>
        <w:tc>
          <w:tcPr>
            <w:tcW w:w="1476" w:type="dxa"/>
            <w:noWrap/>
            <w:vAlign w:val="center"/>
            <w:hideMark/>
          </w:tcPr>
          <w:p w14:paraId="3AC8192B"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11,115</w:t>
            </w:r>
          </w:p>
        </w:tc>
        <w:tc>
          <w:tcPr>
            <w:tcW w:w="2217" w:type="dxa"/>
            <w:noWrap/>
            <w:vAlign w:val="center"/>
            <w:hideMark/>
          </w:tcPr>
          <w:p w14:paraId="297A6482"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2.7</w:t>
            </w:r>
          </w:p>
        </w:tc>
      </w:tr>
      <w:tr w:rsidR="007C6CCB" w:rsidRPr="00515F60" w14:paraId="42D7BC0E" w14:textId="77777777" w:rsidTr="00515F60">
        <w:trPr>
          <w:trHeight w:val="315"/>
          <w:jc w:val="center"/>
        </w:trPr>
        <w:tc>
          <w:tcPr>
            <w:tcW w:w="3681" w:type="dxa"/>
            <w:noWrap/>
            <w:vAlign w:val="center"/>
            <w:hideMark/>
          </w:tcPr>
          <w:p w14:paraId="4905BD9E"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Fulwell and Hampton Hill</w:t>
            </w:r>
          </w:p>
        </w:tc>
        <w:tc>
          <w:tcPr>
            <w:tcW w:w="1642" w:type="dxa"/>
            <w:noWrap/>
            <w:vAlign w:val="center"/>
            <w:hideMark/>
          </w:tcPr>
          <w:p w14:paraId="7C4838DA"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3</w:t>
            </w:r>
          </w:p>
        </w:tc>
        <w:tc>
          <w:tcPr>
            <w:tcW w:w="1476" w:type="dxa"/>
            <w:noWrap/>
            <w:vAlign w:val="center"/>
            <w:hideMark/>
          </w:tcPr>
          <w:p w14:paraId="79B9F6F5"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10,658</w:t>
            </w:r>
          </w:p>
        </w:tc>
        <w:tc>
          <w:tcPr>
            <w:tcW w:w="2217" w:type="dxa"/>
            <w:noWrap/>
            <w:vAlign w:val="center"/>
            <w:hideMark/>
          </w:tcPr>
          <w:p w14:paraId="6E440744"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2.8</w:t>
            </w:r>
          </w:p>
        </w:tc>
      </w:tr>
      <w:tr w:rsidR="007C6CCB" w:rsidRPr="00515F60" w14:paraId="6430A7F7" w14:textId="77777777" w:rsidTr="00515F60">
        <w:trPr>
          <w:trHeight w:val="315"/>
          <w:jc w:val="center"/>
        </w:trPr>
        <w:tc>
          <w:tcPr>
            <w:tcW w:w="3681" w:type="dxa"/>
            <w:noWrap/>
            <w:vAlign w:val="center"/>
            <w:hideMark/>
          </w:tcPr>
          <w:p w14:paraId="695644C4"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lastRenderedPageBreak/>
              <w:t>Barnes</w:t>
            </w:r>
          </w:p>
        </w:tc>
        <w:tc>
          <w:tcPr>
            <w:tcW w:w="1642" w:type="dxa"/>
            <w:noWrap/>
            <w:vAlign w:val="center"/>
            <w:hideMark/>
          </w:tcPr>
          <w:p w14:paraId="2D9911AF"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3</w:t>
            </w:r>
          </w:p>
        </w:tc>
        <w:tc>
          <w:tcPr>
            <w:tcW w:w="1476" w:type="dxa"/>
            <w:noWrap/>
            <w:vAlign w:val="center"/>
            <w:hideMark/>
          </w:tcPr>
          <w:p w14:paraId="6448316D"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9,942</w:t>
            </w:r>
          </w:p>
        </w:tc>
        <w:tc>
          <w:tcPr>
            <w:tcW w:w="2217" w:type="dxa"/>
            <w:noWrap/>
            <w:vAlign w:val="center"/>
            <w:hideMark/>
          </w:tcPr>
          <w:p w14:paraId="409D0E0C"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3.0</w:t>
            </w:r>
          </w:p>
        </w:tc>
      </w:tr>
      <w:tr w:rsidR="007C6CCB" w:rsidRPr="00515F60" w14:paraId="6A7F137A" w14:textId="77777777" w:rsidTr="00515F60">
        <w:trPr>
          <w:trHeight w:val="315"/>
          <w:jc w:val="center"/>
        </w:trPr>
        <w:tc>
          <w:tcPr>
            <w:tcW w:w="3681" w:type="dxa"/>
            <w:noWrap/>
            <w:vAlign w:val="center"/>
            <w:hideMark/>
          </w:tcPr>
          <w:p w14:paraId="39A8A51E"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Whitton</w:t>
            </w:r>
          </w:p>
        </w:tc>
        <w:tc>
          <w:tcPr>
            <w:tcW w:w="1642" w:type="dxa"/>
            <w:noWrap/>
            <w:vAlign w:val="center"/>
            <w:hideMark/>
          </w:tcPr>
          <w:p w14:paraId="15D34971"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2</w:t>
            </w:r>
          </w:p>
        </w:tc>
        <w:tc>
          <w:tcPr>
            <w:tcW w:w="1476" w:type="dxa"/>
            <w:noWrap/>
            <w:vAlign w:val="center"/>
            <w:hideMark/>
          </w:tcPr>
          <w:p w14:paraId="65B529D9"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10,122</w:t>
            </w:r>
          </w:p>
        </w:tc>
        <w:tc>
          <w:tcPr>
            <w:tcW w:w="2217" w:type="dxa"/>
            <w:noWrap/>
            <w:vAlign w:val="center"/>
            <w:hideMark/>
          </w:tcPr>
          <w:p w14:paraId="721353B4"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2.0</w:t>
            </w:r>
          </w:p>
        </w:tc>
      </w:tr>
      <w:tr w:rsidR="007C6CCB" w:rsidRPr="00515F60" w14:paraId="12650519" w14:textId="77777777" w:rsidTr="00515F60">
        <w:trPr>
          <w:trHeight w:val="315"/>
          <w:jc w:val="center"/>
        </w:trPr>
        <w:tc>
          <w:tcPr>
            <w:tcW w:w="3681" w:type="dxa"/>
            <w:noWrap/>
            <w:vAlign w:val="center"/>
            <w:hideMark/>
          </w:tcPr>
          <w:p w14:paraId="281B2F86"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North Richmond</w:t>
            </w:r>
          </w:p>
        </w:tc>
        <w:tc>
          <w:tcPr>
            <w:tcW w:w="1642" w:type="dxa"/>
            <w:noWrap/>
            <w:vAlign w:val="center"/>
            <w:hideMark/>
          </w:tcPr>
          <w:p w14:paraId="35FAF95A"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2</w:t>
            </w:r>
          </w:p>
        </w:tc>
        <w:tc>
          <w:tcPr>
            <w:tcW w:w="1476" w:type="dxa"/>
            <w:noWrap/>
            <w:vAlign w:val="center"/>
            <w:hideMark/>
          </w:tcPr>
          <w:p w14:paraId="783CCB15"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11,905</w:t>
            </w:r>
          </w:p>
        </w:tc>
        <w:tc>
          <w:tcPr>
            <w:tcW w:w="2217" w:type="dxa"/>
            <w:noWrap/>
            <w:vAlign w:val="center"/>
            <w:hideMark/>
          </w:tcPr>
          <w:p w14:paraId="4F47D937"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1.7</w:t>
            </w:r>
          </w:p>
        </w:tc>
      </w:tr>
      <w:tr w:rsidR="007C6CCB" w:rsidRPr="00515F60" w14:paraId="6CDE191A" w14:textId="77777777" w:rsidTr="00515F60">
        <w:trPr>
          <w:trHeight w:val="315"/>
          <w:jc w:val="center"/>
        </w:trPr>
        <w:tc>
          <w:tcPr>
            <w:tcW w:w="3681" w:type="dxa"/>
            <w:noWrap/>
            <w:vAlign w:val="center"/>
            <w:hideMark/>
          </w:tcPr>
          <w:p w14:paraId="48815C0F"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Hampton</w:t>
            </w:r>
          </w:p>
        </w:tc>
        <w:tc>
          <w:tcPr>
            <w:tcW w:w="1642" w:type="dxa"/>
            <w:noWrap/>
            <w:vAlign w:val="center"/>
            <w:hideMark/>
          </w:tcPr>
          <w:p w14:paraId="25B58C55"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2</w:t>
            </w:r>
          </w:p>
        </w:tc>
        <w:tc>
          <w:tcPr>
            <w:tcW w:w="1476" w:type="dxa"/>
            <w:noWrap/>
            <w:vAlign w:val="center"/>
            <w:hideMark/>
          </w:tcPr>
          <w:p w14:paraId="40D56D66"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10,350</w:t>
            </w:r>
          </w:p>
        </w:tc>
        <w:tc>
          <w:tcPr>
            <w:tcW w:w="2217" w:type="dxa"/>
            <w:noWrap/>
            <w:vAlign w:val="center"/>
            <w:hideMark/>
          </w:tcPr>
          <w:p w14:paraId="56D2B7B2"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1.9</w:t>
            </w:r>
          </w:p>
        </w:tc>
      </w:tr>
      <w:tr w:rsidR="007C6CCB" w:rsidRPr="00515F60" w14:paraId="0FCCB92A" w14:textId="77777777" w:rsidTr="00515F60">
        <w:trPr>
          <w:trHeight w:val="315"/>
          <w:jc w:val="center"/>
        </w:trPr>
        <w:tc>
          <w:tcPr>
            <w:tcW w:w="3681" w:type="dxa"/>
            <w:noWrap/>
            <w:vAlign w:val="center"/>
            <w:hideMark/>
          </w:tcPr>
          <w:p w14:paraId="1F75FACD"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West Twickenham</w:t>
            </w:r>
          </w:p>
        </w:tc>
        <w:tc>
          <w:tcPr>
            <w:tcW w:w="1642" w:type="dxa"/>
            <w:noWrap/>
            <w:vAlign w:val="center"/>
            <w:hideMark/>
          </w:tcPr>
          <w:p w14:paraId="0C2343CC"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w:t>
            </w:r>
          </w:p>
        </w:tc>
        <w:tc>
          <w:tcPr>
            <w:tcW w:w="1476" w:type="dxa"/>
            <w:noWrap/>
            <w:vAlign w:val="center"/>
            <w:hideMark/>
          </w:tcPr>
          <w:p w14:paraId="3FEC9ADD"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10,923</w:t>
            </w:r>
          </w:p>
        </w:tc>
        <w:tc>
          <w:tcPr>
            <w:tcW w:w="2217" w:type="dxa"/>
            <w:noWrap/>
            <w:vAlign w:val="center"/>
            <w:hideMark/>
          </w:tcPr>
          <w:p w14:paraId="72FDDB23"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0.9</w:t>
            </w:r>
          </w:p>
        </w:tc>
      </w:tr>
      <w:tr w:rsidR="007C6CCB" w:rsidRPr="00515F60" w14:paraId="3C847538" w14:textId="77777777" w:rsidTr="00515F60">
        <w:trPr>
          <w:trHeight w:val="315"/>
          <w:jc w:val="center"/>
        </w:trPr>
        <w:tc>
          <w:tcPr>
            <w:tcW w:w="3681" w:type="dxa"/>
            <w:noWrap/>
            <w:vAlign w:val="center"/>
            <w:hideMark/>
          </w:tcPr>
          <w:p w14:paraId="3BE84604"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St Margarets and North Twickenham</w:t>
            </w:r>
          </w:p>
        </w:tc>
        <w:tc>
          <w:tcPr>
            <w:tcW w:w="1642" w:type="dxa"/>
            <w:noWrap/>
            <w:vAlign w:val="center"/>
            <w:hideMark/>
          </w:tcPr>
          <w:p w14:paraId="58D2E569"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w:t>
            </w:r>
          </w:p>
        </w:tc>
        <w:tc>
          <w:tcPr>
            <w:tcW w:w="1476" w:type="dxa"/>
            <w:noWrap/>
            <w:vAlign w:val="center"/>
            <w:hideMark/>
          </w:tcPr>
          <w:p w14:paraId="2DB7E4CE"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12,258</w:t>
            </w:r>
          </w:p>
        </w:tc>
        <w:tc>
          <w:tcPr>
            <w:tcW w:w="2217" w:type="dxa"/>
            <w:noWrap/>
            <w:vAlign w:val="center"/>
            <w:hideMark/>
          </w:tcPr>
          <w:p w14:paraId="02D18FC0"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0.8</w:t>
            </w:r>
          </w:p>
        </w:tc>
      </w:tr>
      <w:tr w:rsidR="007C6CCB" w:rsidRPr="00515F60" w14:paraId="514E49DF" w14:textId="77777777" w:rsidTr="00515F60">
        <w:trPr>
          <w:trHeight w:val="315"/>
          <w:jc w:val="center"/>
        </w:trPr>
        <w:tc>
          <w:tcPr>
            <w:tcW w:w="3681" w:type="dxa"/>
            <w:noWrap/>
            <w:vAlign w:val="center"/>
            <w:hideMark/>
          </w:tcPr>
          <w:p w14:paraId="4091AF3A"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Mortlake and Barnes Common</w:t>
            </w:r>
          </w:p>
        </w:tc>
        <w:tc>
          <w:tcPr>
            <w:tcW w:w="1642" w:type="dxa"/>
            <w:noWrap/>
            <w:vAlign w:val="center"/>
            <w:hideMark/>
          </w:tcPr>
          <w:p w14:paraId="2FFC124C"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w:t>
            </w:r>
          </w:p>
        </w:tc>
        <w:tc>
          <w:tcPr>
            <w:tcW w:w="1476" w:type="dxa"/>
            <w:noWrap/>
            <w:vAlign w:val="center"/>
            <w:hideMark/>
          </w:tcPr>
          <w:p w14:paraId="7456B95C"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11,778</w:t>
            </w:r>
          </w:p>
        </w:tc>
        <w:tc>
          <w:tcPr>
            <w:tcW w:w="2217" w:type="dxa"/>
            <w:noWrap/>
            <w:vAlign w:val="center"/>
            <w:hideMark/>
          </w:tcPr>
          <w:p w14:paraId="3E11F0C3"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0.8</w:t>
            </w:r>
          </w:p>
        </w:tc>
      </w:tr>
      <w:tr w:rsidR="007C6CCB" w:rsidRPr="00515F60" w14:paraId="42648F2F" w14:textId="77777777" w:rsidTr="00515F60">
        <w:trPr>
          <w:trHeight w:val="315"/>
          <w:jc w:val="center"/>
        </w:trPr>
        <w:tc>
          <w:tcPr>
            <w:tcW w:w="3681" w:type="dxa"/>
            <w:noWrap/>
            <w:vAlign w:val="center"/>
            <w:hideMark/>
          </w:tcPr>
          <w:p w14:paraId="4374D278"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Hampton Wick</w:t>
            </w:r>
          </w:p>
        </w:tc>
        <w:tc>
          <w:tcPr>
            <w:tcW w:w="1642" w:type="dxa"/>
            <w:noWrap/>
            <w:vAlign w:val="center"/>
            <w:hideMark/>
          </w:tcPr>
          <w:p w14:paraId="73BB12FE"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w:t>
            </w:r>
          </w:p>
        </w:tc>
        <w:tc>
          <w:tcPr>
            <w:tcW w:w="1476" w:type="dxa"/>
            <w:noWrap/>
            <w:vAlign w:val="center"/>
            <w:hideMark/>
          </w:tcPr>
          <w:p w14:paraId="6AD48C76"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11,358</w:t>
            </w:r>
          </w:p>
        </w:tc>
        <w:tc>
          <w:tcPr>
            <w:tcW w:w="2217" w:type="dxa"/>
            <w:noWrap/>
            <w:vAlign w:val="center"/>
            <w:hideMark/>
          </w:tcPr>
          <w:p w14:paraId="771D842C"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0.9</w:t>
            </w:r>
          </w:p>
        </w:tc>
      </w:tr>
      <w:tr w:rsidR="007C6CCB" w:rsidRPr="00515F60" w14:paraId="7AA32903" w14:textId="77777777" w:rsidTr="00515F60">
        <w:trPr>
          <w:trHeight w:val="315"/>
          <w:jc w:val="center"/>
        </w:trPr>
        <w:tc>
          <w:tcPr>
            <w:tcW w:w="3681" w:type="dxa"/>
            <w:noWrap/>
            <w:vAlign w:val="center"/>
            <w:hideMark/>
          </w:tcPr>
          <w:p w14:paraId="26D5DA03"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Hampton North</w:t>
            </w:r>
          </w:p>
        </w:tc>
        <w:tc>
          <w:tcPr>
            <w:tcW w:w="1642" w:type="dxa"/>
            <w:noWrap/>
            <w:vAlign w:val="center"/>
            <w:hideMark/>
          </w:tcPr>
          <w:p w14:paraId="75197A0E"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w:t>
            </w:r>
          </w:p>
        </w:tc>
        <w:tc>
          <w:tcPr>
            <w:tcW w:w="1476" w:type="dxa"/>
            <w:noWrap/>
            <w:vAlign w:val="center"/>
            <w:hideMark/>
          </w:tcPr>
          <w:p w14:paraId="6D6C6A89"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9,374</w:t>
            </w:r>
          </w:p>
        </w:tc>
        <w:tc>
          <w:tcPr>
            <w:tcW w:w="2217" w:type="dxa"/>
            <w:noWrap/>
            <w:vAlign w:val="center"/>
            <w:hideMark/>
          </w:tcPr>
          <w:p w14:paraId="734008EC"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1.1</w:t>
            </w:r>
          </w:p>
        </w:tc>
      </w:tr>
      <w:tr w:rsidR="007C6CCB" w:rsidRPr="00515F60" w14:paraId="26BC39E1" w14:textId="77777777" w:rsidTr="00515F60">
        <w:trPr>
          <w:trHeight w:val="315"/>
          <w:jc w:val="center"/>
        </w:trPr>
        <w:tc>
          <w:tcPr>
            <w:tcW w:w="3681" w:type="dxa"/>
            <w:noWrap/>
            <w:vAlign w:val="center"/>
            <w:hideMark/>
          </w:tcPr>
          <w:p w14:paraId="60694BDA"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Borough Total</w:t>
            </w:r>
          </w:p>
        </w:tc>
        <w:tc>
          <w:tcPr>
            <w:tcW w:w="1642" w:type="dxa"/>
            <w:noWrap/>
            <w:vAlign w:val="center"/>
            <w:hideMark/>
          </w:tcPr>
          <w:p w14:paraId="428FDC76"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46</w:t>
            </w:r>
          </w:p>
        </w:tc>
        <w:tc>
          <w:tcPr>
            <w:tcW w:w="1476" w:type="dxa"/>
            <w:noWrap/>
            <w:vAlign w:val="center"/>
            <w:hideMark/>
          </w:tcPr>
          <w:p w14:paraId="240974C8"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197,363</w:t>
            </w:r>
          </w:p>
        </w:tc>
        <w:tc>
          <w:tcPr>
            <w:tcW w:w="2217" w:type="dxa"/>
            <w:noWrap/>
            <w:vAlign w:val="center"/>
            <w:hideMark/>
          </w:tcPr>
          <w:p w14:paraId="19D1F54D" w14:textId="77777777" w:rsidR="007C6CCB" w:rsidRPr="00515F60" w:rsidRDefault="007C6CCB" w:rsidP="00515F60">
            <w:pPr>
              <w:spacing w:line="240" w:lineRule="auto"/>
              <w:rPr>
                <w:rFonts w:eastAsiaTheme="minorEastAsia" w:cs="Arial"/>
                <w:sz w:val="22"/>
                <w:szCs w:val="22"/>
              </w:rPr>
            </w:pPr>
            <w:r w:rsidRPr="00515F60">
              <w:rPr>
                <w:rFonts w:eastAsiaTheme="minorEastAsia" w:cs="Arial"/>
                <w:sz w:val="22"/>
                <w:szCs w:val="22"/>
              </w:rPr>
              <w:t>2.3</w:t>
            </w:r>
          </w:p>
        </w:tc>
      </w:tr>
    </w:tbl>
    <w:p w14:paraId="49C240D6" w14:textId="78EC3047" w:rsidR="007C6CCB" w:rsidRPr="00985B52" w:rsidRDefault="007C6CCB" w:rsidP="00482720">
      <w:pPr>
        <w:pStyle w:val="Source"/>
        <w:rPr>
          <w:rStyle w:val="SourceChar"/>
          <w:b/>
        </w:rPr>
      </w:pPr>
      <w:r w:rsidRPr="00315F64">
        <w:rPr>
          <w:rStyle w:val="SourceChar"/>
          <w:b/>
          <w:bCs/>
        </w:rPr>
        <w:t>Source: NHSE &amp; GLA, 202</w:t>
      </w:r>
      <w:r w:rsidR="007F49FC">
        <w:rPr>
          <w:rStyle w:val="SourceChar"/>
          <w:b/>
          <w:bCs/>
        </w:rPr>
        <w:t>3</w:t>
      </w:r>
    </w:p>
    <w:p w14:paraId="3C3E2F7A" w14:textId="77777777" w:rsidR="007C6CCB" w:rsidRDefault="007C6CCB" w:rsidP="00992303">
      <w:pPr>
        <w:pStyle w:val="ListNumber"/>
        <w:rPr>
          <w:rStyle w:val="SourceChar"/>
          <w:rFonts w:cs="Times New Roman"/>
          <w:b w:val="0"/>
          <w:bCs w:val="0"/>
          <w:sz w:val="24"/>
          <w:szCs w:val="20"/>
        </w:rPr>
      </w:pPr>
      <w:r>
        <w:rPr>
          <w:rStyle w:val="SourceChar"/>
          <w:rFonts w:cs="Times New Roman"/>
          <w:b w:val="0"/>
          <w:bCs w:val="0"/>
          <w:sz w:val="24"/>
          <w:szCs w:val="20"/>
        </w:rPr>
        <w:t>Residents tend to fill their prescriptions at local pharmacies. NHSE data shows that in 2021-22, 79.9% (2,583,278) of items prescribed by GPs in Richmond were dispensed by community pharmacies within the borough. The next largest boroughs where prescriptions from Richmond were dispensed were Hounslow (10.7%) and Surrey (1.3%).</w:t>
      </w:r>
    </w:p>
    <w:p w14:paraId="38B03E14" w14:textId="77777777" w:rsidR="007C6CCB" w:rsidRPr="00515F60" w:rsidRDefault="007C6CCB" w:rsidP="00515F60">
      <w:pPr>
        <w:pStyle w:val="Heading4"/>
        <w:rPr>
          <w:rStyle w:val="SourceChar"/>
          <w:rFonts w:cs="Times New Roman"/>
          <w:b/>
          <w:bCs/>
          <w:sz w:val="24"/>
          <w:szCs w:val="20"/>
        </w:rPr>
      </w:pPr>
      <w:r w:rsidRPr="00515F60">
        <w:rPr>
          <w:rStyle w:val="SourceChar"/>
          <w:rFonts w:cs="Times New Roman"/>
          <w:b/>
          <w:bCs/>
          <w:sz w:val="24"/>
          <w:szCs w:val="20"/>
        </w:rPr>
        <w:t>Pharmacy distribution in relation to population density</w:t>
      </w:r>
    </w:p>
    <w:p w14:paraId="5C4A482D" w14:textId="11FC0D00" w:rsidR="007C6CCB" w:rsidRDefault="007C6CCB" w:rsidP="00992303">
      <w:pPr>
        <w:pStyle w:val="ListNumber"/>
        <w:rPr>
          <w:rFonts w:eastAsiaTheme="minorEastAsia"/>
        </w:rPr>
      </w:pPr>
      <w:r>
        <w:rPr>
          <w:rFonts w:eastAsiaTheme="minorEastAsia"/>
        </w:rPr>
        <w:t xml:space="preserve">Figure 7.4 shows pharmacy </w:t>
      </w:r>
      <w:r w:rsidRPr="00515F60">
        <w:rPr>
          <w:rFonts w:eastAsiaTheme="minorEastAsia"/>
        </w:rPr>
        <w:t>locations</w:t>
      </w:r>
      <w:r>
        <w:rPr>
          <w:rFonts w:eastAsiaTheme="minorEastAsia"/>
        </w:rPr>
        <w:t xml:space="preserve"> in relation to population density. It shows that there </w:t>
      </w:r>
      <w:r w:rsidR="00CC4C15">
        <w:rPr>
          <w:rFonts w:eastAsiaTheme="minorEastAsia"/>
        </w:rPr>
        <w:t xml:space="preserve">is </w:t>
      </w:r>
      <w:r>
        <w:rPr>
          <w:rFonts w:eastAsiaTheme="minorEastAsia"/>
        </w:rPr>
        <w:t>a great amount of choice of community pharmacies in areas where the population density is higher.</w:t>
      </w:r>
    </w:p>
    <w:p w14:paraId="28BFC80E" w14:textId="4D0F0743" w:rsidR="007C6CCB" w:rsidRPr="007407ED" w:rsidRDefault="007C6CCB" w:rsidP="00482720">
      <w:pPr>
        <w:pStyle w:val="Caption"/>
      </w:pPr>
      <w:r w:rsidRPr="007407ED">
        <w:lastRenderedPageBreak/>
        <w:t>Figure 7.4: Pharmacy locations in relation to population density by ward in Richmond</w:t>
      </w:r>
      <w:r w:rsidR="00E46DA9" w:rsidRPr="00E46DA9">
        <w:rPr>
          <w:noProof/>
        </w:rPr>
        <w:drawing>
          <wp:inline distT="0" distB="0" distL="0" distR="0" wp14:anchorId="54967FF6" wp14:editId="2EA2F9EE">
            <wp:extent cx="5731510" cy="5094605"/>
            <wp:effectExtent l="19050" t="19050" r="21590" b="10795"/>
            <wp:docPr id="55" name="Picture 5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Map&#10;&#10;Description automatically generated"/>
                    <pic:cNvPicPr/>
                  </pic:nvPicPr>
                  <pic:blipFill>
                    <a:blip r:embed="rId48"/>
                    <a:stretch>
                      <a:fillRect/>
                    </a:stretch>
                  </pic:blipFill>
                  <pic:spPr>
                    <a:xfrm>
                      <a:off x="0" y="0"/>
                      <a:ext cx="5731510" cy="5094605"/>
                    </a:xfrm>
                    <a:prstGeom prst="rect">
                      <a:avLst/>
                    </a:prstGeom>
                    <a:ln>
                      <a:solidFill>
                        <a:schemeClr val="bg1">
                          <a:lumMod val="50000"/>
                        </a:schemeClr>
                      </a:solidFill>
                    </a:ln>
                  </pic:spPr>
                </pic:pic>
              </a:graphicData>
            </a:graphic>
          </wp:inline>
        </w:drawing>
      </w:r>
    </w:p>
    <w:p w14:paraId="606A9587" w14:textId="2520D660" w:rsidR="007C6CCB" w:rsidRDefault="007C6CCB" w:rsidP="00E01A9B">
      <w:pPr>
        <w:pStyle w:val="Source"/>
        <w:spacing w:after="0"/>
      </w:pPr>
    </w:p>
    <w:p w14:paraId="71EE61D3" w14:textId="0677926E" w:rsidR="007C6CCB" w:rsidRDefault="007C6CCB" w:rsidP="00482720">
      <w:pPr>
        <w:pStyle w:val="Source"/>
      </w:pPr>
      <w:r w:rsidRPr="007407ED">
        <w:t>Source: GLA (Land Area, and Population Density and NHSE)</w:t>
      </w:r>
    </w:p>
    <w:p w14:paraId="6A987290" w14:textId="4190385E" w:rsidR="007C6CCB" w:rsidRPr="009A3FEA" w:rsidRDefault="007C6CCB" w:rsidP="002D01E5">
      <w:pPr>
        <w:pStyle w:val="ListNumber"/>
        <w:rPr>
          <w:rFonts w:eastAsiaTheme="minorEastAsia"/>
        </w:rPr>
      </w:pPr>
      <w:r w:rsidRPr="009A3FEA">
        <w:rPr>
          <w:rFonts w:eastAsiaTheme="minorEastAsia"/>
        </w:rPr>
        <w:t>There</w:t>
      </w:r>
      <w:r w:rsidRPr="00B66417">
        <w:rPr>
          <w:rFonts w:eastAsiaTheme="minorEastAsia"/>
        </w:rPr>
        <w:t xml:space="preserve"> are </w:t>
      </w:r>
      <w:proofErr w:type="gramStart"/>
      <w:r w:rsidRPr="00B66417">
        <w:rPr>
          <w:rFonts w:eastAsiaTheme="minorEastAsia"/>
        </w:rPr>
        <w:t>a number of</w:t>
      </w:r>
      <w:proofErr w:type="gramEnd"/>
      <w:r w:rsidRPr="00B66417">
        <w:rPr>
          <w:rFonts w:eastAsiaTheme="minorEastAsia"/>
        </w:rPr>
        <w:t xml:space="preserve"> new dwelling developments planned for within the lifetime of this PNA. The largest are within S</w:t>
      </w:r>
      <w:r w:rsidRPr="00B66417">
        <w:t xml:space="preserve">t. Margarets and North Twickenham Ward with 218 development units and Mortlake and Barnes Common Ward with 205 proposed development units. These are all in areas of good pharmacy provision. </w:t>
      </w:r>
    </w:p>
    <w:p w14:paraId="756FE6E9" w14:textId="77777777" w:rsidR="007C6CCB" w:rsidRDefault="007C6CCB" w:rsidP="007C6CCB">
      <w:pPr>
        <w:pStyle w:val="Heading4"/>
        <w:rPr>
          <w:rFonts w:eastAsiaTheme="minorEastAsia"/>
        </w:rPr>
      </w:pPr>
      <w:r w:rsidRPr="00D375F6">
        <w:rPr>
          <w:rFonts w:eastAsiaTheme="minorEastAsia"/>
        </w:rPr>
        <w:t>Pharmacy distribution in relation to GP surgeries</w:t>
      </w:r>
    </w:p>
    <w:p w14:paraId="005299CE" w14:textId="77777777" w:rsidR="002D01E5" w:rsidRDefault="00160D43" w:rsidP="002D01E5">
      <w:pPr>
        <w:pStyle w:val="ListNumber"/>
        <w:rPr>
          <w:rFonts w:eastAsiaTheme="minorEastAsia"/>
        </w:rPr>
      </w:pPr>
      <w:r>
        <w:rPr>
          <w:rFonts w:eastAsiaTheme="minorEastAsia"/>
        </w:rPr>
        <w:t>Primary care networks are</w:t>
      </w:r>
      <w:r w:rsidR="001E473D">
        <w:rPr>
          <w:rFonts w:eastAsiaTheme="minorEastAsia"/>
        </w:rPr>
        <w:t xml:space="preserve"> </w:t>
      </w:r>
      <w:r w:rsidR="00AD56D2">
        <w:rPr>
          <w:rFonts w:eastAsiaTheme="minorEastAsia"/>
        </w:rPr>
        <w:t xml:space="preserve">local </w:t>
      </w:r>
      <w:r w:rsidR="005F45A3">
        <w:rPr>
          <w:rFonts w:eastAsiaTheme="minorEastAsia"/>
        </w:rPr>
        <w:t>groups</w:t>
      </w:r>
      <w:r w:rsidR="00AD56D2">
        <w:rPr>
          <w:rFonts w:eastAsiaTheme="minorEastAsia"/>
        </w:rPr>
        <w:t xml:space="preserve"> of </w:t>
      </w:r>
      <w:r w:rsidR="00AD56D2" w:rsidRPr="00AD56D2">
        <w:rPr>
          <w:rFonts w:eastAsiaTheme="minorEastAsia"/>
        </w:rPr>
        <w:t xml:space="preserve">GP practices </w:t>
      </w:r>
      <w:r w:rsidR="005F45A3">
        <w:rPr>
          <w:rFonts w:eastAsiaTheme="minorEastAsia"/>
        </w:rPr>
        <w:t xml:space="preserve">working closely with </w:t>
      </w:r>
      <w:r w:rsidR="00AD56D2" w:rsidRPr="00AD56D2">
        <w:rPr>
          <w:rFonts w:eastAsiaTheme="minorEastAsia"/>
        </w:rPr>
        <w:t xml:space="preserve">community, mental health, social care, pharmacy, </w:t>
      </w:r>
      <w:proofErr w:type="gramStart"/>
      <w:r w:rsidR="00AD56D2" w:rsidRPr="00AD56D2">
        <w:rPr>
          <w:rFonts w:eastAsiaTheme="minorEastAsia"/>
        </w:rPr>
        <w:t>hospital</w:t>
      </w:r>
      <w:proofErr w:type="gramEnd"/>
      <w:r w:rsidR="00AD56D2" w:rsidRPr="00AD56D2">
        <w:rPr>
          <w:rFonts w:eastAsiaTheme="minorEastAsia"/>
        </w:rPr>
        <w:t xml:space="preserve"> and voluntary services in their local areas.</w:t>
      </w:r>
      <w:r w:rsidR="00D375C1">
        <w:t xml:space="preserve"> </w:t>
      </w:r>
      <w:r w:rsidR="007C6CCB" w:rsidRPr="00D5004E">
        <w:rPr>
          <w:rFonts w:eastAsiaTheme="minorEastAsia"/>
          <w:shd w:val="clear" w:color="auto" w:fill="FFFFFF" w:themeFill="background1"/>
        </w:rPr>
        <w:t xml:space="preserve">There are 27 GP practices within six Primary Care Networks in Richmond. </w:t>
      </w:r>
      <w:r w:rsidR="003D7C6D">
        <w:rPr>
          <w:rFonts w:eastAsiaTheme="minorEastAsia"/>
          <w:shd w:val="clear" w:color="auto" w:fill="FFFFFF" w:themeFill="background1"/>
        </w:rPr>
        <w:t xml:space="preserve"> </w:t>
      </w:r>
    </w:p>
    <w:p w14:paraId="01828B09" w14:textId="418E0495" w:rsidR="007C6CCB" w:rsidRPr="002D01E5" w:rsidRDefault="7E344C88" w:rsidP="002D01E5">
      <w:pPr>
        <w:pStyle w:val="ListNumber"/>
        <w:rPr>
          <w:rFonts w:eastAsiaTheme="minorEastAsia"/>
        </w:rPr>
      </w:pPr>
      <w:r w:rsidRPr="002D01E5">
        <w:rPr>
          <w:rFonts w:eastAsiaTheme="minorEastAsia"/>
        </w:rPr>
        <w:lastRenderedPageBreak/>
        <w:t>There is a pharmacy within an accessible distance of all GP practices in Richmond as shown in Figure 7.5.</w:t>
      </w:r>
    </w:p>
    <w:p w14:paraId="081C842E" w14:textId="74BDD0F8" w:rsidR="007C6CCB" w:rsidRPr="006F24B3" w:rsidRDefault="007C6CCB" w:rsidP="00482720">
      <w:pPr>
        <w:pStyle w:val="Caption"/>
      </w:pPr>
      <w:r w:rsidRPr="006F24B3">
        <w:t xml:space="preserve">Figure 7.5: GP practices in Richmond and their 1-mile coverage, </w:t>
      </w:r>
      <w:r w:rsidR="00CE4FE1">
        <w:t>February 2023</w:t>
      </w:r>
      <w:r w:rsidRPr="006F24B3">
        <w:rPr>
          <w:noProof/>
        </w:rPr>
        <w:t xml:space="preserve"> </w:t>
      </w:r>
      <w:r w:rsidR="00CE4FE1">
        <w:rPr>
          <w:noProof/>
        </w:rPr>
        <w:drawing>
          <wp:inline distT="0" distB="0" distL="0" distR="0" wp14:anchorId="3106B8F3" wp14:editId="604EA87B">
            <wp:extent cx="5731510" cy="4584700"/>
            <wp:effectExtent l="0" t="0" r="2540" b="6350"/>
            <wp:docPr id="57" name="Picture 5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Map&#10;&#10;Description automatically generated"/>
                    <pic:cNvPicPr/>
                  </pic:nvPicPr>
                  <pic:blipFill>
                    <a:blip r:embed="rId49"/>
                    <a:stretch>
                      <a:fillRect/>
                    </a:stretch>
                  </pic:blipFill>
                  <pic:spPr>
                    <a:xfrm>
                      <a:off x="0" y="0"/>
                      <a:ext cx="5731510" cy="4584700"/>
                    </a:xfrm>
                    <a:prstGeom prst="rect">
                      <a:avLst/>
                    </a:prstGeom>
                  </pic:spPr>
                </pic:pic>
              </a:graphicData>
            </a:graphic>
          </wp:inline>
        </w:drawing>
      </w:r>
    </w:p>
    <w:p w14:paraId="49079D1F" w14:textId="17083DE3" w:rsidR="007C6CCB" w:rsidRPr="006F24B3" w:rsidRDefault="007C6CCB" w:rsidP="00482720">
      <w:pPr>
        <w:pStyle w:val="Source"/>
      </w:pPr>
      <w:r w:rsidRPr="006F24B3">
        <w:t>Source: NHSE, 202</w:t>
      </w:r>
      <w:r w:rsidR="00CE4FE1">
        <w:t>3</w:t>
      </w:r>
    </w:p>
    <w:p w14:paraId="44238D62" w14:textId="77777777" w:rsidR="007C6CCB" w:rsidRPr="006F24B3" w:rsidRDefault="007C6CCB" w:rsidP="00992303">
      <w:pPr>
        <w:pStyle w:val="ListNumber"/>
        <w:rPr>
          <w:rFonts w:eastAsiaTheme="minorEastAsia"/>
        </w:rPr>
      </w:pPr>
      <w:r w:rsidRPr="006F24B3">
        <w:rPr>
          <w:rFonts w:eastAsiaTheme="minorEastAsia"/>
        </w:rPr>
        <w:t>The PNA is not aware of any firm plans for changes in the provision of Health and Social Care services within the lifetime of this PNA.</w:t>
      </w:r>
    </w:p>
    <w:p w14:paraId="22F3C5F7" w14:textId="77777777" w:rsidR="007C6CCB" w:rsidRPr="006F24B3" w:rsidRDefault="007C6CCB" w:rsidP="007C6CCB">
      <w:pPr>
        <w:pStyle w:val="Heading4"/>
        <w:rPr>
          <w:rFonts w:eastAsiaTheme="minorEastAsia"/>
        </w:rPr>
      </w:pPr>
      <w:r w:rsidRPr="006F24B3">
        <w:rPr>
          <w:rFonts w:eastAsiaTheme="minorEastAsia"/>
        </w:rPr>
        <w:t>Pharmacy distribution in relation to Index of Multiple Deprivation</w:t>
      </w:r>
    </w:p>
    <w:p w14:paraId="7CFE54A4" w14:textId="61507702" w:rsidR="007C6CCB" w:rsidRDefault="7E344C88" w:rsidP="002D01E5">
      <w:pPr>
        <w:pStyle w:val="ListNumber"/>
        <w:rPr>
          <w:rFonts w:eastAsiaTheme="minorEastAsia"/>
        </w:rPr>
      </w:pPr>
      <w:r w:rsidRPr="7E344C88">
        <w:rPr>
          <w:rFonts w:eastAsiaTheme="minorEastAsia"/>
        </w:rPr>
        <w:t>Figure 7.6 displays pharmacy locations in relation to deprivation deciles. It shows that all areas of relatively higher deprivation are within accessible distance</w:t>
      </w:r>
      <w:r w:rsidR="006D63FF">
        <w:rPr>
          <w:rFonts w:eastAsiaTheme="minorEastAsia"/>
        </w:rPr>
        <w:t xml:space="preserve"> (1-mile)</w:t>
      </w:r>
      <w:r w:rsidRPr="7E344C88">
        <w:rPr>
          <w:rFonts w:eastAsiaTheme="minorEastAsia"/>
        </w:rPr>
        <w:t xml:space="preserve"> to a pharmacy.</w:t>
      </w:r>
    </w:p>
    <w:p w14:paraId="44021575" w14:textId="0C1056A7" w:rsidR="007C6CCB" w:rsidRDefault="007C6CCB" w:rsidP="00482720">
      <w:pPr>
        <w:pStyle w:val="Caption"/>
      </w:pPr>
      <w:r>
        <w:lastRenderedPageBreak/>
        <w:t>Figure 7.6 Pharmacy locations in relation to deprivation deciles in Richmond, 202</w:t>
      </w:r>
      <w:r w:rsidR="008070D3">
        <w:t>3</w:t>
      </w:r>
      <w:r w:rsidR="00931160">
        <w:rPr>
          <w:noProof/>
        </w:rPr>
        <w:drawing>
          <wp:inline distT="0" distB="0" distL="0" distR="0" wp14:anchorId="69D90E52" wp14:editId="4853940E">
            <wp:extent cx="5731510" cy="5094605"/>
            <wp:effectExtent l="19050" t="19050" r="21590" b="10795"/>
            <wp:docPr id="58" name="Picture 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Map&#10;&#10;Description automatically generated"/>
                    <pic:cNvPicPr/>
                  </pic:nvPicPr>
                  <pic:blipFill>
                    <a:blip r:embed="rId50"/>
                    <a:stretch>
                      <a:fillRect/>
                    </a:stretch>
                  </pic:blipFill>
                  <pic:spPr>
                    <a:xfrm>
                      <a:off x="0" y="0"/>
                      <a:ext cx="5731510" cy="5094605"/>
                    </a:xfrm>
                    <a:prstGeom prst="rect">
                      <a:avLst/>
                    </a:prstGeom>
                    <a:ln>
                      <a:solidFill>
                        <a:schemeClr val="bg1">
                          <a:lumMod val="50000"/>
                        </a:schemeClr>
                      </a:solidFill>
                    </a:ln>
                  </pic:spPr>
                </pic:pic>
              </a:graphicData>
            </a:graphic>
          </wp:inline>
        </w:drawing>
      </w:r>
    </w:p>
    <w:p w14:paraId="12B90E4C" w14:textId="07B804D5" w:rsidR="007C6CCB" w:rsidRDefault="007C6CCB" w:rsidP="00482720">
      <w:pPr>
        <w:pStyle w:val="Source"/>
      </w:pPr>
      <w:r>
        <w:t>Source: MHCLG &amp; NHSE</w:t>
      </w:r>
    </w:p>
    <w:p w14:paraId="60663C38" w14:textId="451486F7" w:rsidR="007C6CCB" w:rsidRDefault="007C6CCB" w:rsidP="007C6CCB">
      <w:pPr>
        <w:pStyle w:val="Heading3"/>
      </w:pPr>
      <w:bookmarkStart w:id="230" w:name="_Toc128402188"/>
      <w:r>
        <w:t>Opening Times</w:t>
      </w:r>
      <w:bookmarkEnd w:id="230"/>
    </w:p>
    <w:p w14:paraId="0A50BF11" w14:textId="09B0005E" w:rsidR="007C6CCB" w:rsidRPr="00223640" w:rsidRDefault="007C6CCB" w:rsidP="00223640">
      <w:pPr>
        <w:pStyle w:val="ListNumber"/>
        <w:rPr>
          <w:rFonts w:eastAsiaTheme="minorEastAsia"/>
        </w:rPr>
      </w:pPr>
      <w:r w:rsidRPr="00100974">
        <w:rPr>
          <w:rFonts w:eastAsiaTheme="minorEastAsia"/>
        </w:rPr>
        <w:t xml:space="preserve">Pharmacy </w:t>
      </w:r>
      <w:r w:rsidRPr="009A3FEA">
        <w:rPr>
          <w:rFonts w:eastAsiaTheme="minorEastAsia"/>
        </w:rPr>
        <w:t>contracts with NHS England stipulate the core hours during which each pharmacy must remain open. Historically these have been 40-hour contracts (and some recent 100-hour contracts). A pharmacy may stay open longer than the stipulated core opening hours</w:t>
      </w:r>
      <w:r w:rsidR="004B26DA">
        <w:rPr>
          <w:rFonts w:eastAsiaTheme="minorEastAsia"/>
        </w:rPr>
        <w:t>;</w:t>
      </w:r>
      <w:r w:rsidRPr="009A3FEA">
        <w:rPr>
          <w:rFonts w:eastAsiaTheme="minorEastAsia"/>
        </w:rPr>
        <w:t xml:space="preserve"> these are called supplementary hours.</w:t>
      </w:r>
      <w:r w:rsidR="00223640">
        <w:rPr>
          <w:rFonts w:eastAsiaTheme="minorEastAsia"/>
        </w:rPr>
        <w:t xml:space="preserve"> </w:t>
      </w:r>
      <w:r w:rsidRPr="00223640">
        <w:rPr>
          <w:rFonts w:eastAsiaTheme="minorEastAsia"/>
        </w:rPr>
        <w:t>Opening hours were obtained from NHS England in October 2022.</w:t>
      </w:r>
    </w:p>
    <w:p w14:paraId="56BE95FD" w14:textId="77777777" w:rsidR="007C6CCB" w:rsidRDefault="007C6CCB" w:rsidP="007C6CCB">
      <w:pPr>
        <w:pStyle w:val="Heading4"/>
        <w:rPr>
          <w:rFonts w:eastAsiaTheme="minorEastAsia"/>
        </w:rPr>
      </w:pPr>
      <w:r>
        <w:rPr>
          <w:rFonts w:eastAsiaTheme="minorEastAsia"/>
        </w:rPr>
        <w:t>100-hour pharmacies</w:t>
      </w:r>
    </w:p>
    <w:p w14:paraId="688CE832" w14:textId="0A8D9A48" w:rsidR="007C6CCB" w:rsidRDefault="007C6CCB" w:rsidP="00992303">
      <w:pPr>
        <w:pStyle w:val="ListNumber"/>
        <w:rPr>
          <w:rFonts w:eastAsiaTheme="minorEastAsia"/>
        </w:rPr>
      </w:pPr>
      <w:r>
        <w:rPr>
          <w:rFonts w:eastAsiaTheme="minorEastAsia"/>
        </w:rPr>
        <w:t>NHS England do not have any 100-hour pharmacies (core hour</w:t>
      </w:r>
      <w:r w:rsidR="00E37E6A">
        <w:rPr>
          <w:rFonts w:eastAsiaTheme="minorEastAsia"/>
        </w:rPr>
        <w:t>s</w:t>
      </w:r>
      <w:r>
        <w:rPr>
          <w:rFonts w:eastAsiaTheme="minorEastAsia"/>
        </w:rPr>
        <w:t xml:space="preserve">) on their list for Richmond. However, </w:t>
      </w:r>
      <w:r w:rsidRPr="009A3FEA">
        <w:rPr>
          <w:rFonts w:eastAsiaTheme="minorEastAsia"/>
        </w:rPr>
        <w:t>there</w:t>
      </w:r>
      <w:r>
        <w:rPr>
          <w:rFonts w:eastAsiaTheme="minorEastAsia"/>
        </w:rPr>
        <w:t xml:space="preserve"> are five 100-hour pharmacies which are outside the borough, but within 1 mile of its border (Figure 7.7).</w:t>
      </w:r>
    </w:p>
    <w:p w14:paraId="00B4A57A" w14:textId="77777777" w:rsidR="007C6CCB" w:rsidRDefault="007C6CCB" w:rsidP="00482720">
      <w:pPr>
        <w:pStyle w:val="Caption"/>
        <w:rPr>
          <w:noProof/>
        </w:rPr>
      </w:pPr>
      <w:r>
        <w:lastRenderedPageBreak/>
        <w:t>Figure 7.7: 100-hour pharmacies and their 1-mile coverage, October 2022</w:t>
      </w:r>
      <w:r w:rsidRPr="008A4CF8">
        <w:rPr>
          <w:noProof/>
        </w:rPr>
        <w:t xml:space="preserve"> </w:t>
      </w:r>
    </w:p>
    <w:p w14:paraId="2D3CEE99" w14:textId="77777777" w:rsidR="007C6CCB" w:rsidRDefault="007C6CCB" w:rsidP="00482720">
      <w:pPr>
        <w:pStyle w:val="Caption"/>
      </w:pPr>
      <w:r>
        <w:rPr>
          <w:noProof/>
        </w:rPr>
        <w:drawing>
          <wp:inline distT="0" distB="0" distL="0" distR="0" wp14:anchorId="2DCA6838" wp14:editId="490CEAAF">
            <wp:extent cx="5731510" cy="4584700"/>
            <wp:effectExtent l="19050" t="19050" r="21590" b="25400"/>
            <wp:docPr id="39" name="Picture 3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51"/>
                    <a:stretch>
                      <a:fillRect/>
                    </a:stretch>
                  </pic:blipFill>
                  <pic:spPr>
                    <a:xfrm>
                      <a:off x="0" y="0"/>
                      <a:ext cx="5731510" cy="4584700"/>
                    </a:xfrm>
                    <a:prstGeom prst="rect">
                      <a:avLst/>
                    </a:prstGeom>
                    <a:ln>
                      <a:solidFill>
                        <a:schemeClr val="bg1">
                          <a:lumMod val="75000"/>
                        </a:schemeClr>
                      </a:solidFill>
                    </a:ln>
                  </pic:spPr>
                </pic:pic>
              </a:graphicData>
            </a:graphic>
          </wp:inline>
        </w:drawing>
      </w:r>
    </w:p>
    <w:p w14:paraId="159A1CAE" w14:textId="77777777" w:rsidR="007C6CCB" w:rsidRDefault="007C6CCB" w:rsidP="00482720">
      <w:pPr>
        <w:pStyle w:val="Source"/>
      </w:pPr>
      <w:r>
        <w:t>Source: NHSE, 2022</w:t>
      </w:r>
    </w:p>
    <w:p w14:paraId="544B0DEC" w14:textId="77777777" w:rsidR="007C6CCB" w:rsidRDefault="007C6CCB" w:rsidP="007C6CCB">
      <w:pPr>
        <w:pStyle w:val="Heading4"/>
      </w:pPr>
      <w:r>
        <w:t>Early morning opening</w:t>
      </w:r>
    </w:p>
    <w:p w14:paraId="5E61FC99" w14:textId="5A00329C" w:rsidR="007C6CCB" w:rsidRDefault="00885444" w:rsidP="00992303">
      <w:pPr>
        <w:pStyle w:val="ListNumber"/>
        <w:rPr>
          <w:rFonts w:eastAsiaTheme="minorEastAsia"/>
        </w:rPr>
      </w:pPr>
      <w:r>
        <w:rPr>
          <w:rFonts w:eastAsiaTheme="minorEastAsia"/>
        </w:rPr>
        <w:t>Three</w:t>
      </w:r>
      <w:r w:rsidR="007C6CCB">
        <w:rPr>
          <w:rFonts w:eastAsiaTheme="minorEastAsia"/>
        </w:rPr>
        <w:t xml:space="preserve"> pharmacies are open before 9am on weekdays within the borough, with another 29 that are within 1 mile of the borough’s border. These are shown in Figure 7.8 and Table 7.2.</w:t>
      </w:r>
    </w:p>
    <w:p w14:paraId="3F27EACF" w14:textId="0C982653" w:rsidR="007C6CCB" w:rsidRDefault="007C6CCB" w:rsidP="00482720">
      <w:pPr>
        <w:pStyle w:val="Caption"/>
      </w:pPr>
      <w:r>
        <w:lastRenderedPageBreak/>
        <w:t xml:space="preserve">Pharmacies that are open before 9am on weekdays and their 1-mile coverage, </w:t>
      </w:r>
      <w:r w:rsidR="00A45E40">
        <w:t>February 2023</w:t>
      </w:r>
      <w:r w:rsidRPr="00CD488A">
        <w:rPr>
          <w:noProof/>
        </w:rPr>
        <w:t xml:space="preserve"> </w:t>
      </w:r>
      <w:r w:rsidR="00A45E40">
        <w:rPr>
          <w:noProof/>
        </w:rPr>
        <w:drawing>
          <wp:inline distT="0" distB="0" distL="0" distR="0" wp14:anchorId="1B5648A6" wp14:editId="13F156CE">
            <wp:extent cx="5731510" cy="4584700"/>
            <wp:effectExtent l="19050" t="19050" r="21590" b="25400"/>
            <wp:docPr id="59" name="Picture 5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Map&#10;&#10;Description automatically generated"/>
                    <pic:cNvPicPr/>
                  </pic:nvPicPr>
                  <pic:blipFill>
                    <a:blip r:embed="rId52"/>
                    <a:stretch>
                      <a:fillRect/>
                    </a:stretch>
                  </pic:blipFill>
                  <pic:spPr>
                    <a:xfrm>
                      <a:off x="0" y="0"/>
                      <a:ext cx="5731510" cy="4584700"/>
                    </a:xfrm>
                    <a:prstGeom prst="rect">
                      <a:avLst/>
                    </a:prstGeom>
                    <a:ln>
                      <a:solidFill>
                        <a:schemeClr val="bg1">
                          <a:lumMod val="50000"/>
                        </a:schemeClr>
                      </a:solidFill>
                    </a:ln>
                  </pic:spPr>
                </pic:pic>
              </a:graphicData>
            </a:graphic>
          </wp:inline>
        </w:drawing>
      </w:r>
    </w:p>
    <w:p w14:paraId="20289A34" w14:textId="431B9B35" w:rsidR="007C6CCB" w:rsidRDefault="007C6CCB" w:rsidP="00482720">
      <w:pPr>
        <w:pStyle w:val="Source"/>
      </w:pPr>
      <w:r>
        <w:t>Source: NHSE, 202</w:t>
      </w:r>
      <w:r w:rsidR="00A45E40">
        <w:t>3</w:t>
      </w:r>
    </w:p>
    <w:p w14:paraId="50B091EF" w14:textId="77777777" w:rsidR="007C6CCB" w:rsidRDefault="007C6CCB" w:rsidP="00482720">
      <w:pPr>
        <w:pStyle w:val="Caption"/>
      </w:pPr>
      <w:r>
        <w:t xml:space="preserve">Table 7.2: Community pharmacies </w:t>
      </w:r>
      <w:r w:rsidRPr="00BF243A">
        <w:rPr>
          <w:rStyle w:val="CaptionChar"/>
          <w:b/>
          <w:bCs/>
        </w:rPr>
        <w:t>open</w:t>
      </w:r>
      <w:r>
        <w:t xml:space="preserve"> before 9am on weekdays in </w:t>
      </w:r>
      <w:proofErr w:type="gramStart"/>
      <w:r>
        <w:t>Richmond</w:t>
      </w:r>
      <w:proofErr w:type="gramEnd"/>
    </w:p>
    <w:tbl>
      <w:tblPr>
        <w:tblStyle w:val="TableGrid"/>
        <w:tblW w:w="0" w:type="auto"/>
        <w:tblLook w:val="04A0" w:firstRow="1" w:lastRow="0" w:firstColumn="1" w:lastColumn="0" w:noHBand="0" w:noVBand="1"/>
      </w:tblPr>
      <w:tblGrid>
        <w:gridCol w:w="2766"/>
        <w:gridCol w:w="4382"/>
        <w:gridCol w:w="1868"/>
      </w:tblGrid>
      <w:tr w:rsidR="007C6CCB" w:rsidRPr="009A3FEA" w14:paraId="21CEC2C1" w14:textId="77777777" w:rsidTr="00A45E40">
        <w:trPr>
          <w:trHeight w:val="300"/>
        </w:trPr>
        <w:tc>
          <w:tcPr>
            <w:tcW w:w="2766" w:type="dxa"/>
            <w:shd w:val="clear" w:color="auto" w:fill="F0F8FF"/>
            <w:noWrap/>
            <w:vAlign w:val="center"/>
            <w:hideMark/>
          </w:tcPr>
          <w:p w14:paraId="20DB5DE2" w14:textId="77777777" w:rsidR="007C6CCB" w:rsidRPr="009A3FEA" w:rsidRDefault="007C6CCB" w:rsidP="009A3FEA">
            <w:pPr>
              <w:spacing w:line="240" w:lineRule="auto"/>
              <w:rPr>
                <w:b/>
                <w:bCs/>
                <w:sz w:val="22"/>
                <w:szCs w:val="22"/>
              </w:rPr>
            </w:pPr>
            <w:r w:rsidRPr="009A3FEA">
              <w:rPr>
                <w:b/>
                <w:bCs/>
                <w:sz w:val="22"/>
                <w:szCs w:val="22"/>
              </w:rPr>
              <w:t>Pharmacy</w:t>
            </w:r>
          </w:p>
        </w:tc>
        <w:tc>
          <w:tcPr>
            <w:tcW w:w="4382" w:type="dxa"/>
            <w:shd w:val="clear" w:color="auto" w:fill="F0F8FF"/>
            <w:noWrap/>
            <w:vAlign w:val="center"/>
            <w:hideMark/>
          </w:tcPr>
          <w:p w14:paraId="1AAD7BB3" w14:textId="77777777" w:rsidR="007C6CCB" w:rsidRPr="009A3FEA" w:rsidRDefault="007C6CCB" w:rsidP="009A3FEA">
            <w:pPr>
              <w:spacing w:line="240" w:lineRule="auto"/>
              <w:rPr>
                <w:b/>
                <w:bCs/>
                <w:sz w:val="22"/>
                <w:szCs w:val="22"/>
              </w:rPr>
            </w:pPr>
            <w:r w:rsidRPr="009A3FEA">
              <w:rPr>
                <w:b/>
                <w:bCs/>
                <w:sz w:val="22"/>
                <w:szCs w:val="22"/>
              </w:rPr>
              <w:t>Address</w:t>
            </w:r>
          </w:p>
        </w:tc>
        <w:tc>
          <w:tcPr>
            <w:tcW w:w="1868" w:type="dxa"/>
            <w:shd w:val="clear" w:color="auto" w:fill="F0F8FF"/>
            <w:noWrap/>
            <w:vAlign w:val="center"/>
            <w:hideMark/>
          </w:tcPr>
          <w:p w14:paraId="0C6F3847" w14:textId="77777777" w:rsidR="007C6CCB" w:rsidRPr="009A3FEA" w:rsidRDefault="007C6CCB" w:rsidP="009A3FEA">
            <w:pPr>
              <w:spacing w:line="240" w:lineRule="auto"/>
              <w:rPr>
                <w:b/>
                <w:bCs/>
                <w:sz w:val="22"/>
                <w:szCs w:val="22"/>
              </w:rPr>
            </w:pPr>
            <w:r w:rsidRPr="009A3FEA">
              <w:rPr>
                <w:b/>
                <w:bCs/>
                <w:sz w:val="22"/>
                <w:szCs w:val="22"/>
              </w:rPr>
              <w:t>Ward</w:t>
            </w:r>
          </w:p>
        </w:tc>
      </w:tr>
      <w:tr w:rsidR="007C6CCB" w:rsidRPr="009A3FEA" w14:paraId="1D3F9A42" w14:textId="77777777" w:rsidTr="00A45E40">
        <w:trPr>
          <w:trHeight w:val="300"/>
        </w:trPr>
        <w:tc>
          <w:tcPr>
            <w:tcW w:w="2766" w:type="dxa"/>
            <w:noWrap/>
            <w:vAlign w:val="center"/>
            <w:hideMark/>
          </w:tcPr>
          <w:p w14:paraId="202CD78F" w14:textId="77777777" w:rsidR="007C6CCB" w:rsidRPr="009A3FEA" w:rsidRDefault="007C6CCB" w:rsidP="009A3FEA">
            <w:pPr>
              <w:spacing w:line="240" w:lineRule="auto"/>
              <w:rPr>
                <w:sz w:val="22"/>
                <w:szCs w:val="22"/>
              </w:rPr>
            </w:pPr>
            <w:proofErr w:type="spellStart"/>
            <w:r w:rsidRPr="009A3FEA">
              <w:rPr>
                <w:sz w:val="22"/>
                <w:szCs w:val="22"/>
              </w:rPr>
              <w:t>Lloydspharmacy</w:t>
            </w:r>
            <w:proofErr w:type="spellEnd"/>
          </w:p>
        </w:tc>
        <w:tc>
          <w:tcPr>
            <w:tcW w:w="4382" w:type="dxa"/>
            <w:noWrap/>
            <w:vAlign w:val="center"/>
            <w:hideMark/>
          </w:tcPr>
          <w:p w14:paraId="73565E24" w14:textId="77777777" w:rsidR="007C6CCB" w:rsidRPr="009A3FEA" w:rsidRDefault="007C6CCB" w:rsidP="009A3FEA">
            <w:pPr>
              <w:spacing w:line="240" w:lineRule="auto"/>
              <w:rPr>
                <w:sz w:val="22"/>
                <w:szCs w:val="22"/>
              </w:rPr>
            </w:pPr>
            <w:r w:rsidRPr="009A3FEA">
              <w:rPr>
                <w:sz w:val="22"/>
                <w:szCs w:val="22"/>
              </w:rPr>
              <w:t>J Sainsbury's Store, Manor Road, Lower Richmond Road</w:t>
            </w:r>
          </w:p>
        </w:tc>
        <w:tc>
          <w:tcPr>
            <w:tcW w:w="1868" w:type="dxa"/>
            <w:noWrap/>
            <w:vAlign w:val="center"/>
            <w:hideMark/>
          </w:tcPr>
          <w:p w14:paraId="53667912" w14:textId="77777777" w:rsidR="007C6CCB" w:rsidRPr="009A3FEA" w:rsidRDefault="007C6CCB" w:rsidP="009A3FEA">
            <w:pPr>
              <w:spacing w:line="240" w:lineRule="auto"/>
              <w:rPr>
                <w:sz w:val="22"/>
                <w:szCs w:val="22"/>
              </w:rPr>
            </w:pPr>
            <w:r w:rsidRPr="009A3FEA">
              <w:rPr>
                <w:sz w:val="22"/>
                <w:szCs w:val="22"/>
              </w:rPr>
              <w:t>North Richmond</w:t>
            </w:r>
          </w:p>
        </w:tc>
      </w:tr>
      <w:tr w:rsidR="007C6CCB" w:rsidRPr="009A3FEA" w14:paraId="1B724466" w14:textId="77777777" w:rsidTr="00A45E40">
        <w:trPr>
          <w:trHeight w:val="300"/>
        </w:trPr>
        <w:tc>
          <w:tcPr>
            <w:tcW w:w="2766" w:type="dxa"/>
            <w:noWrap/>
            <w:vAlign w:val="center"/>
            <w:hideMark/>
          </w:tcPr>
          <w:p w14:paraId="2C0D8CFA" w14:textId="77777777" w:rsidR="007C6CCB" w:rsidRPr="009A3FEA" w:rsidRDefault="007C6CCB" w:rsidP="009A3FEA">
            <w:pPr>
              <w:spacing w:line="240" w:lineRule="auto"/>
              <w:rPr>
                <w:sz w:val="22"/>
                <w:szCs w:val="22"/>
              </w:rPr>
            </w:pPr>
            <w:r w:rsidRPr="009A3FEA">
              <w:rPr>
                <w:sz w:val="22"/>
                <w:szCs w:val="22"/>
              </w:rPr>
              <w:t>Whitton Corner Pharmacy</w:t>
            </w:r>
          </w:p>
        </w:tc>
        <w:tc>
          <w:tcPr>
            <w:tcW w:w="4382" w:type="dxa"/>
            <w:noWrap/>
            <w:vAlign w:val="center"/>
            <w:hideMark/>
          </w:tcPr>
          <w:p w14:paraId="1EE612BD" w14:textId="77777777" w:rsidR="007C6CCB" w:rsidRPr="009A3FEA" w:rsidRDefault="007C6CCB" w:rsidP="009A3FEA">
            <w:pPr>
              <w:spacing w:line="240" w:lineRule="auto"/>
              <w:rPr>
                <w:sz w:val="22"/>
                <w:szCs w:val="22"/>
              </w:rPr>
            </w:pPr>
            <w:r w:rsidRPr="009A3FEA">
              <w:rPr>
                <w:sz w:val="22"/>
                <w:szCs w:val="22"/>
              </w:rPr>
              <w:t>Whitton Community H/C, Percy Road, Whitton, Twickenham</w:t>
            </w:r>
          </w:p>
        </w:tc>
        <w:tc>
          <w:tcPr>
            <w:tcW w:w="1868" w:type="dxa"/>
            <w:noWrap/>
            <w:vAlign w:val="center"/>
            <w:hideMark/>
          </w:tcPr>
          <w:p w14:paraId="7B698DCF" w14:textId="77777777" w:rsidR="007C6CCB" w:rsidRPr="009A3FEA" w:rsidRDefault="007C6CCB" w:rsidP="009A3FEA">
            <w:pPr>
              <w:spacing w:line="240" w:lineRule="auto"/>
              <w:rPr>
                <w:sz w:val="22"/>
                <w:szCs w:val="22"/>
              </w:rPr>
            </w:pPr>
            <w:r w:rsidRPr="009A3FEA">
              <w:rPr>
                <w:sz w:val="22"/>
                <w:szCs w:val="22"/>
              </w:rPr>
              <w:t>Heathfield</w:t>
            </w:r>
          </w:p>
        </w:tc>
      </w:tr>
      <w:tr w:rsidR="007C6CCB" w:rsidRPr="009A3FEA" w14:paraId="01622E9D" w14:textId="77777777" w:rsidTr="00A45E40">
        <w:trPr>
          <w:trHeight w:val="300"/>
        </w:trPr>
        <w:tc>
          <w:tcPr>
            <w:tcW w:w="2766" w:type="dxa"/>
            <w:noWrap/>
            <w:vAlign w:val="center"/>
            <w:hideMark/>
          </w:tcPr>
          <w:p w14:paraId="21B0A0BF" w14:textId="77777777" w:rsidR="007C6CCB" w:rsidRPr="009A3FEA" w:rsidRDefault="007C6CCB" w:rsidP="009A3FEA">
            <w:pPr>
              <w:spacing w:line="240" w:lineRule="auto"/>
              <w:rPr>
                <w:sz w:val="22"/>
                <w:szCs w:val="22"/>
              </w:rPr>
            </w:pPr>
            <w:r w:rsidRPr="009A3FEA">
              <w:rPr>
                <w:sz w:val="22"/>
                <w:szCs w:val="22"/>
              </w:rPr>
              <w:t>Pyramid Pharmacy</w:t>
            </w:r>
          </w:p>
        </w:tc>
        <w:tc>
          <w:tcPr>
            <w:tcW w:w="4382" w:type="dxa"/>
            <w:noWrap/>
            <w:vAlign w:val="center"/>
            <w:hideMark/>
          </w:tcPr>
          <w:p w14:paraId="10138ED0" w14:textId="77777777" w:rsidR="007C6CCB" w:rsidRPr="009A3FEA" w:rsidRDefault="007C6CCB" w:rsidP="009A3FEA">
            <w:pPr>
              <w:spacing w:line="240" w:lineRule="auto"/>
              <w:rPr>
                <w:sz w:val="22"/>
                <w:szCs w:val="22"/>
              </w:rPr>
            </w:pPr>
            <w:r w:rsidRPr="009A3FEA">
              <w:rPr>
                <w:sz w:val="22"/>
                <w:szCs w:val="22"/>
              </w:rPr>
              <w:t>19-21 Station Parade, Kew, Richmond</w:t>
            </w:r>
          </w:p>
        </w:tc>
        <w:tc>
          <w:tcPr>
            <w:tcW w:w="1868" w:type="dxa"/>
            <w:noWrap/>
            <w:vAlign w:val="center"/>
            <w:hideMark/>
          </w:tcPr>
          <w:p w14:paraId="595A89B8" w14:textId="77777777" w:rsidR="007C6CCB" w:rsidRPr="009A3FEA" w:rsidRDefault="007C6CCB" w:rsidP="009A3FEA">
            <w:pPr>
              <w:spacing w:line="240" w:lineRule="auto"/>
              <w:rPr>
                <w:sz w:val="22"/>
                <w:szCs w:val="22"/>
              </w:rPr>
            </w:pPr>
            <w:r w:rsidRPr="009A3FEA">
              <w:rPr>
                <w:sz w:val="22"/>
                <w:szCs w:val="22"/>
              </w:rPr>
              <w:t>Kew</w:t>
            </w:r>
          </w:p>
        </w:tc>
      </w:tr>
    </w:tbl>
    <w:p w14:paraId="2EA2FD8D" w14:textId="6E91EF93" w:rsidR="007C6CCB" w:rsidRDefault="007C6CCB" w:rsidP="00482720">
      <w:pPr>
        <w:pStyle w:val="Source"/>
      </w:pPr>
      <w:r>
        <w:t>Source: NHSE, 202</w:t>
      </w:r>
      <w:r w:rsidR="005A279E">
        <w:t>3</w:t>
      </w:r>
    </w:p>
    <w:p w14:paraId="3DE5CCC3" w14:textId="77777777" w:rsidR="007C6CCB" w:rsidRDefault="007C6CCB" w:rsidP="007C6CCB">
      <w:pPr>
        <w:pStyle w:val="Heading4"/>
      </w:pPr>
      <w:r>
        <w:t>Late evening closure</w:t>
      </w:r>
    </w:p>
    <w:p w14:paraId="33ED1F35" w14:textId="5D90D555" w:rsidR="007C6CCB" w:rsidRDefault="007C6CCB" w:rsidP="00992303">
      <w:pPr>
        <w:pStyle w:val="ListNumber"/>
        <w:rPr>
          <w:rFonts w:eastAsiaTheme="minorEastAsia"/>
        </w:rPr>
      </w:pPr>
      <w:r>
        <w:rPr>
          <w:rFonts w:eastAsiaTheme="minorEastAsia"/>
        </w:rPr>
        <w:t xml:space="preserve">There are </w:t>
      </w:r>
      <w:r w:rsidR="00BB0AD2">
        <w:rPr>
          <w:rFonts w:eastAsiaTheme="minorEastAsia"/>
        </w:rPr>
        <w:t>three</w:t>
      </w:r>
      <w:r>
        <w:rPr>
          <w:rFonts w:eastAsiaTheme="minorEastAsia"/>
        </w:rPr>
        <w:t xml:space="preserve"> pharmacies in the borough that are still open after 7pm on weekdays, with 1</w:t>
      </w:r>
      <w:r w:rsidR="008543D5">
        <w:rPr>
          <w:rFonts w:eastAsiaTheme="minorEastAsia"/>
        </w:rPr>
        <w:t>4</w:t>
      </w:r>
      <w:r>
        <w:rPr>
          <w:rFonts w:eastAsiaTheme="minorEastAsia"/>
        </w:rPr>
        <w:t xml:space="preserve"> other </w:t>
      </w:r>
      <w:r w:rsidRPr="009A3FEA">
        <w:rPr>
          <w:rFonts w:eastAsiaTheme="minorEastAsia"/>
        </w:rPr>
        <w:t>pharmacies</w:t>
      </w:r>
      <w:r>
        <w:rPr>
          <w:rFonts w:eastAsiaTheme="minorEastAsia"/>
        </w:rPr>
        <w:t xml:space="preserve"> within 1 mile of Richmond (Figure 7.9 and Table 7.3).</w:t>
      </w:r>
    </w:p>
    <w:p w14:paraId="2AD305A1" w14:textId="61DC0601" w:rsidR="007C6CCB" w:rsidRDefault="007C6CCB" w:rsidP="00482720">
      <w:pPr>
        <w:pStyle w:val="Caption"/>
      </w:pPr>
      <w:r w:rsidRPr="00BF787E">
        <w:lastRenderedPageBreak/>
        <w:t xml:space="preserve">Figure 7.9: Community Pharmacies that are open after 7pm on weekdays and their 1-mile coverage, </w:t>
      </w:r>
      <w:r w:rsidR="008101B8">
        <w:t>February 2023</w:t>
      </w:r>
      <w:r w:rsidRPr="00BF787E">
        <w:t xml:space="preserve"> </w:t>
      </w:r>
    </w:p>
    <w:p w14:paraId="7C8BAF00" w14:textId="441F6E9A" w:rsidR="007C6CCB" w:rsidRDefault="008543D5" w:rsidP="00482720">
      <w:pPr>
        <w:pStyle w:val="Caption"/>
      </w:pPr>
      <w:r>
        <w:rPr>
          <w:noProof/>
        </w:rPr>
        <w:drawing>
          <wp:inline distT="0" distB="0" distL="0" distR="0" wp14:anchorId="04E2DBB2" wp14:editId="1CD7AC1F">
            <wp:extent cx="5731510" cy="4584700"/>
            <wp:effectExtent l="19050" t="19050" r="21590" b="25400"/>
            <wp:docPr id="60" name="Picture 6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Map&#10;&#10;Description automatically generated"/>
                    <pic:cNvPicPr/>
                  </pic:nvPicPr>
                  <pic:blipFill>
                    <a:blip r:embed="rId53"/>
                    <a:stretch>
                      <a:fillRect/>
                    </a:stretch>
                  </pic:blipFill>
                  <pic:spPr>
                    <a:xfrm>
                      <a:off x="0" y="0"/>
                      <a:ext cx="5731510" cy="4584700"/>
                    </a:xfrm>
                    <a:prstGeom prst="rect">
                      <a:avLst/>
                    </a:prstGeom>
                    <a:ln>
                      <a:solidFill>
                        <a:schemeClr val="bg1">
                          <a:lumMod val="50000"/>
                        </a:schemeClr>
                      </a:solidFill>
                    </a:ln>
                  </pic:spPr>
                </pic:pic>
              </a:graphicData>
            </a:graphic>
          </wp:inline>
        </w:drawing>
      </w:r>
    </w:p>
    <w:p w14:paraId="5867DB28" w14:textId="1CC2D527" w:rsidR="007C6CCB" w:rsidRDefault="007C6CCB" w:rsidP="00482720">
      <w:pPr>
        <w:pStyle w:val="Source"/>
      </w:pPr>
      <w:r>
        <w:t>NHSE, 202</w:t>
      </w:r>
      <w:r w:rsidR="008101B8">
        <w:t>3</w:t>
      </w:r>
    </w:p>
    <w:p w14:paraId="234F6799" w14:textId="77777777" w:rsidR="007C6CCB" w:rsidRPr="00482720" w:rsidRDefault="007C6CCB" w:rsidP="00482720">
      <w:pPr>
        <w:pStyle w:val="Caption"/>
      </w:pPr>
      <w:r w:rsidRPr="00482720">
        <w:t xml:space="preserve">Table 7.3: Community pharmacies closing after 7pm on weekdays in </w:t>
      </w:r>
      <w:proofErr w:type="gramStart"/>
      <w:r w:rsidRPr="00482720">
        <w:t>Richmond</w:t>
      </w:r>
      <w:proofErr w:type="gramEnd"/>
    </w:p>
    <w:tbl>
      <w:tblPr>
        <w:tblStyle w:val="TableGrid"/>
        <w:tblW w:w="0" w:type="auto"/>
        <w:jc w:val="center"/>
        <w:tblLook w:val="04A0" w:firstRow="1" w:lastRow="0" w:firstColumn="1" w:lastColumn="0" w:noHBand="0" w:noVBand="1"/>
      </w:tblPr>
      <w:tblGrid>
        <w:gridCol w:w="2846"/>
        <w:gridCol w:w="4252"/>
        <w:gridCol w:w="1918"/>
      </w:tblGrid>
      <w:tr w:rsidR="007C6CCB" w:rsidRPr="00CC3DC2" w14:paraId="7E01726F" w14:textId="77777777" w:rsidTr="008543D5">
        <w:trPr>
          <w:trHeight w:val="300"/>
          <w:jc w:val="center"/>
        </w:trPr>
        <w:tc>
          <w:tcPr>
            <w:tcW w:w="2846" w:type="dxa"/>
            <w:shd w:val="clear" w:color="auto" w:fill="F0F8FF"/>
            <w:noWrap/>
            <w:vAlign w:val="center"/>
            <w:hideMark/>
          </w:tcPr>
          <w:p w14:paraId="384618CC" w14:textId="77777777" w:rsidR="007C6CCB" w:rsidRPr="00907BE9" w:rsidRDefault="007C6CCB" w:rsidP="00482720">
            <w:pPr>
              <w:spacing w:line="240" w:lineRule="auto"/>
              <w:rPr>
                <w:b/>
                <w:bCs/>
                <w:sz w:val="20"/>
              </w:rPr>
            </w:pPr>
            <w:r w:rsidRPr="00907BE9">
              <w:rPr>
                <w:b/>
                <w:bCs/>
                <w:sz w:val="20"/>
              </w:rPr>
              <w:t>Pharmacy</w:t>
            </w:r>
          </w:p>
        </w:tc>
        <w:tc>
          <w:tcPr>
            <w:tcW w:w="4252" w:type="dxa"/>
            <w:shd w:val="clear" w:color="auto" w:fill="F0F8FF"/>
            <w:noWrap/>
            <w:vAlign w:val="center"/>
            <w:hideMark/>
          </w:tcPr>
          <w:p w14:paraId="74321722" w14:textId="77777777" w:rsidR="007C6CCB" w:rsidRPr="00907BE9" w:rsidRDefault="007C6CCB" w:rsidP="00482720">
            <w:pPr>
              <w:spacing w:line="240" w:lineRule="auto"/>
              <w:rPr>
                <w:b/>
                <w:bCs/>
                <w:sz w:val="20"/>
              </w:rPr>
            </w:pPr>
            <w:r w:rsidRPr="00907BE9">
              <w:rPr>
                <w:b/>
                <w:bCs/>
                <w:sz w:val="20"/>
              </w:rPr>
              <w:t>Address</w:t>
            </w:r>
          </w:p>
        </w:tc>
        <w:tc>
          <w:tcPr>
            <w:tcW w:w="1918" w:type="dxa"/>
            <w:shd w:val="clear" w:color="auto" w:fill="F0F8FF"/>
            <w:noWrap/>
            <w:vAlign w:val="center"/>
            <w:hideMark/>
          </w:tcPr>
          <w:p w14:paraId="40AE6910" w14:textId="77777777" w:rsidR="007C6CCB" w:rsidRPr="00907BE9" w:rsidRDefault="007C6CCB" w:rsidP="00482720">
            <w:pPr>
              <w:spacing w:line="240" w:lineRule="auto"/>
              <w:rPr>
                <w:b/>
                <w:bCs/>
                <w:sz w:val="20"/>
              </w:rPr>
            </w:pPr>
            <w:r w:rsidRPr="00907BE9">
              <w:rPr>
                <w:b/>
                <w:bCs/>
                <w:sz w:val="20"/>
              </w:rPr>
              <w:t>Ward</w:t>
            </w:r>
          </w:p>
        </w:tc>
      </w:tr>
      <w:tr w:rsidR="007C6CCB" w:rsidRPr="00CC3DC2" w14:paraId="3F7E4BB7" w14:textId="77777777" w:rsidTr="008543D5">
        <w:trPr>
          <w:trHeight w:val="300"/>
          <w:jc w:val="center"/>
        </w:trPr>
        <w:tc>
          <w:tcPr>
            <w:tcW w:w="2846" w:type="dxa"/>
            <w:noWrap/>
            <w:vAlign w:val="center"/>
            <w:hideMark/>
          </w:tcPr>
          <w:p w14:paraId="1890148C" w14:textId="77777777" w:rsidR="007C6CCB" w:rsidRPr="00907BE9" w:rsidRDefault="007C6CCB" w:rsidP="00482720">
            <w:pPr>
              <w:spacing w:line="240" w:lineRule="auto"/>
              <w:rPr>
                <w:sz w:val="20"/>
              </w:rPr>
            </w:pPr>
            <w:proofErr w:type="spellStart"/>
            <w:r w:rsidRPr="00907BE9">
              <w:rPr>
                <w:sz w:val="20"/>
              </w:rPr>
              <w:t>Lloydspharmacy</w:t>
            </w:r>
            <w:proofErr w:type="spellEnd"/>
          </w:p>
        </w:tc>
        <w:tc>
          <w:tcPr>
            <w:tcW w:w="4252" w:type="dxa"/>
            <w:noWrap/>
            <w:vAlign w:val="center"/>
            <w:hideMark/>
          </w:tcPr>
          <w:p w14:paraId="6A70FB06" w14:textId="77777777" w:rsidR="007C6CCB" w:rsidRPr="00907BE9" w:rsidRDefault="007C6CCB" w:rsidP="00482720">
            <w:pPr>
              <w:spacing w:line="240" w:lineRule="auto"/>
              <w:rPr>
                <w:sz w:val="20"/>
              </w:rPr>
            </w:pPr>
            <w:r w:rsidRPr="00907BE9">
              <w:rPr>
                <w:sz w:val="20"/>
              </w:rPr>
              <w:t>J Sainsbury's Store, Manor Road, Lower Richmond Road</w:t>
            </w:r>
          </w:p>
        </w:tc>
        <w:tc>
          <w:tcPr>
            <w:tcW w:w="1918" w:type="dxa"/>
            <w:noWrap/>
            <w:vAlign w:val="center"/>
            <w:hideMark/>
          </w:tcPr>
          <w:p w14:paraId="0B5B0FEA" w14:textId="77777777" w:rsidR="007C6CCB" w:rsidRPr="00907BE9" w:rsidRDefault="007C6CCB" w:rsidP="00482720">
            <w:pPr>
              <w:spacing w:line="240" w:lineRule="auto"/>
              <w:rPr>
                <w:sz w:val="20"/>
              </w:rPr>
            </w:pPr>
            <w:r w:rsidRPr="00907BE9">
              <w:rPr>
                <w:sz w:val="20"/>
              </w:rPr>
              <w:t>North Richmond</w:t>
            </w:r>
          </w:p>
        </w:tc>
      </w:tr>
      <w:tr w:rsidR="007C6CCB" w:rsidRPr="00CC3DC2" w14:paraId="2A59C119" w14:textId="77777777" w:rsidTr="008543D5">
        <w:trPr>
          <w:trHeight w:val="300"/>
          <w:jc w:val="center"/>
        </w:trPr>
        <w:tc>
          <w:tcPr>
            <w:tcW w:w="2846" w:type="dxa"/>
            <w:noWrap/>
            <w:vAlign w:val="center"/>
            <w:hideMark/>
          </w:tcPr>
          <w:p w14:paraId="52603D4D" w14:textId="77777777" w:rsidR="007C6CCB" w:rsidRPr="00907BE9" w:rsidRDefault="007C6CCB" w:rsidP="00482720">
            <w:pPr>
              <w:spacing w:line="240" w:lineRule="auto"/>
              <w:rPr>
                <w:sz w:val="20"/>
              </w:rPr>
            </w:pPr>
            <w:r w:rsidRPr="00907BE9">
              <w:rPr>
                <w:sz w:val="20"/>
              </w:rPr>
              <w:t>Kc Pharmacy</w:t>
            </w:r>
          </w:p>
        </w:tc>
        <w:tc>
          <w:tcPr>
            <w:tcW w:w="4252" w:type="dxa"/>
            <w:noWrap/>
            <w:vAlign w:val="center"/>
            <w:hideMark/>
          </w:tcPr>
          <w:p w14:paraId="511C9727" w14:textId="77777777" w:rsidR="007C6CCB" w:rsidRPr="00907BE9" w:rsidRDefault="007C6CCB" w:rsidP="00482720">
            <w:pPr>
              <w:spacing w:line="240" w:lineRule="auto"/>
              <w:rPr>
                <w:sz w:val="20"/>
              </w:rPr>
            </w:pPr>
            <w:r w:rsidRPr="00907BE9">
              <w:rPr>
                <w:sz w:val="20"/>
              </w:rPr>
              <w:t>23 Broad Street, Teddington, Middlesex</w:t>
            </w:r>
          </w:p>
        </w:tc>
        <w:tc>
          <w:tcPr>
            <w:tcW w:w="1918" w:type="dxa"/>
            <w:noWrap/>
            <w:vAlign w:val="center"/>
            <w:hideMark/>
          </w:tcPr>
          <w:p w14:paraId="50DF8763" w14:textId="77777777" w:rsidR="007C6CCB" w:rsidRPr="00907BE9" w:rsidRDefault="007C6CCB" w:rsidP="00482720">
            <w:pPr>
              <w:spacing w:line="240" w:lineRule="auto"/>
              <w:rPr>
                <w:sz w:val="20"/>
              </w:rPr>
            </w:pPr>
            <w:r w:rsidRPr="00907BE9">
              <w:rPr>
                <w:sz w:val="20"/>
              </w:rPr>
              <w:t>Teddington</w:t>
            </w:r>
          </w:p>
        </w:tc>
      </w:tr>
      <w:tr w:rsidR="007C6CCB" w:rsidRPr="00CC3DC2" w14:paraId="0B455DE0" w14:textId="77777777" w:rsidTr="008543D5">
        <w:trPr>
          <w:trHeight w:val="300"/>
          <w:jc w:val="center"/>
        </w:trPr>
        <w:tc>
          <w:tcPr>
            <w:tcW w:w="2846" w:type="dxa"/>
            <w:noWrap/>
            <w:vAlign w:val="center"/>
            <w:hideMark/>
          </w:tcPr>
          <w:p w14:paraId="5051B7A5" w14:textId="77777777" w:rsidR="007C6CCB" w:rsidRPr="00907BE9" w:rsidRDefault="007C6CCB" w:rsidP="00482720">
            <w:pPr>
              <w:spacing w:line="240" w:lineRule="auto"/>
              <w:rPr>
                <w:sz w:val="20"/>
              </w:rPr>
            </w:pPr>
            <w:r w:rsidRPr="00907BE9">
              <w:rPr>
                <w:sz w:val="20"/>
              </w:rPr>
              <w:t>Maple Leaf Pharmacy</w:t>
            </w:r>
          </w:p>
        </w:tc>
        <w:tc>
          <w:tcPr>
            <w:tcW w:w="4252" w:type="dxa"/>
            <w:noWrap/>
            <w:vAlign w:val="center"/>
            <w:hideMark/>
          </w:tcPr>
          <w:p w14:paraId="69FF0D6E" w14:textId="77777777" w:rsidR="007C6CCB" w:rsidRPr="00907BE9" w:rsidRDefault="007C6CCB" w:rsidP="00482720">
            <w:pPr>
              <w:spacing w:line="240" w:lineRule="auto"/>
              <w:rPr>
                <w:sz w:val="20"/>
              </w:rPr>
            </w:pPr>
            <w:r w:rsidRPr="00907BE9">
              <w:rPr>
                <w:sz w:val="20"/>
              </w:rPr>
              <w:t>20 The Green, Twickenham</w:t>
            </w:r>
          </w:p>
        </w:tc>
        <w:tc>
          <w:tcPr>
            <w:tcW w:w="1918" w:type="dxa"/>
            <w:noWrap/>
            <w:vAlign w:val="center"/>
            <w:hideMark/>
          </w:tcPr>
          <w:p w14:paraId="78B322A7" w14:textId="77777777" w:rsidR="007C6CCB" w:rsidRPr="00907BE9" w:rsidRDefault="007C6CCB" w:rsidP="00482720">
            <w:pPr>
              <w:spacing w:line="240" w:lineRule="auto"/>
              <w:rPr>
                <w:sz w:val="20"/>
              </w:rPr>
            </w:pPr>
            <w:r w:rsidRPr="00907BE9">
              <w:rPr>
                <w:sz w:val="20"/>
              </w:rPr>
              <w:t>South Twickenham</w:t>
            </w:r>
          </w:p>
        </w:tc>
      </w:tr>
    </w:tbl>
    <w:p w14:paraId="7F2F21EE" w14:textId="05F2A076" w:rsidR="007C6CCB" w:rsidRDefault="007C6CCB" w:rsidP="00482720">
      <w:pPr>
        <w:pStyle w:val="Source"/>
      </w:pPr>
      <w:r>
        <w:t>Source: NHSE, 202</w:t>
      </w:r>
      <w:r w:rsidR="005A279E">
        <w:t>3</w:t>
      </w:r>
    </w:p>
    <w:p w14:paraId="4E359335" w14:textId="61B26D48" w:rsidR="007C6CCB" w:rsidRDefault="007C6CCB" w:rsidP="00223640">
      <w:pPr>
        <w:pStyle w:val="ListNumber"/>
        <w:rPr>
          <w:rFonts w:eastAsiaTheme="minorEastAsia"/>
        </w:rPr>
      </w:pPr>
      <w:r>
        <w:rPr>
          <w:rFonts w:eastAsiaTheme="minorEastAsia"/>
        </w:rPr>
        <w:t>In terms of travel distance, 100% of Richmond residents live within 20-minute</w:t>
      </w:r>
      <w:r w:rsidR="00AC7F14">
        <w:rPr>
          <w:rFonts w:eastAsiaTheme="minorEastAsia"/>
        </w:rPr>
        <w:t>’s</w:t>
      </w:r>
      <w:r>
        <w:rPr>
          <w:rFonts w:eastAsiaTheme="minorEastAsia"/>
        </w:rPr>
        <w:t xml:space="preserve"> </w:t>
      </w:r>
      <w:r w:rsidRPr="00223640">
        <w:rPr>
          <w:rFonts w:eastAsiaTheme="minorEastAsia"/>
        </w:rPr>
        <w:t>reach</w:t>
      </w:r>
      <w:r>
        <w:rPr>
          <w:rFonts w:eastAsiaTheme="minorEastAsia"/>
        </w:rPr>
        <w:t xml:space="preserve"> of an early opening and late closing pharmacy by public transport (OHID, SHAPE Atlas Tool, 2022).</w:t>
      </w:r>
    </w:p>
    <w:p w14:paraId="785D39E2" w14:textId="77777777" w:rsidR="007C6CCB" w:rsidRDefault="007C6CCB" w:rsidP="007C6CCB">
      <w:pPr>
        <w:pStyle w:val="Heading4"/>
        <w:rPr>
          <w:rFonts w:eastAsiaTheme="minorEastAsia"/>
        </w:rPr>
      </w:pPr>
      <w:r>
        <w:rPr>
          <w:rFonts w:eastAsiaTheme="minorEastAsia"/>
        </w:rPr>
        <w:t>Saturday opening</w:t>
      </w:r>
    </w:p>
    <w:p w14:paraId="2B8286F1" w14:textId="19F40E5F" w:rsidR="007C6CCB" w:rsidRDefault="007C6CCB" w:rsidP="00992303">
      <w:pPr>
        <w:pStyle w:val="ListNumber"/>
        <w:rPr>
          <w:rFonts w:eastAsiaTheme="minorEastAsia"/>
        </w:rPr>
      </w:pPr>
      <w:r>
        <w:rPr>
          <w:rFonts w:eastAsiaTheme="minorEastAsia"/>
        </w:rPr>
        <w:t xml:space="preserve"> A vast majority of the community </w:t>
      </w:r>
      <w:r w:rsidRPr="00482720">
        <w:rPr>
          <w:rFonts w:eastAsiaTheme="minorEastAsia"/>
        </w:rPr>
        <w:t>pharmacies</w:t>
      </w:r>
      <w:r>
        <w:rPr>
          <w:rFonts w:eastAsiaTheme="minorEastAsia"/>
        </w:rPr>
        <w:t xml:space="preserve"> in Richmond (4</w:t>
      </w:r>
      <w:r w:rsidR="00E47250">
        <w:rPr>
          <w:rFonts w:eastAsiaTheme="minorEastAsia"/>
        </w:rPr>
        <w:t>2</w:t>
      </w:r>
      <w:r>
        <w:rPr>
          <w:rFonts w:eastAsiaTheme="minorEastAsia"/>
        </w:rPr>
        <w:t>/4</w:t>
      </w:r>
      <w:r w:rsidR="00176526">
        <w:rPr>
          <w:rFonts w:eastAsiaTheme="minorEastAsia"/>
        </w:rPr>
        <w:t>5</w:t>
      </w:r>
      <w:r>
        <w:rPr>
          <w:rFonts w:eastAsiaTheme="minorEastAsia"/>
        </w:rPr>
        <w:t>) have Saturday opening hours. There are an additional 8</w:t>
      </w:r>
      <w:r w:rsidR="00B66F0F">
        <w:rPr>
          <w:rFonts w:eastAsiaTheme="minorEastAsia"/>
        </w:rPr>
        <w:t>0</w:t>
      </w:r>
      <w:r>
        <w:rPr>
          <w:rFonts w:eastAsiaTheme="minorEastAsia"/>
        </w:rPr>
        <w:t xml:space="preserve"> near the borough’s borders that are also open on Saturday (Figure 7.10 and Table 7.4).</w:t>
      </w:r>
    </w:p>
    <w:p w14:paraId="497F9E7F" w14:textId="6ED290C0" w:rsidR="007C6CCB" w:rsidRDefault="007C6CCB" w:rsidP="00482720">
      <w:pPr>
        <w:pStyle w:val="Caption"/>
        <w:rPr>
          <w:noProof/>
        </w:rPr>
      </w:pPr>
      <w:r w:rsidRPr="00B51703">
        <w:lastRenderedPageBreak/>
        <w:t>Figure</w:t>
      </w:r>
      <w:r w:rsidRPr="00877459">
        <w:t xml:space="preserve"> 7.10: Community Pharmacies open on Saturday and their 1-mile coverage, </w:t>
      </w:r>
      <w:r w:rsidR="00E47250">
        <w:t>February 2023</w:t>
      </w:r>
    </w:p>
    <w:p w14:paraId="3FF04AE6" w14:textId="1210266D" w:rsidR="007C6CCB" w:rsidRDefault="00E47250" w:rsidP="00482720">
      <w:pPr>
        <w:pStyle w:val="Caption"/>
      </w:pPr>
      <w:r>
        <w:rPr>
          <w:noProof/>
        </w:rPr>
        <w:drawing>
          <wp:inline distT="0" distB="0" distL="0" distR="0" wp14:anchorId="109ED14F" wp14:editId="37D51CF4">
            <wp:extent cx="5731510" cy="4584700"/>
            <wp:effectExtent l="19050" t="19050" r="21590" b="25400"/>
            <wp:docPr id="61" name="Picture 6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Map&#10;&#10;Description automatically generated"/>
                    <pic:cNvPicPr/>
                  </pic:nvPicPr>
                  <pic:blipFill>
                    <a:blip r:embed="rId54"/>
                    <a:stretch>
                      <a:fillRect/>
                    </a:stretch>
                  </pic:blipFill>
                  <pic:spPr>
                    <a:xfrm>
                      <a:off x="0" y="0"/>
                      <a:ext cx="5731510" cy="4584700"/>
                    </a:xfrm>
                    <a:prstGeom prst="rect">
                      <a:avLst/>
                    </a:prstGeom>
                    <a:ln>
                      <a:solidFill>
                        <a:schemeClr val="bg1">
                          <a:lumMod val="50000"/>
                        </a:schemeClr>
                      </a:solidFill>
                    </a:ln>
                  </pic:spPr>
                </pic:pic>
              </a:graphicData>
            </a:graphic>
          </wp:inline>
        </w:drawing>
      </w:r>
    </w:p>
    <w:p w14:paraId="50E0C3E6" w14:textId="12593952" w:rsidR="007C6CCB" w:rsidRDefault="007C6CCB" w:rsidP="00482720">
      <w:pPr>
        <w:pStyle w:val="Source"/>
      </w:pPr>
      <w:r>
        <w:t>Source: NHSE, 202</w:t>
      </w:r>
      <w:r w:rsidR="00E47250">
        <w:t>3</w:t>
      </w:r>
    </w:p>
    <w:p w14:paraId="59C82B64" w14:textId="730285BD" w:rsidR="007C6CCB" w:rsidRDefault="007C6CCB" w:rsidP="00482720">
      <w:pPr>
        <w:pStyle w:val="Caption"/>
      </w:pPr>
      <w:r w:rsidRPr="00CE057A">
        <w:t>Table 7.</w:t>
      </w:r>
      <w:r>
        <w:t>4</w:t>
      </w:r>
      <w:r w:rsidRPr="00CE057A">
        <w:t xml:space="preserve">: Number of Community Pharmacies open on Saturday in </w:t>
      </w:r>
      <w:r>
        <w:t>Richmond</w:t>
      </w:r>
      <w:r w:rsidRPr="00CE057A">
        <w:t xml:space="preserve"> by Ward, </w:t>
      </w:r>
      <w:r w:rsidR="00B66F0F">
        <w:t>February 2023</w:t>
      </w:r>
    </w:p>
    <w:tbl>
      <w:tblPr>
        <w:tblStyle w:val="TableGrid"/>
        <w:tblW w:w="0" w:type="auto"/>
        <w:jc w:val="center"/>
        <w:tblLook w:val="04A0" w:firstRow="1" w:lastRow="0" w:firstColumn="1" w:lastColumn="0" w:noHBand="0" w:noVBand="1"/>
      </w:tblPr>
      <w:tblGrid>
        <w:gridCol w:w="4216"/>
        <w:gridCol w:w="4365"/>
      </w:tblGrid>
      <w:tr w:rsidR="007C6CCB" w:rsidRPr="00AE21B3" w14:paraId="69E5BF1A" w14:textId="77777777" w:rsidTr="0053367F">
        <w:trPr>
          <w:trHeight w:val="291"/>
          <w:jc w:val="center"/>
        </w:trPr>
        <w:tc>
          <w:tcPr>
            <w:tcW w:w="4216" w:type="dxa"/>
            <w:shd w:val="clear" w:color="auto" w:fill="F0F8FF"/>
            <w:noWrap/>
            <w:vAlign w:val="center"/>
            <w:hideMark/>
          </w:tcPr>
          <w:p w14:paraId="6F3582A7" w14:textId="77777777" w:rsidR="007C6CCB" w:rsidRPr="00B51703" w:rsidRDefault="007C6CCB" w:rsidP="0053367F">
            <w:pPr>
              <w:rPr>
                <w:b/>
                <w:bCs/>
                <w:sz w:val="20"/>
              </w:rPr>
            </w:pPr>
            <w:r w:rsidRPr="00B51703">
              <w:rPr>
                <w:b/>
                <w:bCs/>
                <w:sz w:val="20"/>
              </w:rPr>
              <w:t>Ward</w:t>
            </w:r>
          </w:p>
        </w:tc>
        <w:tc>
          <w:tcPr>
            <w:tcW w:w="4365" w:type="dxa"/>
            <w:shd w:val="clear" w:color="auto" w:fill="F0F8FF"/>
            <w:noWrap/>
            <w:vAlign w:val="center"/>
            <w:hideMark/>
          </w:tcPr>
          <w:p w14:paraId="72E22D03" w14:textId="77777777" w:rsidR="007C6CCB" w:rsidRPr="00B51703" w:rsidRDefault="007C6CCB" w:rsidP="0053367F">
            <w:pPr>
              <w:rPr>
                <w:b/>
                <w:bCs/>
                <w:sz w:val="20"/>
              </w:rPr>
            </w:pPr>
            <w:r w:rsidRPr="00B51703">
              <w:rPr>
                <w:b/>
                <w:bCs/>
                <w:sz w:val="20"/>
              </w:rPr>
              <w:t>Number of Community Pharmacies</w:t>
            </w:r>
          </w:p>
        </w:tc>
      </w:tr>
      <w:tr w:rsidR="007C6CCB" w:rsidRPr="00AE21B3" w14:paraId="7EE51744" w14:textId="77777777" w:rsidTr="0053367F">
        <w:trPr>
          <w:trHeight w:val="291"/>
          <w:jc w:val="center"/>
        </w:trPr>
        <w:tc>
          <w:tcPr>
            <w:tcW w:w="4216" w:type="dxa"/>
            <w:noWrap/>
            <w:vAlign w:val="center"/>
            <w:hideMark/>
          </w:tcPr>
          <w:p w14:paraId="2DE141C1" w14:textId="77777777" w:rsidR="007C6CCB" w:rsidRPr="00B51703" w:rsidRDefault="007C6CCB" w:rsidP="0053367F">
            <w:pPr>
              <w:rPr>
                <w:sz w:val="20"/>
              </w:rPr>
            </w:pPr>
            <w:r w:rsidRPr="00B51703">
              <w:rPr>
                <w:sz w:val="20"/>
              </w:rPr>
              <w:t>Twickenham Riverside</w:t>
            </w:r>
          </w:p>
        </w:tc>
        <w:tc>
          <w:tcPr>
            <w:tcW w:w="4365" w:type="dxa"/>
            <w:noWrap/>
            <w:vAlign w:val="center"/>
            <w:hideMark/>
          </w:tcPr>
          <w:p w14:paraId="35A465E0" w14:textId="77777777" w:rsidR="007C6CCB" w:rsidRPr="00B51703" w:rsidRDefault="007C6CCB" w:rsidP="0053367F">
            <w:pPr>
              <w:rPr>
                <w:sz w:val="20"/>
              </w:rPr>
            </w:pPr>
            <w:r w:rsidRPr="00B51703">
              <w:rPr>
                <w:sz w:val="20"/>
              </w:rPr>
              <w:t>4</w:t>
            </w:r>
          </w:p>
        </w:tc>
      </w:tr>
      <w:tr w:rsidR="007C6CCB" w:rsidRPr="00AE21B3" w14:paraId="4A5A134B" w14:textId="77777777" w:rsidTr="0053367F">
        <w:trPr>
          <w:trHeight w:val="291"/>
          <w:jc w:val="center"/>
        </w:trPr>
        <w:tc>
          <w:tcPr>
            <w:tcW w:w="4216" w:type="dxa"/>
            <w:noWrap/>
            <w:vAlign w:val="center"/>
            <w:hideMark/>
          </w:tcPr>
          <w:p w14:paraId="35BA8430" w14:textId="77777777" w:rsidR="007C6CCB" w:rsidRPr="00B51703" w:rsidRDefault="007C6CCB" w:rsidP="0053367F">
            <w:pPr>
              <w:rPr>
                <w:sz w:val="20"/>
              </w:rPr>
            </w:pPr>
            <w:r w:rsidRPr="00B51703">
              <w:rPr>
                <w:sz w:val="20"/>
              </w:rPr>
              <w:t>Teddington</w:t>
            </w:r>
          </w:p>
        </w:tc>
        <w:tc>
          <w:tcPr>
            <w:tcW w:w="4365" w:type="dxa"/>
            <w:noWrap/>
            <w:vAlign w:val="center"/>
            <w:hideMark/>
          </w:tcPr>
          <w:p w14:paraId="4F6E0246" w14:textId="77777777" w:rsidR="007C6CCB" w:rsidRPr="00B51703" w:rsidRDefault="007C6CCB" w:rsidP="0053367F">
            <w:pPr>
              <w:rPr>
                <w:sz w:val="20"/>
              </w:rPr>
            </w:pPr>
            <w:r w:rsidRPr="00B51703">
              <w:rPr>
                <w:sz w:val="20"/>
              </w:rPr>
              <w:t>4</w:t>
            </w:r>
          </w:p>
        </w:tc>
      </w:tr>
      <w:tr w:rsidR="007C6CCB" w:rsidRPr="00AE21B3" w14:paraId="7858EF6B" w14:textId="77777777" w:rsidTr="0053367F">
        <w:trPr>
          <w:trHeight w:val="291"/>
          <w:jc w:val="center"/>
        </w:trPr>
        <w:tc>
          <w:tcPr>
            <w:tcW w:w="4216" w:type="dxa"/>
            <w:noWrap/>
            <w:vAlign w:val="center"/>
            <w:hideMark/>
          </w:tcPr>
          <w:p w14:paraId="7CA2F23E" w14:textId="77777777" w:rsidR="007C6CCB" w:rsidRPr="00B51703" w:rsidRDefault="007C6CCB" w:rsidP="0053367F">
            <w:pPr>
              <w:rPr>
                <w:sz w:val="20"/>
              </w:rPr>
            </w:pPr>
            <w:r w:rsidRPr="00B51703">
              <w:rPr>
                <w:sz w:val="20"/>
              </w:rPr>
              <w:t>South Richmond</w:t>
            </w:r>
          </w:p>
        </w:tc>
        <w:tc>
          <w:tcPr>
            <w:tcW w:w="4365" w:type="dxa"/>
            <w:noWrap/>
            <w:vAlign w:val="center"/>
            <w:hideMark/>
          </w:tcPr>
          <w:p w14:paraId="1234381A" w14:textId="77777777" w:rsidR="007C6CCB" w:rsidRPr="00B51703" w:rsidRDefault="007C6CCB" w:rsidP="0053367F">
            <w:pPr>
              <w:rPr>
                <w:sz w:val="20"/>
              </w:rPr>
            </w:pPr>
            <w:r w:rsidRPr="00B51703">
              <w:rPr>
                <w:sz w:val="20"/>
              </w:rPr>
              <w:t>4</w:t>
            </w:r>
          </w:p>
        </w:tc>
      </w:tr>
      <w:tr w:rsidR="007C6CCB" w:rsidRPr="00AE21B3" w14:paraId="0CB5CBE6" w14:textId="77777777" w:rsidTr="0053367F">
        <w:trPr>
          <w:trHeight w:val="291"/>
          <w:jc w:val="center"/>
        </w:trPr>
        <w:tc>
          <w:tcPr>
            <w:tcW w:w="4216" w:type="dxa"/>
            <w:noWrap/>
            <w:vAlign w:val="center"/>
            <w:hideMark/>
          </w:tcPr>
          <w:p w14:paraId="06E5E1FF" w14:textId="77777777" w:rsidR="007C6CCB" w:rsidRPr="00B51703" w:rsidRDefault="007C6CCB" w:rsidP="0053367F">
            <w:pPr>
              <w:rPr>
                <w:sz w:val="20"/>
              </w:rPr>
            </w:pPr>
            <w:r w:rsidRPr="00B51703">
              <w:rPr>
                <w:sz w:val="20"/>
              </w:rPr>
              <w:t>East Sheen</w:t>
            </w:r>
          </w:p>
        </w:tc>
        <w:tc>
          <w:tcPr>
            <w:tcW w:w="4365" w:type="dxa"/>
            <w:noWrap/>
            <w:vAlign w:val="center"/>
            <w:hideMark/>
          </w:tcPr>
          <w:p w14:paraId="3C1BAC82" w14:textId="77777777" w:rsidR="007C6CCB" w:rsidRPr="00B51703" w:rsidRDefault="007C6CCB" w:rsidP="0053367F">
            <w:pPr>
              <w:rPr>
                <w:sz w:val="20"/>
              </w:rPr>
            </w:pPr>
            <w:r w:rsidRPr="00B51703">
              <w:rPr>
                <w:sz w:val="20"/>
              </w:rPr>
              <w:t>4</w:t>
            </w:r>
          </w:p>
        </w:tc>
      </w:tr>
      <w:tr w:rsidR="007C6CCB" w:rsidRPr="00AE21B3" w14:paraId="20AF7840" w14:textId="77777777" w:rsidTr="0053367F">
        <w:trPr>
          <w:trHeight w:val="291"/>
          <w:jc w:val="center"/>
        </w:trPr>
        <w:tc>
          <w:tcPr>
            <w:tcW w:w="4216" w:type="dxa"/>
            <w:noWrap/>
            <w:vAlign w:val="center"/>
            <w:hideMark/>
          </w:tcPr>
          <w:p w14:paraId="2127C81E" w14:textId="77777777" w:rsidR="007C6CCB" w:rsidRPr="00B51703" w:rsidRDefault="007C6CCB" w:rsidP="0053367F">
            <w:pPr>
              <w:rPr>
                <w:sz w:val="20"/>
              </w:rPr>
            </w:pPr>
            <w:r w:rsidRPr="00B51703">
              <w:rPr>
                <w:sz w:val="20"/>
              </w:rPr>
              <w:t>Kew</w:t>
            </w:r>
          </w:p>
        </w:tc>
        <w:tc>
          <w:tcPr>
            <w:tcW w:w="4365" w:type="dxa"/>
            <w:noWrap/>
            <w:vAlign w:val="center"/>
            <w:hideMark/>
          </w:tcPr>
          <w:p w14:paraId="0E34F534" w14:textId="77777777" w:rsidR="007C6CCB" w:rsidRPr="00B51703" w:rsidRDefault="007C6CCB" w:rsidP="0053367F">
            <w:pPr>
              <w:rPr>
                <w:sz w:val="20"/>
              </w:rPr>
            </w:pPr>
            <w:r w:rsidRPr="00B51703">
              <w:rPr>
                <w:sz w:val="20"/>
              </w:rPr>
              <w:t>3</w:t>
            </w:r>
          </w:p>
        </w:tc>
      </w:tr>
      <w:tr w:rsidR="007C6CCB" w:rsidRPr="00AE21B3" w14:paraId="3E44652C" w14:textId="77777777" w:rsidTr="0053367F">
        <w:trPr>
          <w:trHeight w:val="291"/>
          <w:jc w:val="center"/>
        </w:trPr>
        <w:tc>
          <w:tcPr>
            <w:tcW w:w="4216" w:type="dxa"/>
            <w:noWrap/>
            <w:vAlign w:val="center"/>
            <w:hideMark/>
          </w:tcPr>
          <w:p w14:paraId="06A4F71C" w14:textId="77777777" w:rsidR="007C6CCB" w:rsidRPr="00B51703" w:rsidRDefault="007C6CCB" w:rsidP="0053367F">
            <w:pPr>
              <w:rPr>
                <w:sz w:val="20"/>
              </w:rPr>
            </w:pPr>
            <w:r w:rsidRPr="00B51703">
              <w:rPr>
                <w:sz w:val="20"/>
              </w:rPr>
              <w:t xml:space="preserve">Ham, </w:t>
            </w:r>
            <w:proofErr w:type="spellStart"/>
            <w:r w:rsidRPr="00B51703">
              <w:rPr>
                <w:sz w:val="20"/>
              </w:rPr>
              <w:t>Petersham</w:t>
            </w:r>
            <w:proofErr w:type="spellEnd"/>
            <w:r w:rsidRPr="00B51703">
              <w:rPr>
                <w:sz w:val="20"/>
              </w:rPr>
              <w:t xml:space="preserve"> &amp; Richmond Riverside</w:t>
            </w:r>
          </w:p>
        </w:tc>
        <w:tc>
          <w:tcPr>
            <w:tcW w:w="4365" w:type="dxa"/>
            <w:noWrap/>
            <w:vAlign w:val="center"/>
            <w:hideMark/>
          </w:tcPr>
          <w:p w14:paraId="01A8A812" w14:textId="77777777" w:rsidR="007C6CCB" w:rsidRPr="00B51703" w:rsidRDefault="007C6CCB" w:rsidP="0053367F">
            <w:pPr>
              <w:rPr>
                <w:sz w:val="20"/>
              </w:rPr>
            </w:pPr>
            <w:r w:rsidRPr="00B51703">
              <w:rPr>
                <w:sz w:val="20"/>
              </w:rPr>
              <w:t>3</w:t>
            </w:r>
          </w:p>
        </w:tc>
      </w:tr>
      <w:tr w:rsidR="007C6CCB" w:rsidRPr="00AE21B3" w14:paraId="5D4D55F7" w14:textId="77777777" w:rsidTr="0053367F">
        <w:trPr>
          <w:trHeight w:val="291"/>
          <w:jc w:val="center"/>
        </w:trPr>
        <w:tc>
          <w:tcPr>
            <w:tcW w:w="4216" w:type="dxa"/>
            <w:noWrap/>
            <w:vAlign w:val="center"/>
            <w:hideMark/>
          </w:tcPr>
          <w:p w14:paraId="60EA3063" w14:textId="77777777" w:rsidR="007C6CCB" w:rsidRPr="00B51703" w:rsidRDefault="007C6CCB" w:rsidP="0053367F">
            <w:pPr>
              <w:rPr>
                <w:sz w:val="20"/>
              </w:rPr>
            </w:pPr>
            <w:r w:rsidRPr="00B51703">
              <w:rPr>
                <w:sz w:val="20"/>
              </w:rPr>
              <w:t>Fulwell &amp; Hampton Hill</w:t>
            </w:r>
          </w:p>
        </w:tc>
        <w:tc>
          <w:tcPr>
            <w:tcW w:w="4365" w:type="dxa"/>
            <w:noWrap/>
            <w:vAlign w:val="center"/>
            <w:hideMark/>
          </w:tcPr>
          <w:p w14:paraId="134F1E62" w14:textId="77777777" w:rsidR="007C6CCB" w:rsidRPr="00B51703" w:rsidRDefault="007C6CCB" w:rsidP="0053367F">
            <w:pPr>
              <w:rPr>
                <w:sz w:val="20"/>
              </w:rPr>
            </w:pPr>
            <w:r w:rsidRPr="00B51703">
              <w:rPr>
                <w:sz w:val="20"/>
              </w:rPr>
              <w:t>3</w:t>
            </w:r>
          </w:p>
        </w:tc>
      </w:tr>
      <w:tr w:rsidR="007C6CCB" w:rsidRPr="00AE21B3" w14:paraId="6C892BF0" w14:textId="77777777" w:rsidTr="0053367F">
        <w:trPr>
          <w:trHeight w:val="291"/>
          <w:jc w:val="center"/>
        </w:trPr>
        <w:tc>
          <w:tcPr>
            <w:tcW w:w="4216" w:type="dxa"/>
            <w:noWrap/>
            <w:vAlign w:val="center"/>
            <w:hideMark/>
          </w:tcPr>
          <w:p w14:paraId="7AE7BFB1" w14:textId="77777777" w:rsidR="007C6CCB" w:rsidRPr="00B51703" w:rsidRDefault="007C6CCB" w:rsidP="0053367F">
            <w:pPr>
              <w:rPr>
                <w:sz w:val="20"/>
              </w:rPr>
            </w:pPr>
            <w:r w:rsidRPr="00B51703">
              <w:rPr>
                <w:sz w:val="20"/>
              </w:rPr>
              <w:t>Barnes</w:t>
            </w:r>
          </w:p>
        </w:tc>
        <w:tc>
          <w:tcPr>
            <w:tcW w:w="4365" w:type="dxa"/>
            <w:noWrap/>
            <w:vAlign w:val="center"/>
            <w:hideMark/>
          </w:tcPr>
          <w:p w14:paraId="27B1D6C6" w14:textId="77777777" w:rsidR="007C6CCB" w:rsidRPr="00B51703" w:rsidRDefault="007C6CCB" w:rsidP="0053367F">
            <w:pPr>
              <w:rPr>
                <w:sz w:val="20"/>
              </w:rPr>
            </w:pPr>
            <w:r w:rsidRPr="00B51703">
              <w:rPr>
                <w:sz w:val="20"/>
              </w:rPr>
              <w:t>3</w:t>
            </w:r>
          </w:p>
        </w:tc>
      </w:tr>
      <w:tr w:rsidR="00176526" w:rsidRPr="00AE21B3" w14:paraId="6753FE03" w14:textId="77777777" w:rsidTr="0053367F">
        <w:trPr>
          <w:trHeight w:val="291"/>
          <w:jc w:val="center"/>
        </w:trPr>
        <w:tc>
          <w:tcPr>
            <w:tcW w:w="4216" w:type="dxa"/>
            <w:noWrap/>
            <w:vAlign w:val="center"/>
            <w:hideMark/>
          </w:tcPr>
          <w:p w14:paraId="015D71D2" w14:textId="77777777" w:rsidR="00176526" w:rsidRPr="00B51703" w:rsidRDefault="00176526" w:rsidP="0053367F">
            <w:pPr>
              <w:rPr>
                <w:sz w:val="20"/>
              </w:rPr>
            </w:pPr>
            <w:r w:rsidRPr="00B51703">
              <w:rPr>
                <w:sz w:val="20"/>
              </w:rPr>
              <w:t>South Twickenham</w:t>
            </w:r>
          </w:p>
        </w:tc>
        <w:tc>
          <w:tcPr>
            <w:tcW w:w="4365" w:type="dxa"/>
            <w:noWrap/>
            <w:vAlign w:val="center"/>
            <w:hideMark/>
          </w:tcPr>
          <w:p w14:paraId="78E43F0E" w14:textId="77777777" w:rsidR="00176526" w:rsidRPr="00B51703" w:rsidRDefault="00176526" w:rsidP="0053367F">
            <w:pPr>
              <w:rPr>
                <w:sz w:val="20"/>
              </w:rPr>
            </w:pPr>
            <w:r>
              <w:rPr>
                <w:sz w:val="20"/>
              </w:rPr>
              <w:t>2</w:t>
            </w:r>
          </w:p>
        </w:tc>
      </w:tr>
      <w:tr w:rsidR="007C6CCB" w:rsidRPr="00AE21B3" w14:paraId="3060D5F8" w14:textId="77777777" w:rsidTr="0053367F">
        <w:trPr>
          <w:trHeight w:val="291"/>
          <w:jc w:val="center"/>
        </w:trPr>
        <w:tc>
          <w:tcPr>
            <w:tcW w:w="4216" w:type="dxa"/>
            <w:noWrap/>
            <w:vAlign w:val="center"/>
            <w:hideMark/>
          </w:tcPr>
          <w:p w14:paraId="6567975D" w14:textId="77777777" w:rsidR="007C6CCB" w:rsidRPr="00B51703" w:rsidRDefault="007C6CCB" w:rsidP="0053367F">
            <w:pPr>
              <w:rPr>
                <w:sz w:val="20"/>
              </w:rPr>
            </w:pPr>
            <w:r w:rsidRPr="00B51703">
              <w:rPr>
                <w:sz w:val="20"/>
              </w:rPr>
              <w:t>Whitton</w:t>
            </w:r>
          </w:p>
        </w:tc>
        <w:tc>
          <w:tcPr>
            <w:tcW w:w="4365" w:type="dxa"/>
            <w:noWrap/>
            <w:vAlign w:val="center"/>
            <w:hideMark/>
          </w:tcPr>
          <w:p w14:paraId="5226AA51" w14:textId="77777777" w:rsidR="007C6CCB" w:rsidRPr="00B51703" w:rsidRDefault="007C6CCB" w:rsidP="0053367F">
            <w:pPr>
              <w:rPr>
                <w:sz w:val="20"/>
              </w:rPr>
            </w:pPr>
            <w:r w:rsidRPr="00B51703">
              <w:rPr>
                <w:sz w:val="20"/>
              </w:rPr>
              <w:t>2</w:t>
            </w:r>
          </w:p>
        </w:tc>
      </w:tr>
      <w:tr w:rsidR="007C6CCB" w:rsidRPr="00AE21B3" w14:paraId="19DD055F" w14:textId="77777777" w:rsidTr="0053367F">
        <w:trPr>
          <w:trHeight w:val="291"/>
          <w:jc w:val="center"/>
        </w:trPr>
        <w:tc>
          <w:tcPr>
            <w:tcW w:w="4216" w:type="dxa"/>
            <w:noWrap/>
            <w:vAlign w:val="center"/>
            <w:hideMark/>
          </w:tcPr>
          <w:p w14:paraId="0DFD5E31" w14:textId="77777777" w:rsidR="007C6CCB" w:rsidRPr="00B51703" w:rsidRDefault="007C6CCB" w:rsidP="0053367F">
            <w:pPr>
              <w:rPr>
                <w:sz w:val="20"/>
              </w:rPr>
            </w:pPr>
            <w:r w:rsidRPr="00B51703">
              <w:rPr>
                <w:sz w:val="20"/>
              </w:rPr>
              <w:t>Heathfield</w:t>
            </w:r>
          </w:p>
        </w:tc>
        <w:tc>
          <w:tcPr>
            <w:tcW w:w="4365" w:type="dxa"/>
            <w:noWrap/>
            <w:vAlign w:val="center"/>
            <w:hideMark/>
          </w:tcPr>
          <w:p w14:paraId="4C134223" w14:textId="77777777" w:rsidR="007C6CCB" w:rsidRPr="00B51703" w:rsidRDefault="007C6CCB" w:rsidP="0053367F">
            <w:pPr>
              <w:rPr>
                <w:sz w:val="20"/>
              </w:rPr>
            </w:pPr>
            <w:r w:rsidRPr="00B51703">
              <w:rPr>
                <w:sz w:val="20"/>
              </w:rPr>
              <w:t>2</w:t>
            </w:r>
          </w:p>
        </w:tc>
      </w:tr>
      <w:tr w:rsidR="007C6CCB" w:rsidRPr="00AE21B3" w14:paraId="3C9064B0" w14:textId="77777777" w:rsidTr="0053367F">
        <w:trPr>
          <w:trHeight w:val="291"/>
          <w:jc w:val="center"/>
        </w:trPr>
        <w:tc>
          <w:tcPr>
            <w:tcW w:w="4216" w:type="dxa"/>
            <w:noWrap/>
            <w:vAlign w:val="center"/>
            <w:hideMark/>
          </w:tcPr>
          <w:p w14:paraId="4F23BA05" w14:textId="77777777" w:rsidR="007C6CCB" w:rsidRPr="00B51703" w:rsidRDefault="007C6CCB" w:rsidP="0053367F">
            <w:pPr>
              <w:rPr>
                <w:sz w:val="20"/>
              </w:rPr>
            </w:pPr>
            <w:r w:rsidRPr="00B51703">
              <w:rPr>
                <w:sz w:val="20"/>
              </w:rPr>
              <w:t>Hampton</w:t>
            </w:r>
          </w:p>
        </w:tc>
        <w:tc>
          <w:tcPr>
            <w:tcW w:w="4365" w:type="dxa"/>
            <w:noWrap/>
            <w:vAlign w:val="center"/>
            <w:hideMark/>
          </w:tcPr>
          <w:p w14:paraId="28A4279C" w14:textId="77777777" w:rsidR="007C6CCB" w:rsidRPr="00B51703" w:rsidRDefault="007C6CCB" w:rsidP="0053367F">
            <w:pPr>
              <w:rPr>
                <w:sz w:val="20"/>
              </w:rPr>
            </w:pPr>
            <w:r w:rsidRPr="00B51703">
              <w:rPr>
                <w:sz w:val="20"/>
              </w:rPr>
              <w:t>2</w:t>
            </w:r>
          </w:p>
        </w:tc>
      </w:tr>
      <w:tr w:rsidR="007C6CCB" w:rsidRPr="00AE21B3" w14:paraId="7EFF1CED" w14:textId="77777777" w:rsidTr="0053367F">
        <w:trPr>
          <w:trHeight w:val="291"/>
          <w:jc w:val="center"/>
        </w:trPr>
        <w:tc>
          <w:tcPr>
            <w:tcW w:w="4216" w:type="dxa"/>
            <w:noWrap/>
            <w:vAlign w:val="center"/>
            <w:hideMark/>
          </w:tcPr>
          <w:p w14:paraId="0A7385B0" w14:textId="77777777" w:rsidR="007C6CCB" w:rsidRPr="00B51703" w:rsidRDefault="007C6CCB" w:rsidP="0053367F">
            <w:pPr>
              <w:rPr>
                <w:sz w:val="20"/>
              </w:rPr>
            </w:pPr>
            <w:r w:rsidRPr="00B51703">
              <w:rPr>
                <w:sz w:val="20"/>
              </w:rPr>
              <w:lastRenderedPageBreak/>
              <w:t>West Twickenham</w:t>
            </w:r>
          </w:p>
        </w:tc>
        <w:tc>
          <w:tcPr>
            <w:tcW w:w="4365" w:type="dxa"/>
            <w:noWrap/>
            <w:vAlign w:val="center"/>
            <w:hideMark/>
          </w:tcPr>
          <w:p w14:paraId="0CDC6AEF" w14:textId="77777777" w:rsidR="007C6CCB" w:rsidRPr="00B51703" w:rsidRDefault="007C6CCB" w:rsidP="0053367F">
            <w:pPr>
              <w:rPr>
                <w:sz w:val="20"/>
              </w:rPr>
            </w:pPr>
            <w:r w:rsidRPr="00B51703">
              <w:rPr>
                <w:sz w:val="20"/>
              </w:rPr>
              <w:t>1</w:t>
            </w:r>
          </w:p>
        </w:tc>
      </w:tr>
      <w:tr w:rsidR="007C6CCB" w:rsidRPr="00AE21B3" w14:paraId="3F922057" w14:textId="77777777" w:rsidTr="0053367F">
        <w:trPr>
          <w:trHeight w:val="291"/>
          <w:jc w:val="center"/>
        </w:trPr>
        <w:tc>
          <w:tcPr>
            <w:tcW w:w="4216" w:type="dxa"/>
            <w:noWrap/>
            <w:vAlign w:val="center"/>
            <w:hideMark/>
          </w:tcPr>
          <w:p w14:paraId="1C05A297" w14:textId="77777777" w:rsidR="007C6CCB" w:rsidRPr="00B51703" w:rsidRDefault="007C6CCB" w:rsidP="0053367F">
            <w:pPr>
              <w:rPr>
                <w:sz w:val="20"/>
              </w:rPr>
            </w:pPr>
            <w:r w:rsidRPr="00B51703">
              <w:rPr>
                <w:sz w:val="20"/>
              </w:rPr>
              <w:t>St Margarets &amp; North Twickenham</w:t>
            </w:r>
          </w:p>
        </w:tc>
        <w:tc>
          <w:tcPr>
            <w:tcW w:w="4365" w:type="dxa"/>
            <w:noWrap/>
            <w:vAlign w:val="center"/>
            <w:hideMark/>
          </w:tcPr>
          <w:p w14:paraId="1F3B4350" w14:textId="77777777" w:rsidR="007C6CCB" w:rsidRPr="00B51703" w:rsidRDefault="007C6CCB" w:rsidP="0053367F">
            <w:pPr>
              <w:rPr>
                <w:sz w:val="20"/>
              </w:rPr>
            </w:pPr>
            <w:r w:rsidRPr="00B51703">
              <w:rPr>
                <w:sz w:val="20"/>
              </w:rPr>
              <w:t>1</w:t>
            </w:r>
          </w:p>
        </w:tc>
      </w:tr>
      <w:tr w:rsidR="007C6CCB" w:rsidRPr="00AE21B3" w14:paraId="1C54E46A" w14:textId="77777777" w:rsidTr="0053367F">
        <w:trPr>
          <w:trHeight w:val="291"/>
          <w:jc w:val="center"/>
        </w:trPr>
        <w:tc>
          <w:tcPr>
            <w:tcW w:w="4216" w:type="dxa"/>
            <w:noWrap/>
            <w:vAlign w:val="center"/>
            <w:hideMark/>
          </w:tcPr>
          <w:p w14:paraId="63EF7FFF" w14:textId="77777777" w:rsidR="007C6CCB" w:rsidRPr="00B51703" w:rsidRDefault="007C6CCB" w:rsidP="0053367F">
            <w:pPr>
              <w:rPr>
                <w:sz w:val="20"/>
              </w:rPr>
            </w:pPr>
            <w:r w:rsidRPr="00B51703">
              <w:rPr>
                <w:sz w:val="20"/>
              </w:rPr>
              <w:t>North Richmond</w:t>
            </w:r>
          </w:p>
        </w:tc>
        <w:tc>
          <w:tcPr>
            <w:tcW w:w="4365" w:type="dxa"/>
            <w:noWrap/>
            <w:vAlign w:val="center"/>
            <w:hideMark/>
          </w:tcPr>
          <w:p w14:paraId="760E4408" w14:textId="77777777" w:rsidR="007C6CCB" w:rsidRPr="00B51703" w:rsidRDefault="007C6CCB" w:rsidP="0053367F">
            <w:pPr>
              <w:rPr>
                <w:sz w:val="20"/>
              </w:rPr>
            </w:pPr>
            <w:r w:rsidRPr="00B51703">
              <w:rPr>
                <w:sz w:val="20"/>
              </w:rPr>
              <w:t>1</w:t>
            </w:r>
          </w:p>
        </w:tc>
      </w:tr>
      <w:tr w:rsidR="007C6CCB" w:rsidRPr="00AE21B3" w14:paraId="7C02C1E2" w14:textId="77777777" w:rsidTr="0053367F">
        <w:trPr>
          <w:trHeight w:val="291"/>
          <w:jc w:val="center"/>
        </w:trPr>
        <w:tc>
          <w:tcPr>
            <w:tcW w:w="4216" w:type="dxa"/>
            <w:noWrap/>
            <w:vAlign w:val="center"/>
            <w:hideMark/>
          </w:tcPr>
          <w:p w14:paraId="7FCB7392" w14:textId="77777777" w:rsidR="007C6CCB" w:rsidRPr="00B51703" w:rsidRDefault="007C6CCB" w:rsidP="0053367F">
            <w:pPr>
              <w:rPr>
                <w:sz w:val="20"/>
              </w:rPr>
            </w:pPr>
            <w:r w:rsidRPr="00B51703">
              <w:rPr>
                <w:sz w:val="20"/>
              </w:rPr>
              <w:t>Mortlake &amp; Barnes Common</w:t>
            </w:r>
          </w:p>
        </w:tc>
        <w:tc>
          <w:tcPr>
            <w:tcW w:w="4365" w:type="dxa"/>
            <w:noWrap/>
            <w:vAlign w:val="center"/>
            <w:hideMark/>
          </w:tcPr>
          <w:p w14:paraId="3B1DA9AA" w14:textId="77777777" w:rsidR="007C6CCB" w:rsidRPr="00B51703" w:rsidRDefault="007C6CCB" w:rsidP="0053367F">
            <w:pPr>
              <w:rPr>
                <w:sz w:val="20"/>
              </w:rPr>
            </w:pPr>
            <w:r w:rsidRPr="00B51703">
              <w:rPr>
                <w:sz w:val="20"/>
              </w:rPr>
              <w:t>1</w:t>
            </w:r>
          </w:p>
        </w:tc>
      </w:tr>
      <w:tr w:rsidR="007C6CCB" w:rsidRPr="00AE21B3" w14:paraId="4D89F779" w14:textId="77777777" w:rsidTr="0053367F">
        <w:trPr>
          <w:trHeight w:val="291"/>
          <w:jc w:val="center"/>
        </w:trPr>
        <w:tc>
          <w:tcPr>
            <w:tcW w:w="4216" w:type="dxa"/>
            <w:noWrap/>
            <w:vAlign w:val="center"/>
            <w:hideMark/>
          </w:tcPr>
          <w:p w14:paraId="10D50738" w14:textId="77777777" w:rsidR="007C6CCB" w:rsidRPr="00B51703" w:rsidRDefault="007C6CCB" w:rsidP="0053367F">
            <w:pPr>
              <w:rPr>
                <w:sz w:val="20"/>
              </w:rPr>
            </w:pPr>
            <w:r w:rsidRPr="00B51703">
              <w:rPr>
                <w:sz w:val="20"/>
              </w:rPr>
              <w:t>Hampton Wick &amp; South Teddington</w:t>
            </w:r>
          </w:p>
        </w:tc>
        <w:tc>
          <w:tcPr>
            <w:tcW w:w="4365" w:type="dxa"/>
            <w:noWrap/>
            <w:vAlign w:val="center"/>
            <w:hideMark/>
          </w:tcPr>
          <w:p w14:paraId="5782BC98" w14:textId="77777777" w:rsidR="007C6CCB" w:rsidRPr="00B51703" w:rsidRDefault="007C6CCB" w:rsidP="0053367F">
            <w:pPr>
              <w:rPr>
                <w:sz w:val="20"/>
              </w:rPr>
            </w:pPr>
            <w:r w:rsidRPr="00B51703">
              <w:rPr>
                <w:sz w:val="20"/>
              </w:rPr>
              <w:t>1</w:t>
            </w:r>
          </w:p>
        </w:tc>
      </w:tr>
      <w:tr w:rsidR="007C6CCB" w:rsidRPr="00AE21B3" w14:paraId="7CDF2113" w14:textId="77777777" w:rsidTr="0053367F">
        <w:trPr>
          <w:trHeight w:val="291"/>
          <w:jc w:val="center"/>
        </w:trPr>
        <w:tc>
          <w:tcPr>
            <w:tcW w:w="4216" w:type="dxa"/>
            <w:noWrap/>
            <w:vAlign w:val="center"/>
            <w:hideMark/>
          </w:tcPr>
          <w:p w14:paraId="40E7B825" w14:textId="77777777" w:rsidR="007C6CCB" w:rsidRPr="00B51703" w:rsidRDefault="007C6CCB" w:rsidP="0053367F">
            <w:pPr>
              <w:rPr>
                <w:sz w:val="20"/>
              </w:rPr>
            </w:pPr>
            <w:r w:rsidRPr="00B51703">
              <w:rPr>
                <w:sz w:val="20"/>
              </w:rPr>
              <w:t>Hampton North</w:t>
            </w:r>
          </w:p>
        </w:tc>
        <w:tc>
          <w:tcPr>
            <w:tcW w:w="4365" w:type="dxa"/>
            <w:noWrap/>
            <w:vAlign w:val="center"/>
            <w:hideMark/>
          </w:tcPr>
          <w:p w14:paraId="14903F75" w14:textId="77777777" w:rsidR="007C6CCB" w:rsidRPr="00B51703" w:rsidRDefault="007C6CCB" w:rsidP="0053367F">
            <w:pPr>
              <w:rPr>
                <w:sz w:val="20"/>
              </w:rPr>
            </w:pPr>
            <w:r w:rsidRPr="00B51703">
              <w:rPr>
                <w:sz w:val="20"/>
              </w:rPr>
              <w:t>1</w:t>
            </w:r>
          </w:p>
        </w:tc>
      </w:tr>
    </w:tbl>
    <w:p w14:paraId="2EDBC40A" w14:textId="7CBF471A" w:rsidR="007C6CCB" w:rsidRDefault="007C6CCB" w:rsidP="0053367F">
      <w:pPr>
        <w:pStyle w:val="Source"/>
      </w:pPr>
      <w:r>
        <w:t>Source: NHSE, 202</w:t>
      </w:r>
      <w:r w:rsidR="00B66F0F">
        <w:t>3</w:t>
      </w:r>
    </w:p>
    <w:p w14:paraId="3FFC73EC" w14:textId="77777777" w:rsidR="007C6CCB" w:rsidRDefault="007C6CCB" w:rsidP="007C6CCB">
      <w:pPr>
        <w:pStyle w:val="Heading4"/>
      </w:pPr>
      <w:r>
        <w:t>Sunday opening</w:t>
      </w:r>
    </w:p>
    <w:p w14:paraId="4ECE5283" w14:textId="77777777" w:rsidR="006871FE" w:rsidRDefault="007C6CCB" w:rsidP="002F3646">
      <w:pPr>
        <w:pStyle w:val="ListNumber"/>
      </w:pPr>
      <w:r>
        <w:rPr>
          <w:rFonts w:eastAsiaTheme="minorEastAsia"/>
        </w:rPr>
        <w:t>Nine pharmacies are open on a Sunday within the borough, with another 2</w:t>
      </w:r>
      <w:r w:rsidR="008D03B5">
        <w:rPr>
          <w:rFonts w:eastAsiaTheme="minorEastAsia"/>
        </w:rPr>
        <w:t>0</w:t>
      </w:r>
      <w:r>
        <w:rPr>
          <w:rFonts w:eastAsiaTheme="minorEastAsia"/>
        </w:rPr>
        <w:t xml:space="preserve"> open in </w:t>
      </w:r>
      <w:r w:rsidRPr="0053367F">
        <w:rPr>
          <w:rFonts w:eastAsiaTheme="minorEastAsia"/>
        </w:rPr>
        <w:t>boroughs</w:t>
      </w:r>
      <w:r>
        <w:rPr>
          <w:rFonts w:eastAsiaTheme="minorEastAsia"/>
        </w:rPr>
        <w:t xml:space="preserve"> around Richmond within 1 mile of its border (Figure 7.11 and Table 7.5).</w:t>
      </w:r>
      <w:r w:rsidR="006871FE" w:rsidRPr="006871FE">
        <w:t xml:space="preserve"> </w:t>
      </w:r>
    </w:p>
    <w:p w14:paraId="27BA49E3" w14:textId="77777777" w:rsidR="006871FE" w:rsidRDefault="006871FE" w:rsidP="006871FE">
      <w:pPr>
        <w:pStyle w:val="Caption"/>
      </w:pPr>
    </w:p>
    <w:p w14:paraId="46A75F2F" w14:textId="5C403EE9" w:rsidR="006871FE" w:rsidRDefault="006871FE" w:rsidP="006871FE">
      <w:pPr>
        <w:pStyle w:val="Caption"/>
        <w:rPr>
          <w:noProof/>
        </w:rPr>
      </w:pPr>
      <w:r w:rsidRPr="004534E8">
        <w:t xml:space="preserve">Figure 7.11: Pharmacies open on a Sunday and their 1-mile coverage, </w:t>
      </w:r>
      <w:r>
        <w:t>February 2023</w:t>
      </w:r>
      <w:r w:rsidRPr="00525D3C">
        <w:rPr>
          <w:noProof/>
        </w:rPr>
        <w:t xml:space="preserve"> </w:t>
      </w:r>
    </w:p>
    <w:p w14:paraId="1DFB5808" w14:textId="77777777" w:rsidR="006871FE" w:rsidRDefault="006871FE" w:rsidP="006871FE">
      <w:pPr>
        <w:pStyle w:val="Caption"/>
      </w:pPr>
      <w:r>
        <w:rPr>
          <w:noProof/>
        </w:rPr>
        <w:drawing>
          <wp:inline distT="0" distB="0" distL="0" distR="0" wp14:anchorId="433734C8" wp14:editId="37F0A82F">
            <wp:extent cx="5420995" cy="4336796"/>
            <wp:effectExtent l="19050" t="19050" r="27305" b="26035"/>
            <wp:docPr id="43" name="Picture 4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pic:nvPicPr>
                  <pic:blipFill>
                    <a:blip r:embed="rId55"/>
                    <a:stretch>
                      <a:fillRect/>
                    </a:stretch>
                  </pic:blipFill>
                  <pic:spPr>
                    <a:xfrm>
                      <a:off x="0" y="0"/>
                      <a:ext cx="5430465" cy="4344372"/>
                    </a:xfrm>
                    <a:prstGeom prst="rect">
                      <a:avLst/>
                    </a:prstGeom>
                    <a:ln>
                      <a:solidFill>
                        <a:schemeClr val="bg1">
                          <a:lumMod val="65000"/>
                        </a:schemeClr>
                      </a:solidFill>
                    </a:ln>
                  </pic:spPr>
                </pic:pic>
              </a:graphicData>
            </a:graphic>
          </wp:inline>
        </w:drawing>
      </w:r>
    </w:p>
    <w:p w14:paraId="52F7F8BA" w14:textId="4E6CE919" w:rsidR="007C6CCB" w:rsidRDefault="007C6CCB" w:rsidP="002F3646">
      <w:pPr>
        <w:pStyle w:val="ListNumber"/>
        <w:numPr>
          <w:ilvl w:val="0"/>
          <w:numId w:val="0"/>
        </w:numPr>
        <w:rPr>
          <w:rFonts w:eastAsiaTheme="minorEastAsia"/>
        </w:rPr>
      </w:pPr>
    </w:p>
    <w:p w14:paraId="0316AAEF" w14:textId="67D548F8" w:rsidR="007C6CCB" w:rsidRDefault="007C6CCB" w:rsidP="0053367F">
      <w:pPr>
        <w:pStyle w:val="Source"/>
      </w:pPr>
      <w:r>
        <w:lastRenderedPageBreak/>
        <w:t>Source: NHSE, 202</w:t>
      </w:r>
      <w:r w:rsidR="005F0CB2">
        <w:t>3</w:t>
      </w:r>
    </w:p>
    <w:p w14:paraId="17A83465" w14:textId="7DE3790F" w:rsidR="007C6CCB" w:rsidRDefault="007C6CCB" w:rsidP="00482720">
      <w:pPr>
        <w:pStyle w:val="Caption"/>
      </w:pPr>
      <w:r>
        <w:t xml:space="preserve">Table 7.5: Community Pharmacies open on Sunday in Richmond, </w:t>
      </w:r>
      <w:r w:rsidR="008D03B5">
        <w:t>February 2023</w:t>
      </w:r>
    </w:p>
    <w:tbl>
      <w:tblPr>
        <w:tblStyle w:val="TableGrid"/>
        <w:tblW w:w="0" w:type="auto"/>
        <w:jc w:val="center"/>
        <w:tblLook w:val="04A0" w:firstRow="1" w:lastRow="0" w:firstColumn="1" w:lastColumn="0" w:noHBand="0" w:noVBand="1"/>
      </w:tblPr>
      <w:tblGrid>
        <w:gridCol w:w="2732"/>
        <w:gridCol w:w="4325"/>
        <w:gridCol w:w="1959"/>
      </w:tblGrid>
      <w:tr w:rsidR="007C6CCB" w:rsidRPr="0053367F" w14:paraId="5B6699CE" w14:textId="77777777" w:rsidTr="0053367F">
        <w:trPr>
          <w:trHeight w:val="300"/>
          <w:jc w:val="center"/>
        </w:trPr>
        <w:tc>
          <w:tcPr>
            <w:tcW w:w="2732" w:type="dxa"/>
            <w:shd w:val="clear" w:color="auto" w:fill="F0F8FF"/>
            <w:noWrap/>
            <w:vAlign w:val="center"/>
            <w:hideMark/>
          </w:tcPr>
          <w:p w14:paraId="2AEEC88F" w14:textId="77777777" w:rsidR="007C6CCB" w:rsidRPr="0053367F" w:rsidRDefault="007C6CCB" w:rsidP="0053367F">
            <w:pPr>
              <w:pStyle w:val="Source"/>
              <w:spacing w:after="0" w:line="240" w:lineRule="auto"/>
              <w:jc w:val="left"/>
              <w:rPr>
                <w:sz w:val="22"/>
                <w:szCs w:val="22"/>
              </w:rPr>
            </w:pPr>
            <w:r w:rsidRPr="0053367F">
              <w:rPr>
                <w:sz w:val="22"/>
                <w:szCs w:val="22"/>
              </w:rPr>
              <w:t>Pharmacy</w:t>
            </w:r>
          </w:p>
        </w:tc>
        <w:tc>
          <w:tcPr>
            <w:tcW w:w="4325" w:type="dxa"/>
            <w:shd w:val="clear" w:color="auto" w:fill="F0F8FF"/>
            <w:noWrap/>
            <w:vAlign w:val="center"/>
            <w:hideMark/>
          </w:tcPr>
          <w:p w14:paraId="2590D378" w14:textId="77777777" w:rsidR="007C6CCB" w:rsidRPr="0053367F" w:rsidRDefault="007C6CCB" w:rsidP="0053367F">
            <w:pPr>
              <w:pStyle w:val="Source"/>
              <w:spacing w:after="0" w:line="240" w:lineRule="auto"/>
              <w:jc w:val="left"/>
              <w:rPr>
                <w:sz w:val="22"/>
                <w:szCs w:val="22"/>
              </w:rPr>
            </w:pPr>
            <w:r w:rsidRPr="0053367F">
              <w:rPr>
                <w:sz w:val="22"/>
                <w:szCs w:val="22"/>
              </w:rPr>
              <w:t>Address</w:t>
            </w:r>
          </w:p>
        </w:tc>
        <w:tc>
          <w:tcPr>
            <w:tcW w:w="1959" w:type="dxa"/>
            <w:shd w:val="clear" w:color="auto" w:fill="F0F8FF"/>
            <w:noWrap/>
            <w:vAlign w:val="center"/>
            <w:hideMark/>
          </w:tcPr>
          <w:p w14:paraId="400D5AF1" w14:textId="77777777" w:rsidR="007C6CCB" w:rsidRPr="0053367F" w:rsidRDefault="007C6CCB" w:rsidP="0053367F">
            <w:pPr>
              <w:pStyle w:val="Source"/>
              <w:spacing w:after="0" w:line="240" w:lineRule="auto"/>
              <w:jc w:val="left"/>
              <w:rPr>
                <w:sz w:val="22"/>
                <w:szCs w:val="22"/>
              </w:rPr>
            </w:pPr>
            <w:r w:rsidRPr="0053367F">
              <w:rPr>
                <w:sz w:val="22"/>
                <w:szCs w:val="22"/>
              </w:rPr>
              <w:t>Ward</w:t>
            </w:r>
          </w:p>
        </w:tc>
      </w:tr>
      <w:tr w:rsidR="007C6CCB" w:rsidRPr="0053367F" w14:paraId="691CD896" w14:textId="77777777" w:rsidTr="0053367F">
        <w:trPr>
          <w:trHeight w:val="300"/>
          <w:jc w:val="center"/>
        </w:trPr>
        <w:tc>
          <w:tcPr>
            <w:tcW w:w="2732" w:type="dxa"/>
            <w:noWrap/>
            <w:vAlign w:val="center"/>
            <w:hideMark/>
          </w:tcPr>
          <w:p w14:paraId="0A274DE7"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Boots</w:t>
            </w:r>
          </w:p>
        </w:tc>
        <w:tc>
          <w:tcPr>
            <w:tcW w:w="4325" w:type="dxa"/>
            <w:noWrap/>
            <w:vAlign w:val="center"/>
            <w:hideMark/>
          </w:tcPr>
          <w:p w14:paraId="20E45722"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381-383 Upper Richmond Rd, East Sheen</w:t>
            </w:r>
          </w:p>
        </w:tc>
        <w:tc>
          <w:tcPr>
            <w:tcW w:w="1959" w:type="dxa"/>
            <w:noWrap/>
            <w:vAlign w:val="center"/>
            <w:hideMark/>
          </w:tcPr>
          <w:p w14:paraId="72EF8060"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East Sheen</w:t>
            </w:r>
          </w:p>
        </w:tc>
      </w:tr>
      <w:tr w:rsidR="007C6CCB" w:rsidRPr="0053367F" w14:paraId="401D4692" w14:textId="77777777" w:rsidTr="0053367F">
        <w:trPr>
          <w:trHeight w:val="300"/>
          <w:jc w:val="center"/>
        </w:trPr>
        <w:tc>
          <w:tcPr>
            <w:tcW w:w="2732" w:type="dxa"/>
            <w:noWrap/>
            <w:vAlign w:val="center"/>
            <w:hideMark/>
          </w:tcPr>
          <w:p w14:paraId="12ADDA1F"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Boots</w:t>
            </w:r>
          </w:p>
        </w:tc>
        <w:tc>
          <w:tcPr>
            <w:tcW w:w="4325" w:type="dxa"/>
            <w:noWrap/>
            <w:vAlign w:val="center"/>
            <w:hideMark/>
          </w:tcPr>
          <w:p w14:paraId="329592C2"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61/64 George Street, Richmond, Surrey</w:t>
            </w:r>
          </w:p>
        </w:tc>
        <w:tc>
          <w:tcPr>
            <w:tcW w:w="1959" w:type="dxa"/>
            <w:noWrap/>
            <w:vAlign w:val="center"/>
            <w:hideMark/>
          </w:tcPr>
          <w:p w14:paraId="2F2BD87F"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South Richmond</w:t>
            </w:r>
          </w:p>
        </w:tc>
      </w:tr>
      <w:tr w:rsidR="007C6CCB" w:rsidRPr="0053367F" w14:paraId="3F04753B" w14:textId="77777777" w:rsidTr="0053367F">
        <w:trPr>
          <w:trHeight w:val="300"/>
          <w:jc w:val="center"/>
        </w:trPr>
        <w:tc>
          <w:tcPr>
            <w:tcW w:w="2732" w:type="dxa"/>
            <w:noWrap/>
            <w:vAlign w:val="center"/>
            <w:hideMark/>
          </w:tcPr>
          <w:p w14:paraId="3E291EFD" w14:textId="77777777" w:rsidR="007C6CCB" w:rsidRPr="0053367F" w:rsidRDefault="007C6CCB" w:rsidP="0053367F">
            <w:pPr>
              <w:pStyle w:val="Source"/>
              <w:spacing w:after="0" w:line="240" w:lineRule="auto"/>
              <w:jc w:val="left"/>
              <w:rPr>
                <w:b w:val="0"/>
                <w:bCs w:val="0"/>
                <w:sz w:val="22"/>
                <w:szCs w:val="22"/>
              </w:rPr>
            </w:pPr>
            <w:proofErr w:type="spellStart"/>
            <w:r w:rsidRPr="0053367F">
              <w:rPr>
                <w:b w:val="0"/>
                <w:bCs w:val="0"/>
                <w:sz w:val="22"/>
                <w:szCs w:val="22"/>
              </w:rPr>
              <w:t>Lloydspharmacy</w:t>
            </w:r>
            <w:proofErr w:type="spellEnd"/>
          </w:p>
        </w:tc>
        <w:tc>
          <w:tcPr>
            <w:tcW w:w="4325" w:type="dxa"/>
            <w:noWrap/>
            <w:vAlign w:val="center"/>
            <w:hideMark/>
          </w:tcPr>
          <w:p w14:paraId="4A96A27B"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J Sainsbury’s Store, Manor Road, Lower Richmond Road</w:t>
            </w:r>
          </w:p>
        </w:tc>
        <w:tc>
          <w:tcPr>
            <w:tcW w:w="1959" w:type="dxa"/>
            <w:noWrap/>
            <w:vAlign w:val="center"/>
            <w:hideMark/>
          </w:tcPr>
          <w:p w14:paraId="0FE428F8"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North Richmond</w:t>
            </w:r>
          </w:p>
        </w:tc>
      </w:tr>
      <w:tr w:rsidR="007C6CCB" w:rsidRPr="0053367F" w14:paraId="6C58CD03" w14:textId="77777777" w:rsidTr="0053367F">
        <w:trPr>
          <w:trHeight w:val="300"/>
          <w:jc w:val="center"/>
        </w:trPr>
        <w:tc>
          <w:tcPr>
            <w:tcW w:w="2732" w:type="dxa"/>
            <w:noWrap/>
            <w:vAlign w:val="center"/>
            <w:hideMark/>
          </w:tcPr>
          <w:p w14:paraId="291228AF"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Kirby Chemist</w:t>
            </w:r>
          </w:p>
        </w:tc>
        <w:tc>
          <w:tcPr>
            <w:tcW w:w="4325" w:type="dxa"/>
            <w:noWrap/>
            <w:vAlign w:val="center"/>
            <w:hideMark/>
          </w:tcPr>
          <w:p w14:paraId="38AF89A8"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53 High Street, Teddington, Middlesex</w:t>
            </w:r>
          </w:p>
        </w:tc>
        <w:tc>
          <w:tcPr>
            <w:tcW w:w="1959" w:type="dxa"/>
            <w:noWrap/>
            <w:vAlign w:val="center"/>
            <w:hideMark/>
          </w:tcPr>
          <w:p w14:paraId="4140C1D5"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Teddington</w:t>
            </w:r>
          </w:p>
        </w:tc>
      </w:tr>
      <w:tr w:rsidR="007C6CCB" w:rsidRPr="0053367F" w14:paraId="1561DB09" w14:textId="77777777" w:rsidTr="0053367F">
        <w:trPr>
          <w:trHeight w:val="300"/>
          <w:jc w:val="center"/>
        </w:trPr>
        <w:tc>
          <w:tcPr>
            <w:tcW w:w="2732" w:type="dxa"/>
            <w:noWrap/>
            <w:vAlign w:val="center"/>
            <w:hideMark/>
          </w:tcPr>
          <w:p w14:paraId="25BDD49E"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Boots</w:t>
            </w:r>
          </w:p>
        </w:tc>
        <w:tc>
          <w:tcPr>
            <w:tcW w:w="4325" w:type="dxa"/>
            <w:noWrap/>
            <w:vAlign w:val="center"/>
            <w:hideMark/>
          </w:tcPr>
          <w:p w14:paraId="7E9273DB"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Unit 4, Kew Retail Park, Bessant Drive, Kew, Richmond</w:t>
            </w:r>
          </w:p>
        </w:tc>
        <w:tc>
          <w:tcPr>
            <w:tcW w:w="1959" w:type="dxa"/>
            <w:noWrap/>
            <w:vAlign w:val="center"/>
            <w:hideMark/>
          </w:tcPr>
          <w:p w14:paraId="53739D2E"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Kew</w:t>
            </w:r>
          </w:p>
        </w:tc>
      </w:tr>
      <w:tr w:rsidR="007C6CCB" w:rsidRPr="0053367F" w14:paraId="17ECAFC1" w14:textId="77777777" w:rsidTr="0053367F">
        <w:trPr>
          <w:trHeight w:val="300"/>
          <w:jc w:val="center"/>
        </w:trPr>
        <w:tc>
          <w:tcPr>
            <w:tcW w:w="2732" w:type="dxa"/>
            <w:noWrap/>
            <w:vAlign w:val="center"/>
            <w:hideMark/>
          </w:tcPr>
          <w:p w14:paraId="661C9C45"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Kc Pharmacy</w:t>
            </w:r>
          </w:p>
        </w:tc>
        <w:tc>
          <w:tcPr>
            <w:tcW w:w="4325" w:type="dxa"/>
            <w:noWrap/>
            <w:vAlign w:val="center"/>
            <w:hideMark/>
          </w:tcPr>
          <w:p w14:paraId="72A3DF27"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23 Broad Street, Teddington, Middlesex</w:t>
            </w:r>
          </w:p>
        </w:tc>
        <w:tc>
          <w:tcPr>
            <w:tcW w:w="1959" w:type="dxa"/>
            <w:noWrap/>
            <w:vAlign w:val="center"/>
            <w:hideMark/>
          </w:tcPr>
          <w:p w14:paraId="13B4BE14"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Teddington</w:t>
            </w:r>
          </w:p>
        </w:tc>
      </w:tr>
      <w:tr w:rsidR="007C6CCB" w:rsidRPr="0053367F" w14:paraId="12497F69" w14:textId="77777777" w:rsidTr="0053367F">
        <w:trPr>
          <w:trHeight w:val="300"/>
          <w:jc w:val="center"/>
        </w:trPr>
        <w:tc>
          <w:tcPr>
            <w:tcW w:w="2732" w:type="dxa"/>
            <w:noWrap/>
            <w:vAlign w:val="center"/>
            <w:hideMark/>
          </w:tcPr>
          <w:p w14:paraId="6E1F3236"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Boots</w:t>
            </w:r>
          </w:p>
        </w:tc>
        <w:tc>
          <w:tcPr>
            <w:tcW w:w="4325" w:type="dxa"/>
            <w:noWrap/>
            <w:vAlign w:val="center"/>
            <w:hideMark/>
          </w:tcPr>
          <w:p w14:paraId="3DD63D2D"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3 King Street, Twickenham, Middlesex</w:t>
            </w:r>
          </w:p>
        </w:tc>
        <w:tc>
          <w:tcPr>
            <w:tcW w:w="1959" w:type="dxa"/>
            <w:noWrap/>
            <w:vAlign w:val="center"/>
            <w:hideMark/>
          </w:tcPr>
          <w:p w14:paraId="5EF5AF0D"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Twickenham Riverside</w:t>
            </w:r>
          </w:p>
        </w:tc>
      </w:tr>
      <w:tr w:rsidR="007C6CCB" w:rsidRPr="0053367F" w14:paraId="4EB3CF15" w14:textId="77777777" w:rsidTr="0053367F">
        <w:trPr>
          <w:trHeight w:val="300"/>
          <w:jc w:val="center"/>
        </w:trPr>
        <w:tc>
          <w:tcPr>
            <w:tcW w:w="2732" w:type="dxa"/>
            <w:noWrap/>
            <w:vAlign w:val="center"/>
            <w:hideMark/>
          </w:tcPr>
          <w:p w14:paraId="28A99206"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Boots</w:t>
            </w:r>
          </w:p>
        </w:tc>
        <w:tc>
          <w:tcPr>
            <w:tcW w:w="4325" w:type="dxa"/>
            <w:noWrap/>
            <w:vAlign w:val="center"/>
            <w:hideMark/>
          </w:tcPr>
          <w:p w14:paraId="0C53B079"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59 Broad Street, Teddington</w:t>
            </w:r>
          </w:p>
        </w:tc>
        <w:tc>
          <w:tcPr>
            <w:tcW w:w="1959" w:type="dxa"/>
            <w:noWrap/>
            <w:vAlign w:val="center"/>
            <w:hideMark/>
          </w:tcPr>
          <w:p w14:paraId="01A5BF98"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Teddington</w:t>
            </w:r>
          </w:p>
        </w:tc>
      </w:tr>
      <w:tr w:rsidR="007C6CCB" w:rsidRPr="0053367F" w14:paraId="5A302756" w14:textId="77777777" w:rsidTr="0053367F">
        <w:trPr>
          <w:trHeight w:val="300"/>
          <w:jc w:val="center"/>
        </w:trPr>
        <w:tc>
          <w:tcPr>
            <w:tcW w:w="2732" w:type="dxa"/>
            <w:noWrap/>
            <w:vAlign w:val="center"/>
            <w:hideMark/>
          </w:tcPr>
          <w:p w14:paraId="631C408E"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Maple Leaf Pharmacy</w:t>
            </w:r>
          </w:p>
        </w:tc>
        <w:tc>
          <w:tcPr>
            <w:tcW w:w="4325" w:type="dxa"/>
            <w:noWrap/>
            <w:vAlign w:val="center"/>
            <w:hideMark/>
          </w:tcPr>
          <w:p w14:paraId="4DE56A6A"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20 The Green, Twickenham</w:t>
            </w:r>
          </w:p>
        </w:tc>
        <w:tc>
          <w:tcPr>
            <w:tcW w:w="1959" w:type="dxa"/>
            <w:noWrap/>
            <w:vAlign w:val="center"/>
            <w:hideMark/>
          </w:tcPr>
          <w:p w14:paraId="753054BF" w14:textId="77777777" w:rsidR="007C6CCB" w:rsidRPr="0053367F" w:rsidRDefault="007C6CCB" w:rsidP="0053367F">
            <w:pPr>
              <w:pStyle w:val="Source"/>
              <w:spacing w:after="0" w:line="240" w:lineRule="auto"/>
              <w:jc w:val="left"/>
              <w:rPr>
                <w:b w:val="0"/>
                <w:bCs w:val="0"/>
                <w:sz w:val="22"/>
                <w:szCs w:val="22"/>
              </w:rPr>
            </w:pPr>
            <w:r w:rsidRPr="0053367F">
              <w:rPr>
                <w:b w:val="0"/>
                <w:bCs w:val="0"/>
                <w:sz w:val="22"/>
                <w:szCs w:val="22"/>
              </w:rPr>
              <w:t>South Twickenham</w:t>
            </w:r>
          </w:p>
        </w:tc>
      </w:tr>
    </w:tbl>
    <w:p w14:paraId="3D9421E1" w14:textId="3FE4F46A" w:rsidR="0053367F" w:rsidRDefault="0053367F" w:rsidP="0053367F">
      <w:pPr>
        <w:pStyle w:val="Source"/>
      </w:pPr>
      <w:r>
        <w:t>Source: NHSE, 202</w:t>
      </w:r>
      <w:r w:rsidR="008D03B5">
        <w:t>3</w:t>
      </w:r>
    </w:p>
    <w:p w14:paraId="52F8C304" w14:textId="77777777" w:rsidR="00E105D8" w:rsidRDefault="007C6CCB" w:rsidP="0053367F">
      <w:pPr>
        <w:pStyle w:val="ListNumber"/>
        <w:rPr>
          <w:rStyle w:val="SourceChar"/>
          <w:rFonts w:cs="Times New Roman"/>
          <w:b w:val="0"/>
          <w:bCs w:val="0"/>
          <w:sz w:val="24"/>
          <w:szCs w:val="20"/>
        </w:rPr>
      </w:pPr>
      <w:r>
        <w:rPr>
          <w:rStyle w:val="SourceChar"/>
          <w:rFonts w:cs="Times New Roman"/>
          <w:b w:val="0"/>
          <w:bCs w:val="0"/>
          <w:sz w:val="24"/>
          <w:szCs w:val="20"/>
        </w:rPr>
        <w:t xml:space="preserve">Overall, as shown in Figure 7.12, there is a good range of Sunday opening hours </w:t>
      </w:r>
      <w:r w:rsidRPr="0053367F">
        <w:rPr>
          <w:rStyle w:val="SourceChar"/>
          <w:rFonts w:cs="Times New Roman"/>
          <w:b w:val="0"/>
          <w:bCs w:val="0"/>
          <w:sz w:val="24"/>
          <w:szCs w:val="20"/>
        </w:rPr>
        <w:t>offered</w:t>
      </w:r>
      <w:r>
        <w:rPr>
          <w:rStyle w:val="SourceChar"/>
          <w:rFonts w:cs="Times New Roman"/>
          <w:b w:val="0"/>
          <w:bCs w:val="0"/>
          <w:sz w:val="24"/>
          <w:szCs w:val="20"/>
        </w:rPr>
        <w:t xml:space="preserve"> to Richmond residents.</w:t>
      </w:r>
      <w:r w:rsidR="002F3646">
        <w:rPr>
          <w:rStyle w:val="SourceChar"/>
          <w:rFonts w:cs="Times New Roman"/>
          <w:b w:val="0"/>
          <w:bCs w:val="0"/>
          <w:sz w:val="24"/>
          <w:szCs w:val="20"/>
        </w:rPr>
        <w:t xml:space="preserve"> </w:t>
      </w:r>
    </w:p>
    <w:p w14:paraId="3A5387D6" w14:textId="62CFA4F9" w:rsidR="007C6CCB" w:rsidRDefault="007C6CCB" w:rsidP="00E105D8">
      <w:pPr>
        <w:pStyle w:val="ListNumber"/>
        <w:numPr>
          <w:ilvl w:val="0"/>
          <w:numId w:val="0"/>
        </w:numPr>
        <w:spacing w:after="0"/>
      </w:pPr>
      <w:r w:rsidRPr="002F3646">
        <w:rPr>
          <w:rStyle w:val="SourceChar"/>
        </w:rPr>
        <w:t>Figure 7.12: Sunday opening times of community pharmacies</w:t>
      </w:r>
      <w:r w:rsidRPr="00E90750">
        <w:t xml:space="preserve"> </w:t>
      </w:r>
    </w:p>
    <w:p w14:paraId="318EF994" w14:textId="77777777" w:rsidR="007C6CCB" w:rsidRDefault="007C6CCB" w:rsidP="00482720">
      <w:pPr>
        <w:pStyle w:val="Caption"/>
        <w:rPr>
          <w:rStyle w:val="SourceChar"/>
          <w:rFonts w:cs="Times New Roman"/>
          <w:b/>
          <w:bCs/>
          <w:sz w:val="24"/>
          <w:szCs w:val="20"/>
        </w:rPr>
      </w:pPr>
      <w:r>
        <w:rPr>
          <w:noProof/>
        </w:rPr>
        <w:drawing>
          <wp:inline distT="0" distB="0" distL="0" distR="0" wp14:anchorId="7FD54D65" wp14:editId="25403868">
            <wp:extent cx="4354136" cy="3562350"/>
            <wp:effectExtent l="19050" t="19050" r="27940" b="19050"/>
            <wp:docPr id="44" name="Picture 4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10;&#10;Description automatically generated"/>
                    <pic:cNvPicPr/>
                  </pic:nvPicPr>
                  <pic:blipFill>
                    <a:blip r:embed="rId56"/>
                    <a:stretch>
                      <a:fillRect/>
                    </a:stretch>
                  </pic:blipFill>
                  <pic:spPr>
                    <a:xfrm>
                      <a:off x="0" y="0"/>
                      <a:ext cx="4373819" cy="3578453"/>
                    </a:xfrm>
                    <a:prstGeom prst="rect">
                      <a:avLst/>
                    </a:prstGeom>
                    <a:ln>
                      <a:solidFill>
                        <a:schemeClr val="bg1">
                          <a:lumMod val="65000"/>
                        </a:schemeClr>
                      </a:solidFill>
                    </a:ln>
                  </pic:spPr>
                </pic:pic>
              </a:graphicData>
            </a:graphic>
          </wp:inline>
        </w:drawing>
      </w:r>
    </w:p>
    <w:p w14:paraId="55097EA0" w14:textId="0E667AE3" w:rsidR="007C6CCB" w:rsidRPr="0036017D" w:rsidRDefault="007C6CCB" w:rsidP="00482720">
      <w:pPr>
        <w:pStyle w:val="Source"/>
        <w:rPr>
          <w:rStyle w:val="SourceChar"/>
          <w:b/>
          <w:bCs/>
        </w:rPr>
      </w:pPr>
      <w:r w:rsidRPr="0036017D">
        <w:rPr>
          <w:rStyle w:val="SourceChar"/>
          <w:b/>
          <w:bCs/>
        </w:rPr>
        <w:t>Source: NHSE, 202</w:t>
      </w:r>
      <w:r w:rsidR="005F0CB2">
        <w:rPr>
          <w:rStyle w:val="SourceChar"/>
          <w:b/>
          <w:bCs/>
        </w:rPr>
        <w:t>3</w:t>
      </w:r>
    </w:p>
    <w:p w14:paraId="684BB47D" w14:textId="77777777" w:rsidR="007C6CCB" w:rsidRPr="0036017D" w:rsidRDefault="007C6CCB" w:rsidP="00992303">
      <w:pPr>
        <w:pStyle w:val="ListNumber"/>
        <w:rPr>
          <w:rStyle w:val="SourceChar"/>
          <w:rFonts w:cs="Times New Roman"/>
          <w:b w:val="0"/>
          <w:bCs w:val="0"/>
          <w:sz w:val="24"/>
          <w:szCs w:val="20"/>
        </w:rPr>
      </w:pPr>
      <w:r w:rsidRPr="0036017D">
        <w:rPr>
          <w:rStyle w:val="SourceChar"/>
          <w:rFonts w:cs="Times New Roman"/>
          <w:b w:val="0"/>
          <w:bCs w:val="0"/>
          <w:sz w:val="24"/>
          <w:szCs w:val="20"/>
        </w:rPr>
        <w:t xml:space="preserve">All Richmond residents can reach a Saturday and Sunday opening pharmacy in 20 minutes if travelling by public </w:t>
      </w:r>
      <w:r w:rsidRPr="0053367F">
        <w:rPr>
          <w:rStyle w:val="SourceChar"/>
          <w:rFonts w:cs="Times New Roman"/>
          <w:b w:val="0"/>
          <w:bCs w:val="0"/>
          <w:sz w:val="24"/>
          <w:szCs w:val="20"/>
        </w:rPr>
        <w:t>transport</w:t>
      </w:r>
      <w:r w:rsidRPr="0036017D">
        <w:rPr>
          <w:rStyle w:val="SourceChar"/>
          <w:rFonts w:cs="Times New Roman"/>
          <w:b w:val="0"/>
          <w:bCs w:val="0"/>
          <w:sz w:val="24"/>
          <w:szCs w:val="20"/>
        </w:rPr>
        <w:t xml:space="preserve"> (OHID, SHAPE Atlas Tool, 2022).</w:t>
      </w:r>
    </w:p>
    <w:p w14:paraId="3B57FC9F" w14:textId="6A3F4F7E" w:rsidR="007C6CCB" w:rsidRDefault="007C6CCB" w:rsidP="00A054F8">
      <w:pPr>
        <w:pStyle w:val="Heading2"/>
        <w:rPr>
          <w:rStyle w:val="SourceChar"/>
          <w:rFonts w:cs="Times New Roman"/>
          <w:b/>
          <w:bCs w:val="0"/>
          <w:sz w:val="24"/>
          <w:szCs w:val="20"/>
        </w:rPr>
      </w:pPr>
      <w:bookmarkStart w:id="231" w:name="_Toc128402189"/>
      <w:r>
        <w:rPr>
          <w:rStyle w:val="SourceChar"/>
          <w:rFonts w:cs="Times New Roman"/>
          <w:b/>
          <w:bCs w:val="0"/>
          <w:sz w:val="24"/>
          <w:szCs w:val="20"/>
        </w:rPr>
        <w:lastRenderedPageBreak/>
        <w:t>Essential services</w:t>
      </w:r>
      <w:bookmarkEnd w:id="231"/>
    </w:p>
    <w:p w14:paraId="7A0C1D33" w14:textId="457E8F49" w:rsidR="007C6CCB" w:rsidRPr="0053367F" w:rsidRDefault="007C6CCB" w:rsidP="002D01E5">
      <w:pPr>
        <w:pStyle w:val="ListNumber"/>
        <w:rPr>
          <w:rFonts w:eastAsiaTheme="minorEastAsia"/>
        </w:rPr>
      </w:pPr>
      <w:r w:rsidRPr="001E091B">
        <w:rPr>
          <w:rFonts w:eastAsiaTheme="minorEastAsia"/>
        </w:rPr>
        <w:t>Essential services are offered by all pharmacy contractors as part of the NHS Community Pharmacy Contractual Framework. All pharmacy contractors are required to deliver and comply with the specifications for all essential services. These are:</w:t>
      </w:r>
    </w:p>
    <w:p w14:paraId="3DC932FA" w14:textId="77777777" w:rsidR="007C6CCB" w:rsidRPr="005F32D7" w:rsidRDefault="007C6CCB" w:rsidP="005F32D7">
      <w:pPr>
        <w:pStyle w:val="Bulletedtext"/>
        <w:spacing w:after="0"/>
      </w:pPr>
      <w:r w:rsidRPr="005F32D7">
        <w:t>Dispensing Medicines</w:t>
      </w:r>
    </w:p>
    <w:p w14:paraId="6AB567A0" w14:textId="77777777" w:rsidR="007C6CCB" w:rsidRPr="005F32D7" w:rsidRDefault="007C6CCB" w:rsidP="005F32D7">
      <w:pPr>
        <w:pStyle w:val="Bulletedtext"/>
        <w:spacing w:after="0"/>
      </w:pPr>
      <w:r w:rsidRPr="005F32D7">
        <w:t>Dispensing Appliances</w:t>
      </w:r>
    </w:p>
    <w:p w14:paraId="4C5557EA" w14:textId="77777777" w:rsidR="007C6CCB" w:rsidRPr="005F32D7" w:rsidRDefault="007C6CCB" w:rsidP="005F32D7">
      <w:pPr>
        <w:pStyle w:val="Bulletedtext"/>
        <w:spacing w:after="0"/>
      </w:pPr>
      <w:r w:rsidRPr="005F32D7">
        <w:t>Repeat Dispensing</w:t>
      </w:r>
    </w:p>
    <w:p w14:paraId="011A9057" w14:textId="77777777" w:rsidR="007C6CCB" w:rsidRPr="005F32D7" w:rsidRDefault="007C6CCB" w:rsidP="005F32D7">
      <w:pPr>
        <w:pStyle w:val="Bulletedtext"/>
        <w:spacing w:after="0"/>
      </w:pPr>
      <w:r w:rsidRPr="005F32D7">
        <w:t>Clinical governance</w:t>
      </w:r>
    </w:p>
    <w:p w14:paraId="73201565" w14:textId="77777777" w:rsidR="007C6CCB" w:rsidRPr="005F32D7" w:rsidRDefault="007C6CCB" w:rsidP="005F32D7">
      <w:pPr>
        <w:pStyle w:val="Bulletedtext"/>
        <w:spacing w:after="0"/>
      </w:pPr>
      <w:r w:rsidRPr="005F32D7">
        <w:t>Discharge Medicines Service</w:t>
      </w:r>
    </w:p>
    <w:p w14:paraId="30E1C1F3" w14:textId="77777777" w:rsidR="007C6CCB" w:rsidRPr="005F32D7" w:rsidRDefault="007C6CCB" w:rsidP="005F32D7">
      <w:pPr>
        <w:pStyle w:val="Bulletedtext"/>
        <w:spacing w:after="0"/>
      </w:pPr>
      <w:r w:rsidRPr="005F32D7">
        <w:t>Promotion of Healthy Lifestyles</w:t>
      </w:r>
    </w:p>
    <w:p w14:paraId="5FDA48D7" w14:textId="77777777" w:rsidR="007C6CCB" w:rsidRPr="005F32D7" w:rsidRDefault="007C6CCB" w:rsidP="005F32D7">
      <w:pPr>
        <w:pStyle w:val="Bulletedtext"/>
        <w:spacing w:after="0"/>
      </w:pPr>
      <w:r w:rsidRPr="005F32D7">
        <w:t>Signposting</w:t>
      </w:r>
    </w:p>
    <w:p w14:paraId="54293779" w14:textId="77777777" w:rsidR="007C6CCB" w:rsidRPr="005F32D7" w:rsidRDefault="007C6CCB" w:rsidP="005F32D7">
      <w:pPr>
        <w:pStyle w:val="Bulletedtext"/>
        <w:spacing w:after="0"/>
      </w:pPr>
      <w:r w:rsidRPr="005F32D7">
        <w:t>Support for self-care</w:t>
      </w:r>
    </w:p>
    <w:p w14:paraId="4C41EEDA" w14:textId="77777777" w:rsidR="007C6CCB" w:rsidRPr="005F32D7" w:rsidRDefault="007C6CCB" w:rsidP="005F32D7">
      <w:pPr>
        <w:pStyle w:val="Bulletedtext"/>
        <w:spacing w:after="0"/>
      </w:pPr>
      <w:r w:rsidRPr="005F32D7">
        <w:t>Disposal of Unwanted Medicines</w:t>
      </w:r>
    </w:p>
    <w:p w14:paraId="18750F7E" w14:textId="77777777" w:rsidR="007C6CCB" w:rsidRDefault="007C6CCB" w:rsidP="007C6CCB">
      <w:pPr>
        <w:pStyle w:val="Bulletedtext"/>
        <w:numPr>
          <w:ilvl w:val="0"/>
          <w:numId w:val="0"/>
        </w:numPr>
        <w:ind w:left="714" w:hanging="357"/>
      </w:pPr>
    </w:p>
    <w:p w14:paraId="5DE016A2" w14:textId="597D7FF4" w:rsidR="007C6CCB" w:rsidRDefault="007C6CCB" w:rsidP="007C6CCB">
      <w:pPr>
        <w:pStyle w:val="Heading3"/>
      </w:pPr>
      <w:bookmarkStart w:id="232" w:name="_Toc128402190"/>
      <w:r>
        <w:t>Dispensing</w:t>
      </w:r>
      <w:bookmarkEnd w:id="232"/>
    </w:p>
    <w:p w14:paraId="78D13817" w14:textId="77777777" w:rsidR="007C6CCB" w:rsidRDefault="007C6CCB" w:rsidP="00992303">
      <w:pPr>
        <w:pStyle w:val="ListNumber"/>
        <w:rPr>
          <w:rFonts w:eastAsiaTheme="minorEastAsia"/>
        </w:rPr>
      </w:pPr>
      <w:r>
        <w:rPr>
          <w:rFonts w:eastAsiaTheme="minorEastAsia"/>
        </w:rPr>
        <w:t>Richmond pharmacies dispense an average of 4,987 items per month (based on NHS Business Services Authority, 2021/22 financial year data). This is below both the London average of 5,295 per month as well as the England average of 6,675 per month, indicating there is good capacity amongst Richmond pharmacies to fulfil current and anticipated need in the lifetime of the PNA.</w:t>
      </w:r>
    </w:p>
    <w:tbl>
      <w:tblPr>
        <w:tblStyle w:val="TableGrid"/>
        <w:tblW w:w="0" w:type="auto"/>
        <w:tblLook w:val="04A0" w:firstRow="1" w:lastRow="0" w:firstColumn="1" w:lastColumn="0" w:noHBand="0" w:noVBand="1"/>
      </w:tblPr>
      <w:tblGrid>
        <w:gridCol w:w="9016"/>
      </w:tblGrid>
      <w:tr w:rsidR="007C6CCB" w14:paraId="083131AB" w14:textId="77777777" w:rsidTr="0053367F">
        <w:tc>
          <w:tcPr>
            <w:tcW w:w="9465" w:type="dxa"/>
            <w:shd w:val="clear" w:color="auto" w:fill="F0F8FF"/>
          </w:tcPr>
          <w:p w14:paraId="0D61B222" w14:textId="72BB0D94" w:rsidR="007C6CCB" w:rsidRPr="0036017D" w:rsidRDefault="007C6CCB" w:rsidP="00251F3D">
            <w:pPr>
              <w:pStyle w:val="Heading3"/>
              <w:rPr>
                <w:rFonts w:eastAsiaTheme="minorEastAsia"/>
              </w:rPr>
            </w:pPr>
            <w:bookmarkStart w:id="233" w:name="_Toc128402191"/>
            <w:r w:rsidRPr="0036017D">
              <w:rPr>
                <w:rFonts w:eastAsiaTheme="minorEastAsia"/>
              </w:rPr>
              <w:t xml:space="preserve">Summary of the accessibility pharmacy services and of essential </w:t>
            </w:r>
            <w:proofErr w:type="gramStart"/>
            <w:r w:rsidRPr="0036017D">
              <w:rPr>
                <w:rFonts w:eastAsiaTheme="minorEastAsia"/>
              </w:rPr>
              <w:t>services</w:t>
            </w:r>
            <w:bookmarkEnd w:id="233"/>
            <w:proofErr w:type="gramEnd"/>
          </w:p>
          <w:p w14:paraId="77FB8BDA" w14:textId="77777777" w:rsidR="007C6CCB" w:rsidRPr="0036017D" w:rsidRDefault="007C6CCB" w:rsidP="00251F3D">
            <w:pPr>
              <w:pStyle w:val="ListNumber"/>
              <w:numPr>
                <w:ilvl w:val="0"/>
                <w:numId w:val="0"/>
              </w:numPr>
              <w:rPr>
                <w:rFonts w:eastAsiaTheme="minorEastAsia"/>
                <w:highlight w:val="yellow"/>
              </w:rPr>
            </w:pPr>
            <w:r w:rsidRPr="0036017D">
              <w:rPr>
                <w:rFonts w:eastAsiaTheme="minorEastAsia"/>
              </w:rPr>
              <w:t>Overall, there is good pharmacy coverage to provide essential services across the borough both inside working hours and outside normal working hours.</w:t>
            </w:r>
          </w:p>
        </w:tc>
      </w:tr>
    </w:tbl>
    <w:p w14:paraId="624B302E" w14:textId="77777777" w:rsidR="007C6CCB" w:rsidRDefault="007C6CCB" w:rsidP="007C6CCB">
      <w:pPr>
        <w:pStyle w:val="ListNumber"/>
        <w:numPr>
          <w:ilvl w:val="0"/>
          <w:numId w:val="0"/>
        </w:numPr>
        <w:rPr>
          <w:rFonts w:eastAsiaTheme="minorEastAsia"/>
        </w:rPr>
      </w:pPr>
    </w:p>
    <w:p w14:paraId="7984445A" w14:textId="586B5914" w:rsidR="007C6CCB" w:rsidRDefault="007C6CCB" w:rsidP="00A054F8">
      <w:pPr>
        <w:pStyle w:val="Heading2"/>
        <w:rPr>
          <w:rFonts w:eastAsiaTheme="minorEastAsia"/>
        </w:rPr>
      </w:pPr>
      <w:bookmarkStart w:id="234" w:name="_Toc128402192"/>
      <w:r w:rsidRPr="0043512F">
        <w:rPr>
          <w:rFonts w:eastAsiaTheme="minorEastAsia"/>
        </w:rPr>
        <w:t>Advanced pharmacy services</w:t>
      </w:r>
      <w:bookmarkEnd w:id="234"/>
    </w:p>
    <w:p w14:paraId="623F2342" w14:textId="77777777" w:rsidR="007C6CCB" w:rsidRPr="00E8774E" w:rsidRDefault="007C6CCB" w:rsidP="00992303">
      <w:pPr>
        <w:pStyle w:val="ListNumber"/>
        <w:rPr>
          <w:rFonts w:eastAsiaTheme="minorEastAsia"/>
        </w:rPr>
      </w:pPr>
      <w:r w:rsidRPr="00E8774E">
        <w:rPr>
          <w:rFonts w:eastAsiaTheme="minorEastAsia"/>
        </w:rPr>
        <w:t xml:space="preserve">Advanced services are NHS England commissioned services that community pharmacy </w:t>
      </w:r>
      <w:r w:rsidRPr="0053367F">
        <w:rPr>
          <w:rFonts w:eastAsiaTheme="minorEastAsia"/>
        </w:rPr>
        <w:t>contractors</w:t>
      </w:r>
      <w:r w:rsidRPr="00E8774E">
        <w:rPr>
          <w:rFonts w:eastAsiaTheme="minorEastAsia"/>
        </w:rPr>
        <w:t xml:space="preserve"> and dispensing appliance contractors can provide subject to accreditation as necessary. The following services may be provided by pharmacies:</w:t>
      </w:r>
    </w:p>
    <w:p w14:paraId="2B3890D7" w14:textId="77777777" w:rsidR="007C6CCB" w:rsidRPr="0053367F" w:rsidRDefault="007C6CCB" w:rsidP="00992303">
      <w:pPr>
        <w:pStyle w:val="Bulletedtext"/>
      </w:pPr>
      <w:r w:rsidRPr="0053367F">
        <w:t>new medicine service</w:t>
      </w:r>
    </w:p>
    <w:p w14:paraId="3419573B" w14:textId="77777777" w:rsidR="007C6CCB" w:rsidRPr="0053367F" w:rsidRDefault="007C6CCB" w:rsidP="00992303">
      <w:pPr>
        <w:pStyle w:val="Bulletedtext"/>
      </w:pPr>
      <w:r w:rsidRPr="0053367F">
        <w:t>community pharmacy seasonal influenza vaccination</w:t>
      </w:r>
    </w:p>
    <w:p w14:paraId="4B344514" w14:textId="77777777" w:rsidR="007C6CCB" w:rsidRPr="0053367F" w:rsidRDefault="007C6CCB" w:rsidP="00992303">
      <w:pPr>
        <w:pStyle w:val="Bulletedtext"/>
      </w:pPr>
      <w:r w:rsidRPr="0053367F">
        <w:lastRenderedPageBreak/>
        <w:t>community pharmacist consultation service</w:t>
      </w:r>
    </w:p>
    <w:p w14:paraId="2F4AF785" w14:textId="77777777" w:rsidR="007C6CCB" w:rsidRPr="0053367F" w:rsidRDefault="007C6CCB" w:rsidP="00992303">
      <w:pPr>
        <w:pStyle w:val="Bulletedtext"/>
      </w:pPr>
      <w:r w:rsidRPr="0053367F">
        <w:t>hypertension case-finding service</w:t>
      </w:r>
    </w:p>
    <w:p w14:paraId="6A066854" w14:textId="77777777" w:rsidR="007C6CCB" w:rsidRPr="0053367F" w:rsidRDefault="007C6CCB" w:rsidP="00992303">
      <w:pPr>
        <w:pStyle w:val="Bulletedtext"/>
      </w:pPr>
      <w:r w:rsidRPr="0053367F">
        <w:t>community pharmacy hepatitis C antibody testing service, and</w:t>
      </w:r>
    </w:p>
    <w:p w14:paraId="12DD5581" w14:textId="77777777" w:rsidR="007C6CCB" w:rsidRPr="0053367F" w:rsidRDefault="007C6CCB" w:rsidP="00992303">
      <w:pPr>
        <w:pStyle w:val="Bulletedtext"/>
      </w:pPr>
      <w:r w:rsidRPr="0053367F">
        <w:t xml:space="preserve">community pharmacy smoking cessation service </w:t>
      </w:r>
    </w:p>
    <w:p w14:paraId="5025FA6C" w14:textId="77777777" w:rsidR="007C6CCB" w:rsidRPr="00E8774E" w:rsidRDefault="007C6CCB" w:rsidP="00992303">
      <w:pPr>
        <w:pStyle w:val="ListNumber"/>
        <w:rPr>
          <w:rFonts w:eastAsiaTheme="minorEastAsia"/>
        </w:rPr>
      </w:pPr>
      <w:r w:rsidRPr="00E8774E">
        <w:rPr>
          <w:rFonts w:eastAsiaTheme="minorEastAsia"/>
        </w:rPr>
        <w:t>There are two appliance advanced services that pharmacies and dispensing appliance contractors may choose to provide:</w:t>
      </w:r>
    </w:p>
    <w:p w14:paraId="5C04E2CA" w14:textId="77777777" w:rsidR="007C6CCB" w:rsidRPr="0053367F" w:rsidRDefault="007C6CCB" w:rsidP="00992303">
      <w:pPr>
        <w:pStyle w:val="Bulletedtext"/>
      </w:pPr>
      <w:r w:rsidRPr="0053367F">
        <w:t>appliance use reviews, and</w:t>
      </w:r>
    </w:p>
    <w:p w14:paraId="427D4C41" w14:textId="7C624121" w:rsidR="007C6CCB" w:rsidRPr="0053367F" w:rsidRDefault="007C6CCB" w:rsidP="00992303">
      <w:pPr>
        <w:pStyle w:val="Bulletedtext"/>
      </w:pPr>
      <w:r w:rsidRPr="0053367F">
        <w:t>stoma appliance customisation</w:t>
      </w:r>
    </w:p>
    <w:p w14:paraId="5BE33087" w14:textId="160663F3" w:rsidR="007C6CCB" w:rsidRDefault="007C6CCB" w:rsidP="00C82B71">
      <w:pPr>
        <w:pStyle w:val="Heading3"/>
      </w:pPr>
      <w:bookmarkStart w:id="235" w:name="_Toc128402193"/>
      <w:r>
        <w:t xml:space="preserve">New </w:t>
      </w:r>
      <w:r w:rsidRPr="00C82B71">
        <w:t>medicines</w:t>
      </w:r>
      <w:r>
        <w:t xml:space="preserve"> service</w:t>
      </w:r>
      <w:bookmarkEnd w:id="235"/>
    </w:p>
    <w:p w14:paraId="35C99FDB" w14:textId="77777777" w:rsidR="007C6CCB" w:rsidRPr="00C82B71" w:rsidRDefault="007C6CCB" w:rsidP="00992303">
      <w:pPr>
        <w:pStyle w:val="ListNumber"/>
        <w:rPr>
          <w:rFonts w:eastAsiaTheme="minorEastAsia"/>
        </w:rPr>
      </w:pPr>
      <w:r w:rsidRPr="000450F3">
        <w:rPr>
          <w:rFonts w:eastAsiaTheme="minorEastAsia"/>
        </w:rPr>
        <w:t xml:space="preserve">The new medicine service (NMS) supports </w:t>
      </w:r>
      <w:r w:rsidRPr="00C82B71">
        <w:rPr>
          <w:rFonts w:eastAsiaTheme="minorEastAsia"/>
        </w:rPr>
        <w:t>patients with long-term conditions, who are taking a newly prescribed medicine, to help improve medicines adherence.</w:t>
      </w:r>
    </w:p>
    <w:p w14:paraId="13067538" w14:textId="77777777" w:rsidR="007C6CCB" w:rsidRPr="00C82B71" w:rsidRDefault="007C6CCB" w:rsidP="00992303">
      <w:pPr>
        <w:pStyle w:val="ListNumber"/>
        <w:rPr>
          <w:rFonts w:eastAsiaTheme="minorEastAsia"/>
        </w:rPr>
      </w:pPr>
      <w:r w:rsidRPr="00C82B71">
        <w:rPr>
          <w:rFonts w:eastAsiaTheme="minorEastAsia"/>
        </w:rPr>
        <w:t>This service is designed to improve patients’ understanding of a newly prescribed medicine for their long-term condition, and to help them get the most from the medicine. It aims to improve adherence to new medication, focusing on people with specific conditions, including (to name a few):</w:t>
      </w:r>
    </w:p>
    <w:p w14:paraId="79CBA4F4" w14:textId="77777777" w:rsidR="007C6CCB" w:rsidRPr="00C82B71" w:rsidRDefault="007C6CCB" w:rsidP="00992303">
      <w:pPr>
        <w:pStyle w:val="Bulletedtext"/>
      </w:pPr>
      <w:r w:rsidRPr="00C82B71">
        <w:t>Asthma and COPD</w:t>
      </w:r>
    </w:p>
    <w:p w14:paraId="14842D03" w14:textId="77777777" w:rsidR="007C6CCB" w:rsidRPr="00C82B71" w:rsidRDefault="007C6CCB" w:rsidP="00992303">
      <w:pPr>
        <w:pStyle w:val="Bulletedtext"/>
      </w:pPr>
      <w:r w:rsidRPr="00C82B71">
        <w:t>Type 2 diabetes</w:t>
      </w:r>
    </w:p>
    <w:p w14:paraId="2DBF960C" w14:textId="77777777" w:rsidR="007C6CCB" w:rsidRPr="00C82B71" w:rsidRDefault="007C6CCB" w:rsidP="00992303">
      <w:pPr>
        <w:pStyle w:val="Bulletedtext"/>
      </w:pPr>
      <w:r w:rsidRPr="00C82B71">
        <w:t>Antiplatelet or anticoagulation therapy</w:t>
      </w:r>
    </w:p>
    <w:p w14:paraId="29EC088D" w14:textId="77777777" w:rsidR="007C6CCB" w:rsidRPr="00C82B71" w:rsidRDefault="007C6CCB" w:rsidP="00992303">
      <w:pPr>
        <w:pStyle w:val="Bulletedtext"/>
      </w:pPr>
      <w:r w:rsidRPr="00C82B71">
        <w:t>Hypertension</w:t>
      </w:r>
    </w:p>
    <w:p w14:paraId="5F10D9EB" w14:textId="77777777" w:rsidR="007C6CCB" w:rsidRPr="00C82B71" w:rsidRDefault="007C6CCB" w:rsidP="00992303">
      <w:pPr>
        <w:pStyle w:val="ListNumber"/>
        <w:rPr>
          <w:rFonts w:eastAsiaTheme="minorEastAsia"/>
        </w:rPr>
      </w:pPr>
      <w:r w:rsidRPr="000450F3">
        <w:rPr>
          <w:rFonts w:eastAsiaTheme="minorEastAsia"/>
        </w:rPr>
        <w:t xml:space="preserve">New Medicines Service can </w:t>
      </w:r>
      <w:r w:rsidRPr="00C82B71">
        <w:rPr>
          <w:rFonts w:eastAsiaTheme="minorEastAsia"/>
        </w:rPr>
        <w:t>only be provided by pharmacies and is conducted in a private consultation area to ensure patient confidentiality.</w:t>
      </w:r>
    </w:p>
    <w:p w14:paraId="2484FE44" w14:textId="741AB5CE" w:rsidR="007C6CCB" w:rsidRPr="00C82B71" w:rsidRDefault="007C6CCB" w:rsidP="00992303">
      <w:pPr>
        <w:pStyle w:val="ListNumber"/>
        <w:rPr>
          <w:rFonts w:eastAsiaTheme="minorEastAsia"/>
        </w:rPr>
      </w:pPr>
      <w:r w:rsidRPr="00C82B71">
        <w:rPr>
          <w:rFonts w:eastAsiaTheme="minorEastAsia"/>
        </w:rPr>
        <w:t xml:space="preserve">40 pharmacies </w:t>
      </w:r>
      <w:r w:rsidR="0075651C" w:rsidRPr="00C82B71">
        <w:rPr>
          <w:rFonts w:eastAsiaTheme="minorEastAsia"/>
        </w:rPr>
        <w:t xml:space="preserve">in Richmond </w:t>
      </w:r>
      <w:r w:rsidRPr="00C82B71">
        <w:rPr>
          <w:rFonts w:eastAsiaTheme="minorEastAsia"/>
        </w:rPr>
        <w:t>provided NMS in 2021/22. There were an additional 77 pharmacies in bordering borough</w:t>
      </w:r>
      <w:r w:rsidR="00FC53FD">
        <w:rPr>
          <w:rFonts w:eastAsiaTheme="minorEastAsia"/>
        </w:rPr>
        <w:t>s</w:t>
      </w:r>
      <w:r w:rsidRPr="00C82B71">
        <w:rPr>
          <w:rFonts w:eastAsiaTheme="minorEastAsia"/>
        </w:rPr>
        <w:t xml:space="preserve"> that provided the service. </w:t>
      </w:r>
      <w:proofErr w:type="gramStart"/>
      <w:r w:rsidRPr="00C82B71">
        <w:rPr>
          <w:rFonts w:eastAsiaTheme="minorEastAsia"/>
        </w:rPr>
        <w:t>All of</w:t>
      </w:r>
      <w:proofErr w:type="gramEnd"/>
      <w:r w:rsidRPr="00C82B71">
        <w:rPr>
          <w:rFonts w:eastAsiaTheme="minorEastAsia"/>
        </w:rPr>
        <w:t xml:space="preserve"> these pharmacies are shown in Figure 7.13</w:t>
      </w:r>
      <w:r w:rsidR="00E04509">
        <w:rPr>
          <w:rFonts w:eastAsiaTheme="minorEastAsia"/>
        </w:rPr>
        <w:t xml:space="preserve"> and table 7.6</w:t>
      </w:r>
      <w:r w:rsidRPr="00C82B71">
        <w:rPr>
          <w:rFonts w:eastAsiaTheme="minorEastAsia"/>
        </w:rPr>
        <w:t xml:space="preserve"> below.</w:t>
      </w:r>
    </w:p>
    <w:p w14:paraId="1D1B2DC7" w14:textId="41568EB4" w:rsidR="007C6CCB" w:rsidRDefault="007C6CCB" w:rsidP="00482720">
      <w:pPr>
        <w:pStyle w:val="Caption"/>
      </w:pPr>
      <w:r w:rsidRPr="00673474">
        <w:lastRenderedPageBreak/>
        <w:t>Figure 7.</w:t>
      </w:r>
      <w:r>
        <w:t>1</w:t>
      </w:r>
      <w:r w:rsidRPr="00673474">
        <w:t xml:space="preserve">3: Pharmacies providing NMS and their 1-mile coverage, </w:t>
      </w:r>
      <w:r w:rsidR="00D81642">
        <w:t>February 2023</w:t>
      </w:r>
      <w:r w:rsidRPr="00950C79">
        <w:rPr>
          <w:noProof/>
        </w:rPr>
        <w:t xml:space="preserve"> </w:t>
      </w:r>
      <w:r>
        <w:rPr>
          <w:noProof/>
        </w:rPr>
        <w:drawing>
          <wp:inline distT="0" distB="0" distL="0" distR="0" wp14:anchorId="6D1C2E0E" wp14:editId="6D1FCD43">
            <wp:extent cx="5731510" cy="4584700"/>
            <wp:effectExtent l="19050" t="19050" r="21590" b="25400"/>
            <wp:docPr id="45" name="Picture 4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pic:nvPicPr>
                  <pic:blipFill>
                    <a:blip r:embed="rId57"/>
                    <a:stretch>
                      <a:fillRect/>
                    </a:stretch>
                  </pic:blipFill>
                  <pic:spPr>
                    <a:xfrm>
                      <a:off x="0" y="0"/>
                      <a:ext cx="5731510" cy="4584700"/>
                    </a:xfrm>
                    <a:prstGeom prst="rect">
                      <a:avLst/>
                    </a:prstGeom>
                    <a:ln>
                      <a:solidFill>
                        <a:schemeClr val="bg1">
                          <a:lumMod val="65000"/>
                        </a:schemeClr>
                      </a:solidFill>
                    </a:ln>
                  </pic:spPr>
                </pic:pic>
              </a:graphicData>
            </a:graphic>
          </wp:inline>
        </w:drawing>
      </w:r>
    </w:p>
    <w:p w14:paraId="49D27BBE" w14:textId="04A2B107" w:rsidR="007C6CCB" w:rsidRDefault="007C6CCB" w:rsidP="00F26879">
      <w:pPr>
        <w:pStyle w:val="Source"/>
      </w:pPr>
      <w:r>
        <w:t>Source: NHSE, 202</w:t>
      </w:r>
      <w:r w:rsidR="00D81642">
        <w:t>3</w:t>
      </w:r>
    </w:p>
    <w:p w14:paraId="2AE2083C" w14:textId="77777777" w:rsidR="007C6CCB" w:rsidRDefault="007C6CCB" w:rsidP="00482720">
      <w:pPr>
        <w:pStyle w:val="Caption"/>
      </w:pPr>
      <w:r w:rsidRPr="002B3C40">
        <w:t>Table 7.</w:t>
      </w:r>
      <w:r>
        <w:t>6</w:t>
      </w:r>
      <w:r w:rsidRPr="002B3C40">
        <w:t xml:space="preserve">: Number of NMS provided by </w:t>
      </w:r>
      <w:r>
        <w:t>Richmond</w:t>
      </w:r>
      <w:r w:rsidRPr="002B3C40">
        <w:t xml:space="preserve"> pharmacies by ward, 2021/22</w:t>
      </w:r>
    </w:p>
    <w:tbl>
      <w:tblPr>
        <w:tblStyle w:val="TableGrid"/>
        <w:tblW w:w="0" w:type="auto"/>
        <w:tblLook w:val="04A0" w:firstRow="1" w:lastRow="0" w:firstColumn="1" w:lastColumn="0" w:noHBand="0" w:noVBand="1"/>
      </w:tblPr>
      <w:tblGrid>
        <w:gridCol w:w="2857"/>
        <w:gridCol w:w="1934"/>
        <w:gridCol w:w="2549"/>
        <w:gridCol w:w="1676"/>
      </w:tblGrid>
      <w:tr w:rsidR="007C6CCB" w:rsidRPr="000961C5" w14:paraId="752031A6" w14:textId="77777777" w:rsidTr="000961C5">
        <w:trPr>
          <w:trHeight w:val="300"/>
        </w:trPr>
        <w:tc>
          <w:tcPr>
            <w:tcW w:w="3480" w:type="dxa"/>
            <w:shd w:val="clear" w:color="auto" w:fill="F0F8FF"/>
            <w:noWrap/>
            <w:vAlign w:val="center"/>
            <w:hideMark/>
          </w:tcPr>
          <w:p w14:paraId="3C62A1F7" w14:textId="77777777" w:rsidR="007C6CCB" w:rsidRPr="000961C5" w:rsidRDefault="007C6CCB" w:rsidP="000961C5">
            <w:pPr>
              <w:spacing w:line="240" w:lineRule="auto"/>
              <w:rPr>
                <w:b/>
                <w:bCs/>
                <w:sz w:val="22"/>
                <w:szCs w:val="22"/>
              </w:rPr>
            </w:pPr>
            <w:r w:rsidRPr="000961C5">
              <w:rPr>
                <w:b/>
                <w:bCs/>
                <w:sz w:val="22"/>
                <w:szCs w:val="22"/>
              </w:rPr>
              <w:t>Ward</w:t>
            </w:r>
          </w:p>
        </w:tc>
        <w:tc>
          <w:tcPr>
            <w:tcW w:w="2340" w:type="dxa"/>
            <w:shd w:val="clear" w:color="auto" w:fill="F0F8FF"/>
            <w:noWrap/>
            <w:vAlign w:val="center"/>
            <w:hideMark/>
          </w:tcPr>
          <w:p w14:paraId="2EEC551A" w14:textId="77777777" w:rsidR="007C6CCB" w:rsidRPr="000961C5" w:rsidRDefault="007C6CCB" w:rsidP="000961C5">
            <w:pPr>
              <w:spacing w:line="240" w:lineRule="auto"/>
              <w:rPr>
                <w:b/>
                <w:bCs/>
                <w:sz w:val="22"/>
                <w:szCs w:val="22"/>
              </w:rPr>
            </w:pPr>
            <w:r w:rsidRPr="000961C5">
              <w:rPr>
                <w:b/>
                <w:bCs/>
                <w:sz w:val="22"/>
                <w:szCs w:val="22"/>
              </w:rPr>
              <w:t>Number of Pharmacies</w:t>
            </w:r>
          </w:p>
        </w:tc>
        <w:tc>
          <w:tcPr>
            <w:tcW w:w="3100" w:type="dxa"/>
            <w:shd w:val="clear" w:color="auto" w:fill="F0F8FF"/>
            <w:noWrap/>
            <w:vAlign w:val="center"/>
            <w:hideMark/>
          </w:tcPr>
          <w:p w14:paraId="3B898E27" w14:textId="77777777" w:rsidR="007C6CCB" w:rsidRPr="000961C5" w:rsidRDefault="007C6CCB" w:rsidP="000961C5">
            <w:pPr>
              <w:spacing w:line="240" w:lineRule="auto"/>
              <w:rPr>
                <w:b/>
                <w:bCs/>
                <w:sz w:val="22"/>
                <w:szCs w:val="22"/>
              </w:rPr>
            </w:pPr>
            <w:r w:rsidRPr="000961C5">
              <w:rPr>
                <w:b/>
                <w:bCs/>
                <w:sz w:val="22"/>
                <w:szCs w:val="22"/>
              </w:rPr>
              <w:t>Total Number of NMSs provided</w:t>
            </w:r>
          </w:p>
        </w:tc>
        <w:tc>
          <w:tcPr>
            <w:tcW w:w="2020" w:type="dxa"/>
            <w:shd w:val="clear" w:color="auto" w:fill="F0F8FF"/>
            <w:noWrap/>
            <w:vAlign w:val="center"/>
            <w:hideMark/>
          </w:tcPr>
          <w:p w14:paraId="271F417D" w14:textId="77777777" w:rsidR="007C6CCB" w:rsidRPr="000961C5" w:rsidRDefault="007C6CCB" w:rsidP="000961C5">
            <w:pPr>
              <w:spacing w:line="240" w:lineRule="auto"/>
              <w:rPr>
                <w:b/>
                <w:bCs/>
                <w:sz w:val="22"/>
                <w:szCs w:val="22"/>
              </w:rPr>
            </w:pPr>
            <w:r w:rsidRPr="000961C5">
              <w:rPr>
                <w:b/>
                <w:bCs/>
                <w:sz w:val="22"/>
                <w:szCs w:val="22"/>
              </w:rPr>
              <w:t>Average Number per pharmacy</w:t>
            </w:r>
          </w:p>
        </w:tc>
      </w:tr>
      <w:tr w:rsidR="007C6CCB" w:rsidRPr="000961C5" w14:paraId="0A3E6D4E" w14:textId="77777777" w:rsidTr="000961C5">
        <w:trPr>
          <w:trHeight w:val="300"/>
        </w:trPr>
        <w:tc>
          <w:tcPr>
            <w:tcW w:w="3480" w:type="dxa"/>
            <w:noWrap/>
            <w:vAlign w:val="center"/>
            <w:hideMark/>
          </w:tcPr>
          <w:p w14:paraId="6F1D93F4" w14:textId="77777777" w:rsidR="007C6CCB" w:rsidRPr="000961C5" w:rsidRDefault="007C6CCB" w:rsidP="000961C5">
            <w:pPr>
              <w:spacing w:line="240" w:lineRule="auto"/>
              <w:rPr>
                <w:sz w:val="22"/>
                <w:szCs w:val="22"/>
              </w:rPr>
            </w:pPr>
            <w:r w:rsidRPr="000961C5">
              <w:rPr>
                <w:sz w:val="22"/>
                <w:szCs w:val="22"/>
              </w:rPr>
              <w:t>South Twickenham</w:t>
            </w:r>
          </w:p>
        </w:tc>
        <w:tc>
          <w:tcPr>
            <w:tcW w:w="2340" w:type="dxa"/>
            <w:noWrap/>
            <w:vAlign w:val="center"/>
            <w:hideMark/>
          </w:tcPr>
          <w:p w14:paraId="5CC1F226" w14:textId="77777777" w:rsidR="007C6CCB" w:rsidRPr="000961C5" w:rsidRDefault="007C6CCB" w:rsidP="000961C5">
            <w:pPr>
              <w:spacing w:line="240" w:lineRule="auto"/>
              <w:rPr>
                <w:sz w:val="22"/>
                <w:szCs w:val="22"/>
              </w:rPr>
            </w:pPr>
            <w:r w:rsidRPr="000961C5">
              <w:rPr>
                <w:sz w:val="22"/>
                <w:szCs w:val="22"/>
              </w:rPr>
              <w:t>3</w:t>
            </w:r>
          </w:p>
        </w:tc>
        <w:tc>
          <w:tcPr>
            <w:tcW w:w="3100" w:type="dxa"/>
            <w:noWrap/>
            <w:vAlign w:val="center"/>
            <w:hideMark/>
          </w:tcPr>
          <w:p w14:paraId="1773750C" w14:textId="77777777" w:rsidR="007C6CCB" w:rsidRPr="000961C5" w:rsidRDefault="007C6CCB" w:rsidP="000961C5">
            <w:pPr>
              <w:spacing w:line="240" w:lineRule="auto"/>
              <w:rPr>
                <w:sz w:val="22"/>
                <w:szCs w:val="22"/>
              </w:rPr>
            </w:pPr>
            <w:r w:rsidRPr="000961C5">
              <w:rPr>
                <w:sz w:val="22"/>
                <w:szCs w:val="22"/>
              </w:rPr>
              <w:t>609</w:t>
            </w:r>
          </w:p>
        </w:tc>
        <w:tc>
          <w:tcPr>
            <w:tcW w:w="2020" w:type="dxa"/>
            <w:noWrap/>
            <w:vAlign w:val="center"/>
            <w:hideMark/>
          </w:tcPr>
          <w:p w14:paraId="435E0DA6" w14:textId="77777777" w:rsidR="007C6CCB" w:rsidRPr="000961C5" w:rsidRDefault="007C6CCB" w:rsidP="000961C5">
            <w:pPr>
              <w:spacing w:line="240" w:lineRule="auto"/>
              <w:rPr>
                <w:sz w:val="22"/>
                <w:szCs w:val="22"/>
              </w:rPr>
            </w:pPr>
            <w:r w:rsidRPr="000961C5">
              <w:rPr>
                <w:sz w:val="22"/>
                <w:szCs w:val="22"/>
              </w:rPr>
              <w:t>203</w:t>
            </w:r>
          </w:p>
        </w:tc>
      </w:tr>
      <w:tr w:rsidR="007C6CCB" w:rsidRPr="000961C5" w14:paraId="4EB957A1" w14:textId="77777777" w:rsidTr="000961C5">
        <w:trPr>
          <w:trHeight w:val="300"/>
        </w:trPr>
        <w:tc>
          <w:tcPr>
            <w:tcW w:w="3480" w:type="dxa"/>
            <w:noWrap/>
            <w:vAlign w:val="center"/>
            <w:hideMark/>
          </w:tcPr>
          <w:p w14:paraId="17F3EE34" w14:textId="77777777" w:rsidR="007C6CCB" w:rsidRPr="000961C5" w:rsidRDefault="007C6CCB" w:rsidP="000961C5">
            <w:pPr>
              <w:spacing w:line="240" w:lineRule="auto"/>
              <w:rPr>
                <w:sz w:val="22"/>
                <w:szCs w:val="22"/>
              </w:rPr>
            </w:pPr>
            <w:r w:rsidRPr="000961C5">
              <w:rPr>
                <w:sz w:val="22"/>
                <w:szCs w:val="22"/>
              </w:rPr>
              <w:t>South Richmond</w:t>
            </w:r>
          </w:p>
        </w:tc>
        <w:tc>
          <w:tcPr>
            <w:tcW w:w="2340" w:type="dxa"/>
            <w:noWrap/>
            <w:vAlign w:val="center"/>
            <w:hideMark/>
          </w:tcPr>
          <w:p w14:paraId="04060275" w14:textId="77777777" w:rsidR="007C6CCB" w:rsidRPr="000961C5" w:rsidRDefault="007C6CCB" w:rsidP="000961C5">
            <w:pPr>
              <w:spacing w:line="240" w:lineRule="auto"/>
              <w:rPr>
                <w:sz w:val="22"/>
                <w:szCs w:val="22"/>
              </w:rPr>
            </w:pPr>
            <w:r w:rsidRPr="000961C5">
              <w:rPr>
                <w:sz w:val="22"/>
                <w:szCs w:val="22"/>
              </w:rPr>
              <w:t>3</w:t>
            </w:r>
          </w:p>
        </w:tc>
        <w:tc>
          <w:tcPr>
            <w:tcW w:w="3100" w:type="dxa"/>
            <w:noWrap/>
            <w:vAlign w:val="center"/>
            <w:hideMark/>
          </w:tcPr>
          <w:p w14:paraId="7598F381" w14:textId="77777777" w:rsidR="007C6CCB" w:rsidRPr="000961C5" w:rsidRDefault="007C6CCB" w:rsidP="000961C5">
            <w:pPr>
              <w:spacing w:line="240" w:lineRule="auto"/>
              <w:rPr>
                <w:sz w:val="22"/>
                <w:szCs w:val="22"/>
              </w:rPr>
            </w:pPr>
            <w:r w:rsidRPr="000961C5">
              <w:rPr>
                <w:sz w:val="22"/>
                <w:szCs w:val="22"/>
              </w:rPr>
              <w:t>604</w:t>
            </w:r>
          </w:p>
        </w:tc>
        <w:tc>
          <w:tcPr>
            <w:tcW w:w="2020" w:type="dxa"/>
            <w:noWrap/>
            <w:vAlign w:val="center"/>
            <w:hideMark/>
          </w:tcPr>
          <w:p w14:paraId="07C29420" w14:textId="77777777" w:rsidR="007C6CCB" w:rsidRPr="000961C5" w:rsidRDefault="007C6CCB" w:rsidP="000961C5">
            <w:pPr>
              <w:spacing w:line="240" w:lineRule="auto"/>
              <w:rPr>
                <w:sz w:val="22"/>
                <w:szCs w:val="22"/>
              </w:rPr>
            </w:pPr>
            <w:r w:rsidRPr="000961C5">
              <w:rPr>
                <w:sz w:val="22"/>
                <w:szCs w:val="22"/>
              </w:rPr>
              <w:t>201</w:t>
            </w:r>
          </w:p>
        </w:tc>
      </w:tr>
      <w:tr w:rsidR="007C6CCB" w:rsidRPr="000961C5" w14:paraId="7F45C870" w14:textId="77777777" w:rsidTr="000961C5">
        <w:trPr>
          <w:trHeight w:val="300"/>
        </w:trPr>
        <w:tc>
          <w:tcPr>
            <w:tcW w:w="3480" w:type="dxa"/>
            <w:noWrap/>
            <w:vAlign w:val="center"/>
            <w:hideMark/>
          </w:tcPr>
          <w:p w14:paraId="3763AAAF" w14:textId="77777777" w:rsidR="007C6CCB" w:rsidRPr="000961C5" w:rsidRDefault="007C6CCB" w:rsidP="000961C5">
            <w:pPr>
              <w:spacing w:line="240" w:lineRule="auto"/>
              <w:rPr>
                <w:sz w:val="22"/>
                <w:szCs w:val="22"/>
              </w:rPr>
            </w:pPr>
            <w:r w:rsidRPr="000961C5">
              <w:rPr>
                <w:sz w:val="22"/>
                <w:szCs w:val="22"/>
              </w:rPr>
              <w:t xml:space="preserve">Ham, </w:t>
            </w:r>
            <w:proofErr w:type="spellStart"/>
            <w:r w:rsidRPr="000961C5">
              <w:rPr>
                <w:sz w:val="22"/>
                <w:szCs w:val="22"/>
              </w:rPr>
              <w:t>Petersham</w:t>
            </w:r>
            <w:proofErr w:type="spellEnd"/>
            <w:r w:rsidRPr="000961C5">
              <w:rPr>
                <w:sz w:val="22"/>
                <w:szCs w:val="22"/>
              </w:rPr>
              <w:t xml:space="preserve"> &amp; Richmond Riverside</w:t>
            </w:r>
          </w:p>
        </w:tc>
        <w:tc>
          <w:tcPr>
            <w:tcW w:w="2340" w:type="dxa"/>
            <w:noWrap/>
            <w:vAlign w:val="center"/>
            <w:hideMark/>
          </w:tcPr>
          <w:p w14:paraId="0597C455" w14:textId="77777777" w:rsidR="007C6CCB" w:rsidRPr="000961C5" w:rsidRDefault="007C6CCB" w:rsidP="000961C5">
            <w:pPr>
              <w:spacing w:line="240" w:lineRule="auto"/>
              <w:rPr>
                <w:sz w:val="22"/>
                <w:szCs w:val="22"/>
              </w:rPr>
            </w:pPr>
            <w:r w:rsidRPr="000961C5">
              <w:rPr>
                <w:sz w:val="22"/>
                <w:szCs w:val="22"/>
              </w:rPr>
              <w:t>3</w:t>
            </w:r>
          </w:p>
        </w:tc>
        <w:tc>
          <w:tcPr>
            <w:tcW w:w="3100" w:type="dxa"/>
            <w:noWrap/>
            <w:vAlign w:val="center"/>
            <w:hideMark/>
          </w:tcPr>
          <w:p w14:paraId="2A53B2AB" w14:textId="77777777" w:rsidR="007C6CCB" w:rsidRPr="000961C5" w:rsidRDefault="007C6CCB" w:rsidP="000961C5">
            <w:pPr>
              <w:spacing w:line="240" w:lineRule="auto"/>
              <w:rPr>
                <w:sz w:val="22"/>
                <w:szCs w:val="22"/>
              </w:rPr>
            </w:pPr>
            <w:r w:rsidRPr="000961C5">
              <w:rPr>
                <w:sz w:val="22"/>
                <w:szCs w:val="22"/>
              </w:rPr>
              <w:t>395</w:t>
            </w:r>
          </w:p>
        </w:tc>
        <w:tc>
          <w:tcPr>
            <w:tcW w:w="2020" w:type="dxa"/>
            <w:noWrap/>
            <w:vAlign w:val="center"/>
            <w:hideMark/>
          </w:tcPr>
          <w:p w14:paraId="67FA1007" w14:textId="77777777" w:rsidR="007C6CCB" w:rsidRPr="000961C5" w:rsidRDefault="007C6CCB" w:rsidP="000961C5">
            <w:pPr>
              <w:spacing w:line="240" w:lineRule="auto"/>
              <w:rPr>
                <w:sz w:val="22"/>
                <w:szCs w:val="22"/>
              </w:rPr>
            </w:pPr>
            <w:r w:rsidRPr="000961C5">
              <w:rPr>
                <w:sz w:val="22"/>
                <w:szCs w:val="22"/>
              </w:rPr>
              <w:t>132</w:t>
            </w:r>
          </w:p>
        </w:tc>
      </w:tr>
      <w:tr w:rsidR="007C6CCB" w:rsidRPr="000961C5" w14:paraId="67031262" w14:textId="77777777" w:rsidTr="000961C5">
        <w:trPr>
          <w:trHeight w:val="300"/>
        </w:trPr>
        <w:tc>
          <w:tcPr>
            <w:tcW w:w="3480" w:type="dxa"/>
            <w:noWrap/>
            <w:vAlign w:val="center"/>
            <w:hideMark/>
          </w:tcPr>
          <w:p w14:paraId="3327601B" w14:textId="77777777" w:rsidR="007C6CCB" w:rsidRPr="000961C5" w:rsidRDefault="007C6CCB" w:rsidP="000961C5">
            <w:pPr>
              <w:spacing w:line="240" w:lineRule="auto"/>
              <w:rPr>
                <w:sz w:val="22"/>
                <w:szCs w:val="22"/>
              </w:rPr>
            </w:pPr>
            <w:r w:rsidRPr="000961C5">
              <w:rPr>
                <w:sz w:val="22"/>
                <w:szCs w:val="22"/>
              </w:rPr>
              <w:t>Heathfield</w:t>
            </w:r>
          </w:p>
        </w:tc>
        <w:tc>
          <w:tcPr>
            <w:tcW w:w="2340" w:type="dxa"/>
            <w:noWrap/>
            <w:vAlign w:val="center"/>
            <w:hideMark/>
          </w:tcPr>
          <w:p w14:paraId="089EC98C" w14:textId="77777777" w:rsidR="007C6CCB" w:rsidRPr="000961C5" w:rsidRDefault="007C6CCB" w:rsidP="000961C5">
            <w:pPr>
              <w:spacing w:line="240" w:lineRule="auto"/>
              <w:rPr>
                <w:sz w:val="22"/>
                <w:szCs w:val="22"/>
              </w:rPr>
            </w:pPr>
            <w:r w:rsidRPr="000961C5">
              <w:rPr>
                <w:sz w:val="22"/>
                <w:szCs w:val="22"/>
              </w:rPr>
              <w:t>3</w:t>
            </w:r>
          </w:p>
        </w:tc>
        <w:tc>
          <w:tcPr>
            <w:tcW w:w="3100" w:type="dxa"/>
            <w:noWrap/>
            <w:vAlign w:val="center"/>
            <w:hideMark/>
          </w:tcPr>
          <w:p w14:paraId="4EA6BC40" w14:textId="77777777" w:rsidR="007C6CCB" w:rsidRPr="000961C5" w:rsidRDefault="007C6CCB" w:rsidP="000961C5">
            <w:pPr>
              <w:spacing w:line="240" w:lineRule="auto"/>
              <w:rPr>
                <w:sz w:val="22"/>
                <w:szCs w:val="22"/>
              </w:rPr>
            </w:pPr>
            <w:r w:rsidRPr="000961C5">
              <w:rPr>
                <w:sz w:val="22"/>
                <w:szCs w:val="22"/>
              </w:rPr>
              <w:t>315</w:t>
            </w:r>
          </w:p>
        </w:tc>
        <w:tc>
          <w:tcPr>
            <w:tcW w:w="2020" w:type="dxa"/>
            <w:noWrap/>
            <w:vAlign w:val="center"/>
            <w:hideMark/>
          </w:tcPr>
          <w:p w14:paraId="6D90CC86" w14:textId="77777777" w:rsidR="007C6CCB" w:rsidRPr="000961C5" w:rsidRDefault="007C6CCB" w:rsidP="000961C5">
            <w:pPr>
              <w:spacing w:line="240" w:lineRule="auto"/>
              <w:rPr>
                <w:sz w:val="22"/>
                <w:szCs w:val="22"/>
              </w:rPr>
            </w:pPr>
            <w:r w:rsidRPr="000961C5">
              <w:rPr>
                <w:sz w:val="22"/>
                <w:szCs w:val="22"/>
              </w:rPr>
              <w:t>105</w:t>
            </w:r>
          </w:p>
        </w:tc>
      </w:tr>
      <w:tr w:rsidR="007C6CCB" w:rsidRPr="000961C5" w14:paraId="70CAA33D" w14:textId="77777777" w:rsidTr="000961C5">
        <w:trPr>
          <w:trHeight w:val="300"/>
        </w:trPr>
        <w:tc>
          <w:tcPr>
            <w:tcW w:w="3480" w:type="dxa"/>
            <w:noWrap/>
            <w:vAlign w:val="center"/>
            <w:hideMark/>
          </w:tcPr>
          <w:p w14:paraId="7BE53468" w14:textId="77777777" w:rsidR="007C6CCB" w:rsidRPr="000961C5" w:rsidRDefault="007C6CCB" w:rsidP="000961C5">
            <w:pPr>
              <w:spacing w:line="240" w:lineRule="auto"/>
              <w:rPr>
                <w:sz w:val="22"/>
                <w:szCs w:val="22"/>
              </w:rPr>
            </w:pPr>
            <w:r w:rsidRPr="000961C5">
              <w:rPr>
                <w:sz w:val="22"/>
                <w:szCs w:val="22"/>
              </w:rPr>
              <w:t>Teddington</w:t>
            </w:r>
          </w:p>
        </w:tc>
        <w:tc>
          <w:tcPr>
            <w:tcW w:w="2340" w:type="dxa"/>
            <w:noWrap/>
            <w:vAlign w:val="center"/>
            <w:hideMark/>
          </w:tcPr>
          <w:p w14:paraId="23186ED2" w14:textId="77777777" w:rsidR="007C6CCB" w:rsidRPr="000961C5" w:rsidRDefault="007C6CCB" w:rsidP="000961C5">
            <w:pPr>
              <w:spacing w:line="240" w:lineRule="auto"/>
              <w:rPr>
                <w:sz w:val="22"/>
                <w:szCs w:val="22"/>
              </w:rPr>
            </w:pPr>
            <w:r w:rsidRPr="000961C5">
              <w:rPr>
                <w:sz w:val="22"/>
                <w:szCs w:val="22"/>
              </w:rPr>
              <w:t>4</w:t>
            </w:r>
          </w:p>
        </w:tc>
        <w:tc>
          <w:tcPr>
            <w:tcW w:w="3100" w:type="dxa"/>
            <w:noWrap/>
            <w:vAlign w:val="center"/>
            <w:hideMark/>
          </w:tcPr>
          <w:p w14:paraId="7B603DA3" w14:textId="77777777" w:rsidR="007C6CCB" w:rsidRPr="000961C5" w:rsidRDefault="007C6CCB" w:rsidP="000961C5">
            <w:pPr>
              <w:spacing w:line="240" w:lineRule="auto"/>
              <w:rPr>
                <w:sz w:val="22"/>
                <w:szCs w:val="22"/>
              </w:rPr>
            </w:pPr>
            <w:r w:rsidRPr="000961C5">
              <w:rPr>
                <w:sz w:val="22"/>
                <w:szCs w:val="22"/>
              </w:rPr>
              <w:t>275</w:t>
            </w:r>
          </w:p>
        </w:tc>
        <w:tc>
          <w:tcPr>
            <w:tcW w:w="2020" w:type="dxa"/>
            <w:noWrap/>
            <w:vAlign w:val="center"/>
            <w:hideMark/>
          </w:tcPr>
          <w:p w14:paraId="36297DC4" w14:textId="77777777" w:rsidR="007C6CCB" w:rsidRPr="000961C5" w:rsidRDefault="007C6CCB" w:rsidP="000961C5">
            <w:pPr>
              <w:spacing w:line="240" w:lineRule="auto"/>
              <w:rPr>
                <w:sz w:val="22"/>
                <w:szCs w:val="22"/>
              </w:rPr>
            </w:pPr>
            <w:r w:rsidRPr="000961C5">
              <w:rPr>
                <w:sz w:val="22"/>
                <w:szCs w:val="22"/>
              </w:rPr>
              <w:t>69</w:t>
            </w:r>
          </w:p>
        </w:tc>
      </w:tr>
      <w:tr w:rsidR="007C6CCB" w:rsidRPr="000961C5" w14:paraId="136AEA7C" w14:textId="77777777" w:rsidTr="000961C5">
        <w:trPr>
          <w:trHeight w:val="300"/>
        </w:trPr>
        <w:tc>
          <w:tcPr>
            <w:tcW w:w="3480" w:type="dxa"/>
            <w:noWrap/>
            <w:vAlign w:val="center"/>
            <w:hideMark/>
          </w:tcPr>
          <w:p w14:paraId="28E54F9A" w14:textId="77777777" w:rsidR="007C6CCB" w:rsidRPr="000961C5" w:rsidRDefault="007C6CCB" w:rsidP="000961C5">
            <w:pPr>
              <w:spacing w:line="240" w:lineRule="auto"/>
              <w:rPr>
                <w:sz w:val="22"/>
                <w:szCs w:val="22"/>
              </w:rPr>
            </w:pPr>
            <w:r w:rsidRPr="000961C5">
              <w:rPr>
                <w:sz w:val="22"/>
                <w:szCs w:val="22"/>
              </w:rPr>
              <w:t>Twickenham Riverside</w:t>
            </w:r>
          </w:p>
        </w:tc>
        <w:tc>
          <w:tcPr>
            <w:tcW w:w="2340" w:type="dxa"/>
            <w:noWrap/>
            <w:vAlign w:val="center"/>
            <w:hideMark/>
          </w:tcPr>
          <w:p w14:paraId="002B84EA" w14:textId="77777777" w:rsidR="007C6CCB" w:rsidRPr="000961C5" w:rsidRDefault="007C6CCB" w:rsidP="000961C5">
            <w:pPr>
              <w:spacing w:line="240" w:lineRule="auto"/>
              <w:rPr>
                <w:sz w:val="22"/>
                <w:szCs w:val="22"/>
              </w:rPr>
            </w:pPr>
            <w:r w:rsidRPr="000961C5">
              <w:rPr>
                <w:sz w:val="22"/>
                <w:szCs w:val="22"/>
              </w:rPr>
              <w:t>4</w:t>
            </w:r>
          </w:p>
        </w:tc>
        <w:tc>
          <w:tcPr>
            <w:tcW w:w="3100" w:type="dxa"/>
            <w:noWrap/>
            <w:vAlign w:val="center"/>
            <w:hideMark/>
          </w:tcPr>
          <w:p w14:paraId="2096C0CE" w14:textId="77777777" w:rsidR="007C6CCB" w:rsidRPr="000961C5" w:rsidRDefault="007C6CCB" w:rsidP="000961C5">
            <w:pPr>
              <w:spacing w:line="240" w:lineRule="auto"/>
              <w:rPr>
                <w:sz w:val="22"/>
                <w:szCs w:val="22"/>
              </w:rPr>
            </w:pPr>
            <w:r w:rsidRPr="000961C5">
              <w:rPr>
                <w:sz w:val="22"/>
                <w:szCs w:val="22"/>
              </w:rPr>
              <w:t>232</w:t>
            </w:r>
          </w:p>
        </w:tc>
        <w:tc>
          <w:tcPr>
            <w:tcW w:w="2020" w:type="dxa"/>
            <w:noWrap/>
            <w:vAlign w:val="center"/>
            <w:hideMark/>
          </w:tcPr>
          <w:p w14:paraId="526F505D" w14:textId="77777777" w:rsidR="007C6CCB" w:rsidRPr="000961C5" w:rsidRDefault="007C6CCB" w:rsidP="000961C5">
            <w:pPr>
              <w:spacing w:line="240" w:lineRule="auto"/>
              <w:rPr>
                <w:sz w:val="22"/>
                <w:szCs w:val="22"/>
              </w:rPr>
            </w:pPr>
            <w:r w:rsidRPr="000961C5">
              <w:rPr>
                <w:sz w:val="22"/>
                <w:szCs w:val="22"/>
              </w:rPr>
              <w:t>58</w:t>
            </w:r>
          </w:p>
        </w:tc>
      </w:tr>
      <w:tr w:rsidR="007C6CCB" w:rsidRPr="000961C5" w14:paraId="7BB9BC13" w14:textId="77777777" w:rsidTr="000961C5">
        <w:trPr>
          <w:trHeight w:val="300"/>
        </w:trPr>
        <w:tc>
          <w:tcPr>
            <w:tcW w:w="3480" w:type="dxa"/>
            <w:noWrap/>
            <w:vAlign w:val="center"/>
            <w:hideMark/>
          </w:tcPr>
          <w:p w14:paraId="07B263B4" w14:textId="77777777" w:rsidR="007C6CCB" w:rsidRPr="000961C5" w:rsidRDefault="007C6CCB" w:rsidP="000961C5">
            <w:pPr>
              <w:spacing w:line="240" w:lineRule="auto"/>
              <w:rPr>
                <w:sz w:val="22"/>
                <w:szCs w:val="22"/>
              </w:rPr>
            </w:pPr>
            <w:r w:rsidRPr="000961C5">
              <w:rPr>
                <w:sz w:val="22"/>
                <w:szCs w:val="22"/>
              </w:rPr>
              <w:t>East Sheen</w:t>
            </w:r>
          </w:p>
        </w:tc>
        <w:tc>
          <w:tcPr>
            <w:tcW w:w="2340" w:type="dxa"/>
            <w:noWrap/>
            <w:vAlign w:val="center"/>
            <w:hideMark/>
          </w:tcPr>
          <w:p w14:paraId="61A79CE5" w14:textId="77777777" w:rsidR="007C6CCB" w:rsidRPr="000961C5" w:rsidRDefault="007C6CCB" w:rsidP="000961C5">
            <w:pPr>
              <w:spacing w:line="240" w:lineRule="auto"/>
              <w:rPr>
                <w:sz w:val="22"/>
                <w:szCs w:val="22"/>
              </w:rPr>
            </w:pPr>
            <w:r w:rsidRPr="000961C5">
              <w:rPr>
                <w:sz w:val="22"/>
                <w:szCs w:val="22"/>
              </w:rPr>
              <w:t>4</w:t>
            </w:r>
          </w:p>
        </w:tc>
        <w:tc>
          <w:tcPr>
            <w:tcW w:w="3100" w:type="dxa"/>
            <w:noWrap/>
            <w:vAlign w:val="center"/>
            <w:hideMark/>
          </w:tcPr>
          <w:p w14:paraId="763AF958" w14:textId="77777777" w:rsidR="007C6CCB" w:rsidRPr="000961C5" w:rsidRDefault="007C6CCB" w:rsidP="000961C5">
            <w:pPr>
              <w:spacing w:line="240" w:lineRule="auto"/>
              <w:rPr>
                <w:sz w:val="22"/>
                <w:szCs w:val="22"/>
              </w:rPr>
            </w:pPr>
            <w:r w:rsidRPr="000961C5">
              <w:rPr>
                <w:sz w:val="22"/>
                <w:szCs w:val="22"/>
              </w:rPr>
              <w:t>221</w:t>
            </w:r>
          </w:p>
        </w:tc>
        <w:tc>
          <w:tcPr>
            <w:tcW w:w="2020" w:type="dxa"/>
            <w:noWrap/>
            <w:vAlign w:val="center"/>
            <w:hideMark/>
          </w:tcPr>
          <w:p w14:paraId="4F7CA459" w14:textId="77777777" w:rsidR="007C6CCB" w:rsidRPr="000961C5" w:rsidRDefault="007C6CCB" w:rsidP="000961C5">
            <w:pPr>
              <w:spacing w:line="240" w:lineRule="auto"/>
              <w:rPr>
                <w:sz w:val="22"/>
                <w:szCs w:val="22"/>
              </w:rPr>
            </w:pPr>
            <w:r w:rsidRPr="000961C5">
              <w:rPr>
                <w:sz w:val="22"/>
                <w:szCs w:val="22"/>
              </w:rPr>
              <w:t>55</w:t>
            </w:r>
          </w:p>
        </w:tc>
      </w:tr>
      <w:tr w:rsidR="007C6CCB" w:rsidRPr="000961C5" w14:paraId="51C34840" w14:textId="77777777" w:rsidTr="000961C5">
        <w:trPr>
          <w:trHeight w:val="300"/>
        </w:trPr>
        <w:tc>
          <w:tcPr>
            <w:tcW w:w="3480" w:type="dxa"/>
            <w:noWrap/>
            <w:vAlign w:val="center"/>
            <w:hideMark/>
          </w:tcPr>
          <w:p w14:paraId="1F712BA0" w14:textId="77777777" w:rsidR="007C6CCB" w:rsidRPr="000961C5" w:rsidRDefault="007C6CCB" w:rsidP="000961C5">
            <w:pPr>
              <w:spacing w:line="240" w:lineRule="auto"/>
              <w:rPr>
                <w:sz w:val="22"/>
                <w:szCs w:val="22"/>
              </w:rPr>
            </w:pPr>
            <w:r w:rsidRPr="000961C5">
              <w:rPr>
                <w:sz w:val="22"/>
                <w:szCs w:val="22"/>
              </w:rPr>
              <w:t>West Twickenham</w:t>
            </w:r>
          </w:p>
        </w:tc>
        <w:tc>
          <w:tcPr>
            <w:tcW w:w="2340" w:type="dxa"/>
            <w:noWrap/>
            <w:vAlign w:val="center"/>
            <w:hideMark/>
          </w:tcPr>
          <w:p w14:paraId="53A36361" w14:textId="77777777" w:rsidR="007C6CCB" w:rsidRPr="000961C5" w:rsidRDefault="007C6CCB" w:rsidP="000961C5">
            <w:pPr>
              <w:spacing w:line="240" w:lineRule="auto"/>
              <w:rPr>
                <w:sz w:val="22"/>
                <w:szCs w:val="22"/>
              </w:rPr>
            </w:pPr>
            <w:r w:rsidRPr="000961C5">
              <w:rPr>
                <w:sz w:val="22"/>
                <w:szCs w:val="22"/>
              </w:rPr>
              <w:t>1</w:t>
            </w:r>
          </w:p>
        </w:tc>
        <w:tc>
          <w:tcPr>
            <w:tcW w:w="3100" w:type="dxa"/>
            <w:noWrap/>
            <w:vAlign w:val="center"/>
            <w:hideMark/>
          </w:tcPr>
          <w:p w14:paraId="3E285A4D" w14:textId="77777777" w:rsidR="007C6CCB" w:rsidRPr="000961C5" w:rsidRDefault="007C6CCB" w:rsidP="000961C5">
            <w:pPr>
              <w:spacing w:line="240" w:lineRule="auto"/>
              <w:rPr>
                <w:sz w:val="22"/>
                <w:szCs w:val="22"/>
              </w:rPr>
            </w:pPr>
            <w:r w:rsidRPr="000961C5">
              <w:rPr>
                <w:sz w:val="22"/>
                <w:szCs w:val="22"/>
              </w:rPr>
              <w:t>170</w:t>
            </w:r>
          </w:p>
        </w:tc>
        <w:tc>
          <w:tcPr>
            <w:tcW w:w="2020" w:type="dxa"/>
            <w:noWrap/>
            <w:vAlign w:val="center"/>
            <w:hideMark/>
          </w:tcPr>
          <w:p w14:paraId="2D1D228D" w14:textId="77777777" w:rsidR="007C6CCB" w:rsidRPr="000961C5" w:rsidRDefault="007C6CCB" w:rsidP="000961C5">
            <w:pPr>
              <w:spacing w:line="240" w:lineRule="auto"/>
              <w:rPr>
                <w:sz w:val="22"/>
                <w:szCs w:val="22"/>
              </w:rPr>
            </w:pPr>
            <w:r w:rsidRPr="000961C5">
              <w:rPr>
                <w:sz w:val="22"/>
                <w:szCs w:val="22"/>
              </w:rPr>
              <w:t>170</w:t>
            </w:r>
          </w:p>
        </w:tc>
      </w:tr>
      <w:tr w:rsidR="007C6CCB" w:rsidRPr="000961C5" w14:paraId="063AC3D2" w14:textId="77777777" w:rsidTr="000961C5">
        <w:trPr>
          <w:trHeight w:val="300"/>
        </w:trPr>
        <w:tc>
          <w:tcPr>
            <w:tcW w:w="3480" w:type="dxa"/>
            <w:noWrap/>
            <w:vAlign w:val="center"/>
            <w:hideMark/>
          </w:tcPr>
          <w:p w14:paraId="4BB78E99" w14:textId="77777777" w:rsidR="007C6CCB" w:rsidRPr="000961C5" w:rsidRDefault="007C6CCB" w:rsidP="000961C5">
            <w:pPr>
              <w:spacing w:line="240" w:lineRule="auto"/>
              <w:rPr>
                <w:sz w:val="22"/>
                <w:szCs w:val="22"/>
              </w:rPr>
            </w:pPr>
            <w:r w:rsidRPr="000961C5">
              <w:rPr>
                <w:sz w:val="22"/>
                <w:szCs w:val="22"/>
              </w:rPr>
              <w:t>Hampton</w:t>
            </w:r>
          </w:p>
        </w:tc>
        <w:tc>
          <w:tcPr>
            <w:tcW w:w="2340" w:type="dxa"/>
            <w:noWrap/>
            <w:vAlign w:val="center"/>
            <w:hideMark/>
          </w:tcPr>
          <w:p w14:paraId="5BE66B22" w14:textId="77777777" w:rsidR="007C6CCB" w:rsidRPr="000961C5" w:rsidRDefault="007C6CCB" w:rsidP="000961C5">
            <w:pPr>
              <w:spacing w:line="240" w:lineRule="auto"/>
              <w:rPr>
                <w:sz w:val="22"/>
                <w:szCs w:val="22"/>
              </w:rPr>
            </w:pPr>
            <w:r w:rsidRPr="000961C5">
              <w:rPr>
                <w:sz w:val="22"/>
                <w:szCs w:val="22"/>
              </w:rPr>
              <w:t>2</w:t>
            </w:r>
          </w:p>
        </w:tc>
        <w:tc>
          <w:tcPr>
            <w:tcW w:w="3100" w:type="dxa"/>
            <w:noWrap/>
            <w:vAlign w:val="center"/>
            <w:hideMark/>
          </w:tcPr>
          <w:p w14:paraId="31A8D23E" w14:textId="77777777" w:rsidR="007C6CCB" w:rsidRPr="000961C5" w:rsidRDefault="007C6CCB" w:rsidP="000961C5">
            <w:pPr>
              <w:spacing w:line="240" w:lineRule="auto"/>
              <w:rPr>
                <w:sz w:val="22"/>
                <w:szCs w:val="22"/>
              </w:rPr>
            </w:pPr>
            <w:r w:rsidRPr="000961C5">
              <w:rPr>
                <w:sz w:val="22"/>
                <w:szCs w:val="22"/>
              </w:rPr>
              <w:t>169</w:t>
            </w:r>
          </w:p>
        </w:tc>
        <w:tc>
          <w:tcPr>
            <w:tcW w:w="2020" w:type="dxa"/>
            <w:noWrap/>
            <w:vAlign w:val="center"/>
            <w:hideMark/>
          </w:tcPr>
          <w:p w14:paraId="349654AA" w14:textId="77777777" w:rsidR="007C6CCB" w:rsidRPr="000961C5" w:rsidRDefault="007C6CCB" w:rsidP="000961C5">
            <w:pPr>
              <w:spacing w:line="240" w:lineRule="auto"/>
              <w:rPr>
                <w:sz w:val="22"/>
                <w:szCs w:val="22"/>
              </w:rPr>
            </w:pPr>
            <w:r w:rsidRPr="000961C5">
              <w:rPr>
                <w:sz w:val="22"/>
                <w:szCs w:val="22"/>
              </w:rPr>
              <w:t>85</w:t>
            </w:r>
          </w:p>
        </w:tc>
      </w:tr>
      <w:tr w:rsidR="007C6CCB" w:rsidRPr="000961C5" w14:paraId="11B2EA5A" w14:textId="77777777" w:rsidTr="000961C5">
        <w:trPr>
          <w:trHeight w:val="300"/>
        </w:trPr>
        <w:tc>
          <w:tcPr>
            <w:tcW w:w="3480" w:type="dxa"/>
            <w:noWrap/>
            <w:vAlign w:val="center"/>
            <w:hideMark/>
          </w:tcPr>
          <w:p w14:paraId="1776FC66" w14:textId="77777777" w:rsidR="007C6CCB" w:rsidRPr="000961C5" w:rsidRDefault="007C6CCB" w:rsidP="000961C5">
            <w:pPr>
              <w:spacing w:line="240" w:lineRule="auto"/>
              <w:rPr>
                <w:sz w:val="22"/>
                <w:szCs w:val="22"/>
              </w:rPr>
            </w:pPr>
            <w:r w:rsidRPr="000961C5">
              <w:rPr>
                <w:sz w:val="22"/>
                <w:szCs w:val="22"/>
              </w:rPr>
              <w:t>Whitton</w:t>
            </w:r>
          </w:p>
        </w:tc>
        <w:tc>
          <w:tcPr>
            <w:tcW w:w="2340" w:type="dxa"/>
            <w:noWrap/>
            <w:vAlign w:val="center"/>
            <w:hideMark/>
          </w:tcPr>
          <w:p w14:paraId="4ABD95DE" w14:textId="77777777" w:rsidR="007C6CCB" w:rsidRPr="000961C5" w:rsidRDefault="007C6CCB" w:rsidP="000961C5">
            <w:pPr>
              <w:spacing w:line="240" w:lineRule="auto"/>
              <w:rPr>
                <w:sz w:val="22"/>
                <w:szCs w:val="22"/>
              </w:rPr>
            </w:pPr>
            <w:r w:rsidRPr="000961C5">
              <w:rPr>
                <w:sz w:val="22"/>
                <w:szCs w:val="22"/>
              </w:rPr>
              <w:t>2</w:t>
            </w:r>
          </w:p>
        </w:tc>
        <w:tc>
          <w:tcPr>
            <w:tcW w:w="3100" w:type="dxa"/>
            <w:noWrap/>
            <w:vAlign w:val="center"/>
            <w:hideMark/>
          </w:tcPr>
          <w:p w14:paraId="662B440E" w14:textId="77777777" w:rsidR="007C6CCB" w:rsidRPr="000961C5" w:rsidRDefault="007C6CCB" w:rsidP="000961C5">
            <w:pPr>
              <w:spacing w:line="240" w:lineRule="auto"/>
              <w:rPr>
                <w:sz w:val="22"/>
                <w:szCs w:val="22"/>
              </w:rPr>
            </w:pPr>
            <w:r w:rsidRPr="000961C5">
              <w:rPr>
                <w:sz w:val="22"/>
                <w:szCs w:val="22"/>
              </w:rPr>
              <w:t>154</w:t>
            </w:r>
          </w:p>
        </w:tc>
        <w:tc>
          <w:tcPr>
            <w:tcW w:w="2020" w:type="dxa"/>
            <w:noWrap/>
            <w:vAlign w:val="center"/>
            <w:hideMark/>
          </w:tcPr>
          <w:p w14:paraId="24DEC832" w14:textId="77777777" w:rsidR="007C6CCB" w:rsidRPr="000961C5" w:rsidRDefault="007C6CCB" w:rsidP="000961C5">
            <w:pPr>
              <w:spacing w:line="240" w:lineRule="auto"/>
              <w:rPr>
                <w:sz w:val="22"/>
                <w:szCs w:val="22"/>
              </w:rPr>
            </w:pPr>
            <w:r w:rsidRPr="000961C5">
              <w:rPr>
                <w:sz w:val="22"/>
                <w:szCs w:val="22"/>
              </w:rPr>
              <w:t>77</w:t>
            </w:r>
          </w:p>
        </w:tc>
      </w:tr>
      <w:tr w:rsidR="007C6CCB" w:rsidRPr="000961C5" w14:paraId="3A5029F8" w14:textId="77777777" w:rsidTr="000961C5">
        <w:trPr>
          <w:trHeight w:val="300"/>
        </w:trPr>
        <w:tc>
          <w:tcPr>
            <w:tcW w:w="3480" w:type="dxa"/>
            <w:noWrap/>
            <w:vAlign w:val="center"/>
            <w:hideMark/>
          </w:tcPr>
          <w:p w14:paraId="17D53D6A" w14:textId="77777777" w:rsidR="007C6CCB" w:rsidRPr="000961C5" w:rsidRDefault="007C6CCB" w:rsidP="000961C5">
            <w:pPr>
              <w:spacing w:line="240" w:lineRule="auto"/>
              <w:rPr>
                <w:sz w:val="22"/>
                <w:szCs w:val="22"/>
              </w:rPr>
            </w:pPr>
            <w:r w:rsidRPr="000961C5">
              <w:rPr>
                <w:sz w:val="22"/>
                <w:szCs w:val="22"/>
              </w:rPr>
              <w:t>Mortlake &amp; Barnes Common</w:t>
            </w:r>
          </w:p>
        </w:tc>
        <w:tc>
          <w:tcPr>
            <w:tcW w:w="2340" w:type="dxa"/>
            <w:noWrap/>
            <w:vAlign w:val="center"/>
            <w:hideMark/>
          </w:tcPr>
          <w:p w14:paraId="6AA1C041" w14:textId="77777777" w:rsidR="007C6CCB" w:rsidRPr="000961C5" w:rsidRDefault="007C6CCB" w:rsidP="000961C5">
            <w:pPr>
              <w:spacing w:line="240" w:lineRule="auto"/>
              <w:rPr>
                <w:sz w:val="22"/>
                <w:szCs w:val="22"/>
              </w:rPr>
            </w:pPr>
            <w:r w:rsidRPr="000961C5">
              <w:rPr>
                <w:sz w:val="22"/>
                <w:szCs w:val="22"/>
              </w:rPr>
              <w:t>1</w:t>
            </w:r>
          </w:p>
        </w:tc>
        <w:tc>
          <w:tcPr>
            <w:tcW w:w="3100" w:type="dxa"/>
            <w:noWrap/>
            <w:vAlign w:val="center"/>
            <w:hideMark/>
          </w:tcPr>
          <w:p w14:paraId="5A597905" w14:textId="77777777" w:rsidR="007C6CCB" w:rsidRPr="000961C5" w:rsidRDefault="007C6CCB" w:rsidP="000961C5">
            <w:pPr>
              <w:spacing w:line="240" w:lineRule="auto"/>
              <w:rPr>
                <w:sz w:val="22"/>
                <w:szCs w:val="22"/>
              </w:rPr>
            </w:pPr>
            <w:r w:rsidRPr="000961C5">
              <w:rPr>
                <w:sz w:val="22"/>
                <w:szCs w:val="22"/>
              </w:rPr>
              <w:t>126</w:t>
            </w:r>
          </w:p>
        </w:tc>
        <w:tc>
          <w:tcPr>
            <w:tcW w:w="2020" w:type="dxa"/>
            <w:noWrap/>
            <w:vAlign w:val="center"/>
            <w:hideMark/>
          </w:tcPr>
          <w:p w14:paraId="358494E0" w14:textId="77777777" w:rsidR="007C6CCB" w:rsidRPr="000961C5" w:rsidRDefault="007C6CCB" w:rsidP="000961C5">
            <w:pPr>
              <w:spacing w:line="240" w:lineRule="auto"/>
              <w:rPr>
                <w:sz w:val="22"/>
                <w:szCs w:val="22"/>
              </w:rPr>
            </w:pPr>
            <w:r w:rsidRPr="000961C5">
              <w:rPr>
                <w:sz w:val="22"/>
                <w:szCs w:val="22"/>
              </w:rPr>
              <w:t>126</w:t>
            </w:r>
          </w:p>
        </w:tc>
      </w:tr>
      <w:tr w:rsidR="007C6CCB" w:rsidRPr="000961C5" w14:paraId="7EB58336" w14:textId="77777777" w:rsidTr="000961C5">
        <w:trPr>
          <w:trHeight w:val="300"/>
        </w:trPr>
        <w:tc>
          <w:tcPr>
            <w:tcW w:w="3480" w:type="dxa"/>
            <w:noWrap/>
            <w:vAlign w:val="center"/>
            <w:hideMark/>
          </w:tcPr>
          <w:p w14:paraId="3066EBB5" w14:textId="77777777" w:rsidR="007C6CCB" w:rsidRPr="000961C5" w:rsidRDefault="007C6CCB" w:rsidP="000961C5">
            <w:pPr>
              <w:spacing w:line="240" w:lineRule="auto"/>
              <w:rPr>
                <w:sz w:val="22"/>
                <w:szCs w:val="22"/>
              </w:rPr>
            </w:pPr>
            <w:r w:rsidRPr="000961C5">
              <w:rPr>
                <w:sz w:val="22"/>
                <w:szCs w:val="22"/>
              </w:rPr>
              <w:t>Barnes</w:t>
            </w:r>
          </w:p>
        </w:tc>
        <w:tc>
          <w:tcPr>
            <w:tcW w:w="2340" w:type="dxa"/>
            <w:noWrap/>
            <w:vAlign w:val="center"/>
            <w:hideMark/>
          </w:tcPr>
          <w:p w14:paraId="776D45B5" w14:textId="77777777" w:rsidR="007C6CCB" w:rsidRPr="000961C5" w:rsidRDefault="007C6CCB" w:rsidP="000961C5">
            <w:pPr>
              <w:spacing w:line="240" w:lineRule="auto"/>
              <w:rPr>
                <w:sz w:val="22"/>
                <w:szCs w:val="22"/>
              </w:rPr>
            </w:pPr>
            <w:r w:rsidRPr="000961C5">
              <w:rPr>
                <w:sz w:val="22"/>
                <w:szCs w:val="22"/>
              </w:rPr>
              <w:t>2</w:t>
            </w:r>
          </w:p>
        </w:tc>
        <w:tc>
          <w:tcPr>
            <w:tcW w:w="3100" w:type="dxa"/>
            <w:noWrap/>
            <w:vAlign w:val="center"/>
            <w:hideMark/>
          </w:tcPr>
          <w:p w14:paraId="3618317B" w14:textId="77777777" w:rsidR="007C6CCB" w:rsidRPr="000961C5" w:rsidRDefault="007C6CCB" w:rsidP="000961C5">
            <w:pPr>
              <w:spacing w:line="240" w:lineRule="auto"/>
              <w:rPr>
                <w:sz w:val="22"/>
                <w:szCs w:val="22"/>
              </w:rPr>
            </w:pPr>
            <w:r w:rsidRPr="000961C5">
              <w:rPr>
                <w:sz w:val="22"/>
                <w:szCs w:val="22"/>
              </w:rPr>
              <w:t>107</w:t>
            </w:r>
          </w:p>
        </w:tc>
        <w:tc>
          <w:tcPr>
            <w:tcW w:w="2020" w:type="dxa"/>
            <w:noWrap/>
            <w:vAlign w:val="center"/>
            <w:hideMark/>
          </w:tcPr>
          <w:p w14:paraId="592F17EB" w14:textId="77777777" w:rsidR="007C6CCB" w:rsidRPr="000961C5" w:rsidRDefault="007C6CCB" w:rsidP="000961C5">
            <w:pPr>
              <w:spacing w:line="240" w:lineRule="auto"/>
              <w:rPr>
                <w:sz w:val="22"/>
                <w:szCs w:val="22"/>
              </w:rPr>
            </w:pPr>
            <w:r w:rsidRPr="000961C5">
              <w:rPr>
                <w:sz w:val="22"/>
                <w:szCs w:val="22"/>
              </w:rPr>
              <w:t>54</w:t>
            </w:r>
          </w:p>
        </w:tc>
      </w:tr>
      <w:tr w:rsidR="007C6CCB" w:rsidRPr="000961C5" w14:paraId="7F6B5779" w14:textId="77777777" w:rsidTr="000961C5">
        <w:trPr>
          <w:trHeight w:val="300"/>
        </w:trPr>
        <w:tc>
          <w:tcPr>
            <w:tcW w:w="3480" w:type="dxa"/>
            <w:noWrap/>
            <w:vAlign w:val="center"/>
            <w:hideMark/>
          </w:tcPr>
          <w:p w14:paraId="14779D97" w14:textId="77777777" w:rsidR="007C6CCB" w:rsidRPr="000961C5" w:rsidRDefault="007C6CCB" w:rsidP="000961C5">
            <w:pPr>
              <w:spacing w:line="240" w:lineRule="auto"/>
              <w:rPr>
                <w:sz w:val="22"/>
                <w:szCs w:val="22"/>
              </w:rPr>
            </w:pPr>
            <w:r w:rsidRPr="000961C5">
              <w:rPr>
                <w:sz w:val="22"/>
                <w:szCs w:val="22"/>
              </w:rPr>
              <w:t>Kew</w:t>
            </w:r>
          </w:p>
        </w:tc>
        <w:tc>
          <w:tcPr>
            <w:tcW w:w="2340" w:type="dxa"/>
            <w:noWrap/>
            <w:vAlign w:val="center"/>
            <w:hideMark/>
          </w:tcPr>
          <w:p w14:paraId="4BE55DC8" w14:textId="77777777" w:rsidR="007C6CCB" w:rsidRPr="000961C5" w:rsidRDefault="007C6CCB" w:rsidP="000961C5">
            <w:pPr>
              <w:spacing w:line="240" w:lineRule="auto"/>
              <w:rPr>
                <w:sz w:val="22"/>
                <w:szCs w:val="22"/>
              </w:rPr>
            </w:pPr>
            <w:r w:rsidRPr="000961C5">
              <w:rPr>
                <w:sz w:val="22"/>
                <w:szCs w:val="22"/>
              </w:rPr>
              <w:t>2</w:t>
            </w:r>
          </w:p>
        </w:tc>
        <w:tc>
          <w:tcPr>
            <w:tcW w:w="3100" w:type="dxa"/>
            <w:noWrap/>
            <w:vAlign w:val="center"/>
            <w:hideMark/>
          </w:tcPr>
          <w:p w14:paraId="394B96C7" w14:textId="77777777" w:rsidR="007C6CCB" w:rsidRPr="000961C5" w:rsidRDefault="007C6CCB" w:rsidP="000961C5">
            <w:pPr>
              <w:spacing w:line="240" w:lineRule="auto"/>
              <w:rPr>
                <w:sz w:val="22"/>
                <w:szCs w:val="22"/>
              </w:rPr>
            </w:pPr>
            <w:r w:rsidRPr="000961C5">
              <w:rPr>
                <w:sz w:val="22"/>
                <w:szCs w:val="22"/>
              </w:rPr>
              <w:t>102</w:t>
            </w:r>
          </w:p>
        </w:tc>
        <w:tc>
          <w:tcPr>
            <w:tcW w:w="2020" w:type="dxa"/>
            <w:noWrap/>
            <w:vAlign w:val="center"/>
            <w:hideMark/>
          </w:tcPr>
          <w:p w14:paraId="23E410F5" w14:textId="77777777" w:rsidR="007C6CCB" w:rsidRPr="000961C5" w:rsidRDefault="007C6CCB" w:rsidP="000961C5">
            <w:pPr>
              <w:spacing w:line="240" w:lineRule="auto"/>
              <w:rPr>
                <w:sz w:val="22"/>
                <w:szCs w:val="22"/>
              </w:rPr>
            </w:pPr>
            <w:r w:rsidRPr="000961C5">
              <w:rPr>
                <w:sz w:val="22"/>
                <w:szCs w:val="22"/>
              </w:rPr>
              <w:t>51</w:t>
            </w:r>
          </w:p>
        </w:tc>
      </w:tr>
      <w:tr w:rsidR="007C6CCB" w:rsidRPr="000961C5" w14:paraId="0310E1E0" w14:textId="77777777" w:rsidTr="000961C5">
        <w:trPr>
          <w:trHeight w:val="300"/>
        </w:trPr>
        <w:tc>
          <w:tcPr>
            <w:tcW w:w="3480" w:type="dxa"/>
            <w:noWrap/>
            <w:vAlign w:val="center"/>
            <w:hideMark/>
          </w:tcPr>
          <w:p w14:paraId="5407C04E" w14:textId="77777777" w:rsidR="007C6CCB" w:rsidRPr="000961C5" w:rsidRDefault="007C6CCB" w:rsidP="000961C5">
            <w:pPr>
              <w:spacing w:line="240" w:lineRule="auto"/>
              <w:rPr>
                <w:sz w:val="22"/>
                <w:szCs w:val="22"/>
              </w:rPr>
            </w:pPr>
            <w:r w:rsidRPr="000961C5">
              <w:rPr>
                <w:sz w:val="22"/>
                <w:szCs w:val="22"/>
              </w:rPr>
              <w:lastRenderedPageBreak/>
              <w:t>Fulwell &amp; Hampton Hill</w:t>
            </w:r>
          </w:p>
        </w:tc>
        <w:tc>
          <w:tcPr>
            <w:tcW w:w="2340" w:type="dxa"/>
            <w:noWrap/>
            <w:vAlign w:val="center"/>
            <w:hideMark/>
          </w:tcPr>
          <w:p w14:paraId="48695A36" w14:textId="77777777" w:rsidR="007C6CCB" w:rsidRPr="000961C5" w:rsidRDefault="007C6CCB" w:rsidP="000961C5">
            <w:pPr>
              <w:spacing w:line="240" w:lineRule="auto"/>
              <w:rPr>
                <w:sz w:val="22"/>
                <w:szCs w:val="22"/>
              </w:rPr>
            </w:pPr>
            <w:r w:rsidRPr="000961C5">
              <w:rPr>
                <w:sz w:val="22"/>
                <w:szCs w:val="22"/>
              </w:rPr>
              <w:t>3</w:t>
            </w:r>
          </w:p>
        </w:tc>
        <w:tc>
          <w:tcPr>
            <w:tcW w:w="3100" w:type="dxa"/>
            <w:noWrap/>
            <w:vAlign w:val="center"/>
            <w:hideMark/>
          </w:tcPr>
          <w:p w14:paraId="0CB69659" w14:textId="77777777" w:rsidR="007C6CCB" w:rsidRPr="000961C5" w:rsidRDefault="007C6CCB" w:rsidP="000961C5">
            <w:pPr>
              <w:spacing w:line="240" w:lineRule="auto"/>
              <w:rPr>
                <w:sz w:val="22"/>
                <w:szCs w:val="22"/>
              </w:rPr>
            </w:pPr>
            <w:r w:rsidRPr="000961C5">
              <w:rPr>
                <w:sz w:val="22"/>
                <w:szCs w:val="22"/>
              </w:rPr>
              <w:t>85</w:t>
            </w:r>
          </w:p>
        </w:tc>
        <w:tc>
          <w:tcPr>
            <w:tcW w:w="2020" w:type="dxa"/>
            <w:noWrap/>
            <w:vAlign w:val="center"/>
            <w:hideMark/>
          </w:tcPr>
          <w:p w14:paraId="53B287CF" w14:textId="77777777" w:rsidR="007C6CCB" w:rsidRPr="000961C5" w:rsidRDefault="007C6CCB" w:rsidP="000961C5">
            <w:pPr>
              <w:spacing w:line="240" w:lineRule="auto"/>
              <w:rPr>
                <w:sz w:val="22"/>
                <w:szCs w:val="22"/>
              </w:rPr>
            </w:pPr>
            <w:r w:rsidRPr="000961C5">
              <w:rPr>
                <w:sz w:val="22"/>
                <w:szCs w:val="22"/>
              </w:rPr>
              <w:t>28</w:t>
            </w:r>
          </w:p>
        </w:tc>
      </w:tr>
      <w:tr w:rsidR="007C6CCB" w:rsidRPr="000961C5" w14:paraId="279677E5" w14:textId="77777777" w:rsidTr="000961C5">
        <w:trPr>
          <w:trHeight w:val="300"/>
        </w:trPr>
        <w:tc>
          <w:tcPr>
            <w:tcW w:w="3480" w:type="dxa"/>
            <w:noWrap/>
            <w:vAlign w:val="center"/>
            <w:hideMark/>
          </w:tcPr>
          <w:p w14:paraId="39B60167" w14:textId="77777777" w:rsidR="007C6CCB" w:rsidRPr="000961C5" w:rsidRDefault="007C6CCB" w:rsidP="000961C5">
            <w:pPr>
              <w:spacing w:line="240" w:lineRule="auto"/>
              <w:rPr>
                <w:sz w:val="22"/>
                <w:szCs w:val="22"/>
              </w:rPr>
            </w:pPr>
            <w:r w:rsidRPr="000961C5">
              <w:rPr>
                <w:sz w:val="22"/>
                <w:szCs w:val="22"/>
              </w:rPr>
              <w:t>Hampton Wick &amp; South Teddington</w:t>
            </w:r>
          </w:p>
        </w:tc>
        <w:tc>
          <w:tcPr>
            <w:tcW w:w="2340" w:type="dxa"/>
            <w:noWrap/>
            <w:vAlign w:val="center"/>
            <w:hideMark/>
          </w:tcPr>
          <w:p w14:paraId="16609AA6" w14:textId="77777777" w:rsidR="007C6CCB" w:rsidRPr="000961C5" w:rsidRDefault="007C6CCB" w:rsidP="000961C5">
            <w:pPr>
              <w:spacing w:line="240" w:lineRule="auto"/>
              <w:rPr>
                <w:sz w:val="22"/>
                <w:szCs w:val="22"/>
              </w:rPr>
            </w:pPr>
            <w:r w:rsidRPr="000961C5">
              <w:rPr>
                <w:sz w:val="22"/>
                <w:szCs w:val="22"/>
              </w:rPr>
              <w:t>1</w:t>
            </w:r>
          </w:p>
        </w:tc>
        <w:tc>
          <w:tcPr>
            <w:tcW w:w="3100" w:type="dxa"/>
            <w:noWrap/>
            <w:vAlign w:val="center"/>
            <w:hideMark/>
          </w:tcPr>
          <w:p w14:paraId="13198EB3" w14:textId="77777777" w:rsidR="007C6CCB" w:rsidRPr="000961C5" w:rsidRDefault="007C6CCB" w:rsidP="000961C5">
            <w:pPr>
              <w:spacing w:line="240" w:lineRule="auto"/>
              <w:rPr>
                <w:sz w:val="22"/>
                <w:szCs w:val="22"/>
              </w:rPr>
            </w:pPr>
            <w:r w:rsidRPr="000961C5">
              <w:rPr>
                <w:sz w:val="22"/>
                <w:szCs w:val="22"/>
              </w:rPr>
              <w:t>65</w:t>
            </w:r>
          </w:p>
        </w:tc>
        <w:tc>
          <w:tcPr>
            <w:tcW w:w="2020" w:type="dxa"/>
            <w:noWrap/>
            <w:vAlign w:val="center"/>
            <w:hideMark/>
          </w:tcPr>
          <w:p w14:paraId="56842BF0" w14:textId="77777777" w:rsidR="007C6CCB" w:rsidRPr="000961C5" w:rsidRDefault="007C6CCB" w:rsidP="000961C5">
            <w:pPr>
              <w:spacing w:line="240" w:lineRule="auto"/>
              <w:rPr>
                <w:sz w:val="22"/>
                <w:szCs w:val="22"/>
              </w:rPr>
            </w:pPr>
            <w:r w:rsidRPr="000961C5">
              <w:rPr>
                <w:sz w:val="22"/>
                <w:szCs w:val="22"/>
              </w:rPr>
              <w:t>65</w:t>
            </w:r>
          </w:p>
        </w:tc>
      </w:tr>
      <w:tr w:rsidR="007C6CCB" w:rsidRPr="000961C5" w14:paraId="1B9D2089" w14:textId="77777777" w:rsidTr="000961C5">
        <w:trPr>
          <w:trHeight w:val="300"/>
        </w:trPr>
        <w:tc>
          <w:tcPr>
            <w:tcW w:w="3480" w:type="dxa"/>
            <w:noWrap/>
            <w:vAlign w:val="center"/>
            <w:hideMark/>
          </w:tcPr>
          <w:p w14:paraId="528260A3" w14:textId="77777777" w:rsidR="007C6CCB" w:rsidRPr="000961C5" w:rsidRDefault="007C6CCB" w:rsidP="000961C5">
            <w:pPr>
              <w:spacing w:line="240" w:lineRule="auto"/>
              <w:rPr>
                <w:sz w:val="22"/>
                <w:szCs w:val="22"/>
              </w:rPr>
            </w:pPr>
            <w:r w:rsidRPr="000961C5">
              <w:rPr>
                <w:sz w:val="22"/>
                <w:szCs w:val="22"/>
              </w:rPr>
              <w:t>Hampton North</w:t>
            </w:r>
          </w:p>
        </w:tc>
        <w:tc>
          <w:tcPr>
            <w:tcW w:w="2340" w:type="dxa"/>
            <w:noWrap/>
            <w:vAlign w:val="center"/>
            <w:hideMark/>
          </w:tcPr>
          <w:p w14:paraId="6EC21BE3" w14:textId="77777777" w:rsidR="007C6CCB" w:rsidRPr="000961C5" w:rsidRDefault="007C6CCB" w:rsidP="000961C5">
            <w:pPr>
              <w:spacing w:line="240" w:lineRule="auto"/>
              <w:rPr>
                <w:sz w:val="22"/>
                <w:szCs w:val="22"/>
              </w:rPr>
            </w:pPr>
            <w:r w:rsidRPr="000961C5">
              <w:rPr>
                <w:sz w:val="22"/>
                <w:szCs w:val="22"/>
              </w:rPr>
              <w:t>1</w:t>
            </w:r>
          </w:p>
        </w:tc>
        <w:tc>
          <w:tcPr>
            <w:tcW w:w="3100" w:type="dxa"/>
            <w:noWrap/>
            <w:vAlign w:val="center"/>
            <w:hideMark/>
          </w:tcPr>
          <w:p w14:paraId="27B4C907" w14:textId="77777777" w:rsidR="007C6CCB" w:rsidRPr="000961C5" w:rsidRDefault="007C6CCB" w:rsidP="000961C5">
            <w:pPr>
              <w:spacing w:line="240" w:lineRule="auto"/>
              <w:rPr>
                <w:sz w:val="22"/>
                <w:szCs w:val="22"/>
              </w:rPr>
            </w:pPr>
            <w:r w:rsidRPr="000961C5">
              <w:rPr>
                <w:sz w:val="22"/>
                <w:szCs w:val="22"/>
              </w:rPr>
              <w:t>50</w:t>
            </w:r>
          </w:p>
        </w:tc>
        <w:tc>
          <w:tcPr>
            <w:tcW w:w="2020" w:type="dxa"/>
            <w:noWrap/>
            <w:vAlign w:val="center"/>
            <w:hideMark/>
          </w:tcPr>
          <w:p w14:paraId="5D90EB3B" w14:textId="77777777" w:rsidR="007C6CCB" w:rsidRPr="000961C5" w:rsidRDefault="007C6CCB" w:rsidP="000961C5">
            <w:pPr>
              <w:spacing w:line="240" w:lineRule="auto"/>
              <w:rPr>
                <w:sz w:val="22"/>
                <w:szCs w:val="22"/>
              </w:rPr>
            </w:pPr>
            <w:r w:rsidRPr="000961C5">
              <w:rPr>
                <w:sz w:val="22"/>
                <w:szCs w:val="22"/>
              </w:rPr>
              <w:t>50</w:t>
            </w:r>
          </w:p>
        </w:tc>
      </w:tr>
      <w:tr w:rsidR="007C6CCB" w:rsidRPr="000961C5" w14:paraId="5689D828" w14:textId="77777777" w:rsidTr="000961C5">
        <w:trPr>
          <w:trHeight w:val="300"/>
        </w:trPr>
        <w:tc>
          <w:tcPr>
            <w:tcW w:w="3480" w:type="dxa"/>
            <w:noWrap/>
            <w:vAlign w:val="center"/>
            <w:hideMark/>
          </w:tcPr>
          <w:p w14:paraId="75F5E309" w14:textId="77777777" w:rsidR="007C6CCB" w:rsidRPr="000961C5" w:rsidRDefault="007C6CCB" w:rsidP="000961C5">
            <w:pPr>
              <w:spacing w:line="240" w:lineRule="auto"/>
              <w:rPr>
                <w:sz w:val="22"/>
                <w:szCs w:val="22"/>
              </w:rPr>
            </w:pPr>
            <w:r w:rsidRPr="000961C5">
              <w:rPr>
                <w:sz w:val="22"/>
                <w:szCs w:val="22"/>
              </w:rPr>
              <w:t>North Richmond</w:t>
            </w:r>
          </w:p>
        </w:tc>
        <w:tc>
          <w:tcPr>
            <w:tcW w:w="2340" w:type="dxa"/>
            <w:noWrap/>
            <w:vAlign w:val="center"/>
            <w:hideMark/>
          </w:tcPr>
          <w:p w14:paraId="7513C41B" w14:textId="77777777" w:rsidR="007C6CCB" w:rsidRPr="000961C5" w:rsidRDefault="007C6CCB" w:rsidP="000961C5">
            <w:pPr>
              <w:spacing w:line="240" w:lineRule="auto"/>
              <w:rPr>
                <w:sz w:val="22"/>
                <w:szCs w:val="22"/>
              </w:rPr>
            </w:pPr>
            <w:r w:rsidRPr="000961C5">
              <w:rPr>
                <w:sz w:val="22"/>
                <w:szCs w:val="22"/>
              </w:rPr>
              <w:t>1</w:t>
            </w:r>
          </w:p>
        </w:tc>
        <w:tc>
          <w:tcPr>
            <w:tcW w:w="3100" w:type="dxa"/>
            <w:noWrap/>
            <w:vAlign w:val="center"/>
            <w:hideMark/>
          </w:tcPr>
          <w:p w14:paraId="1257391F" w14:textId="77777777" w:rsidR="007C6CCB" w:rsidRPr="000961C5" w:rsidRDefault="007C6CCB" w:rsidP="000961C5">
            <w:pPr>
              <w:spacing w:line="240" w:lineRule="auto"/>
              <w:rPr>
                <w:sz w:val="22"/>
                <w:szCs w:val="22"/>
              </w:rPr>
            </w:pPr>
            <w:r w:rsidRPr="000961C5">
              <w:rPr>
                <w:sz w:val="22"/>
                <w:szCs w:val="22"/>
              </w:rPr>
              <w:t>26</w:t>
            </w:r>
          </w:p>
        </w:tc>
        <w:tc>
          <w:tcPr>
            <w:tcW w:w="2020" w:type="dxa"/>
            <w:noWrap/>
            <w:vAlign w:val="center"/>
            <w:hideMark/>
          </w:tcPr>
          <w:p w14:paraId="373710BC" w14:textId="77777777" w:rsidR="007C6CCB" w:rsidRPr="000961C5" w:rsidRDefault="007C6CCB" w:rsidP="000961C5">
            <w:pPr>
              <w:spacing w:line="240" w:lineRule="auto"/>
              <w:rPr>
                <w:sz w:val="22"/>
                <w:szCs w:val="22"/>
              </w:rPr>
            </w:pPr>
            <w:r w:rsidRPr="000961C5">
              <w:rPr>
                <w:sz w:val="22"/>
                <w:szCs w:val="22"/>
              </w:rPr>
              <w:t>26</w:t>
            </w:r>
          </w:p>
        </w:tc>
      </w:tr>
      <w:tr w:rsidR="007C6CCB" w:rsidRPr="000961C5" w14:paraId="47853207" w14:textId="77777777" w:rsidTr="000961C5">
        <w:trPr>
          <w:trHeight w:val="300"/>
        </w:trPr>
        <w:tc>
          <w:tcPr>
            <w:tcW w:w="3480" w:type="dxa"/>
            <w:noWrap/>
            <w:vAlign w:val="center"/>
            <w:hideMark/>
          </w:tcPr>
          <w:p w14:paraId="01366AE6" w14:textId="77777777" w:rsidR="007C6CCB" w:rsidRPr="000961C5" w:rsidRDefault="007C6CCB" w:rsidP="000961C5">
            <w:pPr>
              <w:spacing w:line="240" w:lineRule="auto"/>
              <w:rPr>
                <w:sz w:val="22"/>
                <w:szCs w:val="22"/>
              </w:rPr>
            </w:pPr>
            <w:r w:rsidRPr="000961C5">
              <w:rPr>
                <w:sz w:val="22"/>
                <w:szCs w:val="22"/>
              </w:rPr>
              <w:t>Total</w:t>
            </w:r>
          </w:p>
        </w:tc>
        <w:tc>
          <w:tcPr>
            <w:tcW w:w="2340" w:type="dxa"/>
            <w:noWrap/>
            <w:vAlign w:val="center"/>
            <w:hideMark/>
          </w:tcPr>
          <w:p w14:paraId="1FAFB068" w14:textId="77777777" w:rsidR="007C6CCB" w:rsidRPr="000961C5" w:rsidRDefault="007C6CCB" w:rsidP="000961C5">
            <w:pPr>
              <w:spacing w:line="240" w:lineRule="auto"/>
              <w:rPr>
                <w:sz w:val="22"/>
                <w:szCs w:val="22"/>
              </w:rPr>
            </w:pPr>
            <w:r w:rsidRPr="000961C5">
              <w:rPr>
                <w:sz w:val="22"/>
                <w:szCs w:val="22"/>
              </w:rPr>
              <w:t>40</w:t>
            </w:r>
          </w:p>
        </w:tc>
        <w:tc>
          <w:tcPr>
            <w:tcW w:w="3100" w:type="dxa"/>
            <w:noWrap/>
            <w:vAlign w:val="center"/>
            <w:hideMark/>
          </w:tcPr>
          <w:p w14:paraId="320F37C3" w14:textId="77777777" w:rsidR="007C6CCB" w:rsidRPr="000961C5" w:rsidRDefault="007C6CCB" w:rsidP="000961C5">
            <w:pPr>
              <w:spacing w:line="240" w:lineRule="auto"/>
              <w:rPr>
                <w:sz w:val="22"/>
                <w:szCs w:val="22"/>
              </w:rPr>
            </w:pPr>
            <w:r w:rsidRPr="000961C5">
              <w:rPr>
                <w:sz w:val="22"/>
                <w:szCs w:val="22"/>
              </w:rPr>
              <w:t>3,705</w:t>
            </w:r>
          </w:p>
        </w:tc>
        <w:tc>
          <w:tcPr>
            <w:tcW w:w="2020" w:type="dxa"/>
            <w:noWrap/>
            <w:vAlign w:val="center"/>
            <w:hideMark/>
          </w:tcPr>
          <w:p w14:paraId="0CDAF8BD" w14:textId="77777777" w:rsidR="007C6CCB" w:rsidRPr="000961C5" w:rsidRDefault="007C6CCB" w:rsidP="000961C5">
            <w:pPr>
              <w:spacing w:line="240" w:lineRule="auto"/>
              <w:rPr>
                <w:sz w:val="22"/>
                <w:szCs w:val="22"/>
              </w:rPr>
            </w:pPr>
            <w:r w:rsidRPr="000961C5">
              <w:rPr>
                <w:sz w:val="22"/>
                <w:szCs w:val="22"/>
              </w:rPr>
              <w:t>93</w:t>
            </w:r>
          </w:p>
        </w:tc>
      </w:tr>
    </w:tbl>
    <w:p w14:paraId="5BDD240D" w14:textId="0B942261" w:rsidR="007C6CCB" w:rsidRDefault="007C6CCB" w:rsidP="00482720">
      <w:pPr>
        <w:pStyle w:val="Source"/>
      </w:pPr>
      <w:r>
        <w:t>Source: NHSE, 202</w:t>
      </w:r>
      <w:r w:rsidR="00D81642">
        <w:t>3</w:t>
      </w:r>
    </w:p>
    <w:p w14:paraId="4DBCDF4A" w14:textId="04E67A3D" w:rsidR="007C6CCB" w:rsidRPr="007B10F9" w:rsidRDefault="007C6CCB" w:rsidP="00992303">
      <w:pPr>
        <w:pStyle w:val="ListNumber"/>
        <w:rPr>
          <w:rFonts w:eastAsiaTheme="minorEastAsia"/>
        </w:rPr>
      </w:pPr>
      <w:r w:rsidRPr="000F1525">
        <w:t xml:space="preserve">NMS </w:t>
      </w:r>
      <w:r w:rsidR="00DB5E3C">
        <w:t>is</w:t>
      </w:r>
      <w:r w:rsidRPr="000F1525">
        <w:t xml:space="preserve"> supplied widely across the borough within areas of high density and </w:t>
      </w:r>
      <w:r w:rsidRPr="009A4300">
        <w:t>need</w:t>
      </w:r>
      <w:r w:rsidRPr="000F1525">
        <w:t xml:space="preserve">; therefore, the current provision of NMS is sufficient to meet </w:t>
      </w:r>
      <w:r w:rsidR="0027363F">
        <w:t xml:space="preserve">the </w:t>
      </w:r>
      <w:r w:rsidRPr="000F1525">
        <w:t>need</w:t>
      </w:r>
      <w:r w:rsidR="00B250EB">
        <w:t>s</w:t>
      </w:r>
      <w:r w:rsidR="0027363F">
        <w:t xml:space="preserve"> of Richmond’s population</w:t>
      </w:r>
      <w:r w:rsidRPr="000F1525">
        <w:t>.</w:t>
      </w:r>
    </w:p>
    <w:p w14:paraId="61CEE82E" w14:textId="2C841990" w:rsidR="007C6CCB" w:rsidRPr="00FC472F" w:rsidRDefault="007C6CCB" w:rsidP="007C6CCB">
      <w:pPr>
        <w:pStyle w:val="Heading3"/>
        <w:rPr>
          <w:rFonts w:eastAsiaTheme="minorEastAsia"/>
        </w:rPr>
      </w:pPr>
      <w:bookmarkStart w:id="236" w:name="_Toc128402194"/>
      <w:r w:rsidRPr="00FC472F">
        <w:rPr>
          <w:rFonts w:eastAsiaTheme="minorEastAsia"/>
        </w:rPr>
        <w:t>Community pharmacy seasonal influenza vaccination</w:t>
      </w:r>
      <w:bookmarkEnd w:id="236"/>
    </w:p>
    <w:p w14:paraId="59AE25CB" w14:textId="77777777" w:rsidR="007C6CCB" w:rsidRPr="00FC472F" w:rsidRDefault="007C6CCB" w:rsidP="00992303">
      <w:pPr>
        <w:pStyle w:val="ListNumber"/>
        <w:rPr>
          <w:rFonts w:eastAsiaTheme="minorEastAsia"/>
        </w:rPr>
      </w:pPr>
      <w:r w:rsidRPr="009A4300">
        <w:rPr>
          <w:rFonts w:eastAsiaTheme="minorEastAsia"/>
        </w:rPr>
        <w:t>Flu</w:t>
      </w:r>
      <w:r w:rsidRPr="00FC472F">
        <w:rPr>
          <w:rFonts w:eastAsiaTheme="minorEastAsia"/>
        </w:rPr>
        <w:t xml:space="preserve"> vaccination by injection, commonly known as the "flu jab" is available every year on the NHS to protect certain groups who are at risk of developing potentially serious complications, such as:</w:t>
      </w:r>
    </w:p>
    <w:p w14:paraId="08ECCAF8" w14:textId="77777777" w:rsidR="007C6CCB" w:rsidRPr="009A4300" w:rsidRDefault="007C6CCB" w:rsidP="00992303">
      <w:pPr>
        <w:pStyle w:val="Bulletedtext"/>
      </w:pPr>
      <w:r w:rsidRPr="00FC472F">
        <w:t xml:space="preserve">anyone </w:t>
      </w:r>
      <w:r w:rsidRPr="009A4300">
        <w:t>over the age of 65</w:t>
      </w:r>
    </w:p>
    <w:p w14:paraId="7F3346FC" w14:textId="77777777" w:rsidR="007C6CCB" w:rsidRPr="009A4300" w:rsidRDefault="007C6CCB" w:rsidP="00992303">
      <w:pPr>
        <w:pStyle w:val="Bulletedtext"/>
      </w:pPr>
      <w:r w:rsidRPr="009A4300">
        <w:t>pregnant women</w:t>
      </w:r>
    </w:p>
    <w:p w14:paraId="6D3728E8" w14:textId="77777777" w:rsidR="007C6CCB" w:rsidRPr="009A4300" w:rsidRDefault="007C6CCB" w:rsidP="00992303">
      <w:pPr>
        <w:pStyle w:val="Bulletedtext"/>
      </w:pPr>
      <w:r w:rsidRPr="009A4300">
        <w:t>children and adults with an underlying health condition (particularly long-term heart or respiratory disease)</w:t>
      </w:r>
    </w:p>
    <w:p w14:paraId="782933C1" w14:textId="77777777" w:rsidR="007C6CCB" w:rsidRPr="009A4300" w:rsidRDefault="007C6CCB" w:rsidP="00992303">
      <w:pPr>
        <w:pStyle w:val="Bulletedtext"/>
      </w:pPr>
      <w:r w:rsidRPr="009A4300">
        <w:t>children and adults with weakened immune systems</w:t>
      </w:r>
    </w:p>
    <w:p w14:paraId="5FB36D78" w14:textId="0A0B4917" w:rsidR="007C6CCB" w:rsidRPr="009A4300" w:rsidRDefault="007C6CCB" w:rsidP="00992303">
      <w:pPr>
        <w:pStyle w:val="ListNumber"/>
        <w:rPr>
          <w:rFonts w:eastAsiaTheme="minorEastAsia"/>
        </w:rPr>
      </w:pPr>
      <w:r w:rsidRPr="00FC472F">
        <w:rPr>
          <w:rFonts w:eastAsiaTheme="minorEastAsia"/>
        </w:rPr>
        <w:t xml:space="preserve">GPs </w:t>
      </w:r>
      <w:r w:rsidRPr="009A4300">
        <w:rPr>
          <w:rFonts w:eastAsiaTheme="minorEastAsia"/>
        </w:rPr>
        <w:t>currently provide majority of the flu vaccinations</w:t>
      </w:r>
      <w:r w:rsidR="003146CB">
        <w:rPr>
          <w:rFonts w:eastAsiaTheme="minorEastAsia"/>
        </w:rPr>
        <w:t>,</w:t>
      </w:r>
      <w:r w:rsidRPr="009A4300">
        <w:rPr>
          <w:rFonts w:eastAsiaTheme="minorEastAsia"/>
        </w:rPr>
        <w:t xml:space="preserve"> and pharmacies can help improve access to this service given their convenient locations, extended opening hours and walk-in service. The National Advanced Flu Service is an advanced service commissioned by NHS England to maximise the uptake of the flu vaccine by those who are ‘at-risk’ due to ill-health or long terms condition.</w:t>
      </w:r>
    </w:p>
    <w:p w14:paraId="017B8644" w14:textId="7E34C8FC" w:rsidR="007C6CCB" w:rsidRPr="009A4300" w:rsidRDefault="007C6CCB" w:rsidP="00992303">
      <w:pPr>
        <w:pStyle w:val="ListNumber"/>
        <w:rPr>
          <w:rFonts w:eastAsiaTheme="minorEastAsia"/>
        </w:rPr>
      </w:pPr>
      <w:r w:rsidRPr="009A4300">
        <w:rPr>
          <w:rFonts w:eastAsiaTheme="minorEastAsia"/>
        </w:rPr>
        <w:t>A large proportion of community pharmacies in the borough provided flu vaccines (38/4</w:t>
      </w:r>
      <w:r w:rsidR="006F354A">
        <w:rPr>
          <w:rFonts w:eastAsiaTheme="minorEastAsia"/>
        </w:rPr>
        <w:t>5</w:t>
      </w:r>
      <w:r w:rsidRPr="009A4300">
        <w:rPr>
          <w:rFonts w:eastAsiaTheme="minorEastAsia"/>
        </w:rPr>
        <w:t>) in Richmond in 2021/22. Another 72 outside but bordering the borough provided the service. The distribution of these pharmacies is shown in Figure 7.14 and Table 7.7.</w:t>
      </w:r>
    </w:p>
    <w:p w14:paraId="7ADA80DE" w14:textId="77777777" w:rsidR="007C6CCB" w:rsidRDefault="007C6CCB" w:rsidP="00482720">
      <w:pPr>
        <w:pStyle w:val="Caption"/>
      </w:pPr>
      <w:r w:rsidRPr="005062B2">
        <w:lastRenderedPageBreak/>
        <w:t xml:space="preserve">Figure 7.14: Pharmacies providing Flu vaccination and their 1-mile coverage </w:t>
      </w:r>
      <w:r>
        <w:t xml:space="preserve">October </w:t>
      </w:r>
      <w:r w:rsidRPr="005062B2">
        <w:t>2022</w:t>
      </w:r>
      <w:r w:rsidRPr="00E904CB">
        <w:rPr>
          <w:noProof/>
        </w:rPr>
        <w:t xml:space="preserve"> </w:t>
      </w:r>
      <w:r>
        <w:rPr>
          <w:noProof/>
        </w:rPr>
        <w:drawing>
          <wp:inline distT="0" distB="0" distL="0" distR="0" wp14:anchorId="78127F0B" wp14:editId="54CCB559">
            <wp:extent cx="5586453" cy="4468667"/>
            <wp:effectExtent l="19050" t="19050" r="14605" b="27305"/>
            <wp:docPr id="46" name="Picture 4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10;&#10;Description automatically generated"/>
                    <pic:cNvPicPr/>
                  </pic:nvPicPr>
                  <pic:blipFill>
                    <a:blip r:embed="rId58"/>
                    <a:stretch>
                      <a:fillRect/>
                    </a:stretch>
                  </pic:blipFill>
                  <pic:spPr>
                    <a:xfrm>
                      <a:off x="0" y="0"/>
                      <a:ext cx="5593054" cy="4473948"/>
                    </a:xfrm>
                    <a:prstGeom prst="rect">
                      <a:avLst/>
                    </a:prstGeom>
                    <a:ln>
                      <a:solidFill>
                        <a:schemeClr val="bg1">
                          <a:lumMod val="65000"/>
                        </a:schemeClr>
                      </a:solidFill>
                    </a:ln>
                  </pic:spPr>
                </pic:pic>
              </a:graphicData>
            </a:graphic>
          </wp:inline>
        </w:drawing>
      </w:r>
    </w:p>
    <w:p w14:paraId="1E25C7DD" w14:textId="2FC787D5" w:rsidR="007C6CCB" w:rsidRDefault="007C6CCB" w:rsidP="009A4300">
      <w:pPr>
        <w:pStyle w:val="Source"/>
      </w:pPr>
      <w:r>
        <w:t>Source: NHSE, 2022</w:t>
      </w:r>
    </w:p>
    <w:p w14:paraId="2A71339E" w14:textId="14C156D2" w:rsidR="007C6CCB" w:rsidRDefault="007C6CCB" w:rsidP="00482720">
      <w:pPr>
        <w:pStyle w:val="Caption"/>
      </w:pPr>
      <w:r>
        <w:t xml:space="preserve">Table 7.7: Pharmacies that provide Flu vaccinations in Richmond by ward, </w:t>
      </w:r>
      <w:r w:rsidR="006F354A">
        <w:t>February 2023</w:t>
      </w:r>
    </w:p>
    <w:tbl>
      <w:tblPr>
        <w:tblStyle w:val="TableGrid"/>
        <w:tblW w:w="0" w:type="auto"/>
        <w:tblLook w:val="04A0" w:firstRow="1" w:lastRow="0" w:firstColumn="1" w:lastColumn="0" w:noHBand="0" w:noVBand="1"/>
      </w:tblPr>
      <w:tblGrid>
        <w:gridCol w:w="4673"/>
        <w:gridCol w:w="3475"/>
      </w:tblGrid>
      <w:tr w:rsidR="007C6CCB" w:rsidRPr="009A4300" w14:paraId="4F7FB140" w14:textId="77777777" w:rsidTr="009A4300">
        <w:trPr>
          <w:trHeight w:val="246"/>
        </w:trPr>
        <w:tc>
          <w:tcPr>
            <w:tcW w:w="4673" w:type="dxa"/>
            <w:shd w:val="clear" w:color="auto" w:fill="F0F8FF"/>
            <w:noWrap/>
            <w:hideMark/>
          </w:tcPr>
          <w:p w14:paraId="53D5EF11" w14:textId="77777777" w:rsidR="007C6CCB" w:rsidRPr="009A4300" w:rsidRDefault="007C6CCB" w:rsidP="009A4300">
            <w:pPr>
              <w:spacing w:line="240" w:lineRule="auto"/>
              <w:rPr>
                <w:rFonts w:cs="Arial"/>
                <w:b/>
                <w:bCs/>
                <w:sz w:val="22"/>
                <w:szCs w:val="22"/>
              </w:rPr>
            </w:pPr>
            <w:r w:rsidRPr="009A4300">
              <w:rPr>
                <w:rFonts w:cs="Arial"/>
                <w:b/>
                <w:bCs/>
                <w:sz w:val="22"/>
                <w:szCs w:val="22"/>
              </w:rPr>
              <w:t>Ward</w:t>
            </w:r>
          </w:p>
        </w:tc>
        <w:tc>
          <w:tcPr>
            <w:tcW w:w="3475" w:type="dxa"/>
            <w:shd w:val="clear" w:color="auto" w:fill="F0F8FF"/>
            <w:noWrap/>
            <w:hideMark/>
          </w:tcPr>
          <w:p w14:paraId="514141A1" w14:textId="77777777" w:rsidR="007C6CCB" w:rsidRPr="009A4300" w:rsidRDefault="007C6CCB" w:rsidP="009A4300">
            <w:pPr>
              <w:spacing w:line="240" w:lineRule="auto"/>
              <w:jc w:val="center"/>
              <w:rPr>
                <w:rFonts w:cs="Arial"/>
                <w:b/>
                <w:bCs/>
                <w:sz w:val="22"/>
                <w:szCs w:val="22"/>
              </w:rPr>
            </w:pPr>
            <w:r w:rsidRPr="009A4300">
              <w:rPr>
                <w:rFonts w:cs="Arial"/>
                <w:b/>
                <w:bCs/>
                <w:sz w:val="22"/>
                <w:szCs w:val="22"/>
              </w:rPr>
              <w:t>Number of Pharmacies</w:t>
            </w:r>
          </w:p>
        </w:tc>
      </w:tr>
      <w:tr w:rsidR="007C6CCB" w:rsidRPr="009A4300" w14:paraId="31453679" w14:textId="77777777" w:rsidTr="009A4300">
        <w:trPr>
          <w:trHeight w:val="246"/>
        </w:trPr>
        <w:tc>
          <w:tcPr>
            <w:tcW w:w="4673" w:type="dxa"/>
            <w:noWrap/>
            <w:hideMark/>
          </w:tcPr>
          <w:p w14:paraId="70BFD670" w14:textId="77777777" w:rsidR="007C6CCB" w:rsidRPr="009A4300" w:rsidRDefault="007C6CCB" w:rsidP="009A4300">
            <w:pPr>
              <w:spacing w:line="240" w:lineRule="auto"/>
              <w:rPr>
                <w:rFonts w:cs="Arial"/>
                <w:sz w:val="22"/>
                <w:szCs w:val="22"/>
              </w:rPr>
            </w:pPr>
            <w:r w:rsidRPr="009A4300">
              <w:rPr>
                <w:rFonts w:cs="Arial"/>
                <w:sz w:val="22"/>
                <w:szCs w:val="22"/>
              </w:rPr>
              <w:t>Twickenham Riverside</w:t>
            </w:r>
          </w:p>
        </w:tc>
        <w:tc>
          <w:tcPr>
            <w:tcW w:w="3475" w:type="dxa"/>
            <w:noWrap/>
            <w:hideMark/>
          </w:tcPr>
          <w:p w14:paraId="0A928000" w14:textId="77777777" w:rsidR="007C6CCB" w:rsidRPr="009A4300" w:rsidRDefault="007C6CCB" w:rsidP="009A4300">
            <w:pPr>
              <w:spacing w:line="240" w:lineRule="auto"/>
              <w:jc w:val="center"/>
              <w:rPr>
                <w:rFonts w:cs="Arial"/>
                <w:sz w:val="22"/>
                <w:szCs w:val="22"/>
              </w:rPr>
            </w:pPr>
            <w:r w:rsidRPr="009A4300">
              <w:rPr>
                <w:rFonts w:cs="Arial"/>
                <w:sz w:val="22"/>
                <w:szCs w:val="22"/>
              </w:rPr>
              <w:t>4</w:t>
            </w:r>
          </w:p>
        </w:tc>
      </w:tr>
      <w:tr w:rsidR="007C6CCB" w:rsidRPr="009A4300" w14:paraId="06391519" w14:textId="77777777" w:rsidTr="009A4300">
        <w:trPr>
          <w:trHeight w:val="246"/>
        </w:trPr>
        <w:tc>
          <w:tcPr>
            <w:tcW w:w="4673" w:type="dxa"/>
            <w:noWrap/>
            <w:hideMark/>
          </w:tcPr>
          <w:p w14:paraId="47479BD2" w14:textId="77777777" w:rsidR="007C6CCB" w:rsidRPr="009A4300" w:rsidRDefault="007C6CCB" w:rsidP="009A4300">
            <w:pPr>
              <w:spacing w:line="240" w:lineRule="auto"/>
              <w:rPr>
                <w:rFonts w:cs="Arial"/>
                <w:sz w:val="22"/>
                <w:szCs w:val="22"/>
              </w:rPr>
            </w:pPr>
            <w:r w:rsidRPr="009A4300">
              <w:rPr>
                <w:rFonts w:cs="Arial"/>
                <w:sz w:val="22"/>
                <w:szCs w:val="22"/>
              </w:rPr>
              <w:t>Teddington</w:t>
            </w:r>
          </w:p>
        </w:tc>
        <w:tc>
          <w:tcPr>
            <w:tcW w:w="3475" w:type="dxa"/>
            <w:noWrap/>
            <w:hideMark/>
          </w:tcPr>
          <w:p w14:paraId="2131954B" w14:textId="77777777" w:rsidR="007C6CCB" w:rsidRPr="009A4300" w:rsidRDefault="007C6CCB" w:rsidP="009A4300">
            <w:pPr>
              <w:spacing w:line="240" w:lineRule="auto"/>
              <w:jc w:val="center"/>
              <w:rPr>
                <w:rFonts w:cs="Arial"/>
                <w:sz w:val="22"/>
                <w:szCs w:val="22"/>
              </w:rPr>
            </w:pPr>
            <w:r w:rsidRPr="009A4300">
              <w:rPr>
                <w:rFonts w:cs="Arial"/>
                <w:sz w:val="22"/>
                <w:szCs w:val="22"/>
              </w:rPr>
              <w:t>4</w:t>
            </w:r>
          </w:p>
        </w:tc>
      </w:tr>
      <w:tr w:rsidR="007C6CCB" w:rsidRPr="009A4300" w14:paraId="67083556" w14:textId="77777777" w:rsidTr="009A4300">
        <w:trPr>
          <w:trHeight w:val="246"/>
        </w:trPr>
        <w:tc>
          <w:tcPr>
            <w:tcW w:w="4673" w:type="dxa"/>
            <w:noWrap/>
            <w:hideMark/>
          </w:tcPr>
          <w:p w14:paraId="56EB120F" w14:textId="77777777" w:rsidR="007C6CCB" w:rsidRPr="009A4300" w:rsidRDefault="007C6CCB" w:rsidP="009A4300">
            <w:pPr>
              <w:spacing w:line="240" w:lineRule="auto"/>
              <w:rPr>
                <w:rFonts w:cs="Arial"/>
                <w:sz w:val="22"/>
                <w:szCs w:val="22"/>
              </w:rPr>
            </w:pPr>
            <w:r w:rsidRPr="009A4300">
              <w:rPr>
                <w:rFonts w:cs="Arial"/>
                <w:sz w:val="22"/>
                <w:szCs w:val="22"/>
              </w:rPr>
              <w:t>South Richmond</w:t>
            </w:r>
          </w:p>
        </w:tc>
        <w:tc>
          <w:tcPr>
            <w:tcW w:w="3475" w:type="dxa"/>
            <w:noWrap/>
            <w:hideMark/>
          </w:tcPr>
          <w:p w14:paraId="1320A936" w14:textId="77777777" w:rsidR="007C6CCB" w:rsidRPr="009A4300" w:rsidRDefault="007C6CCB" w:rsidP="009A4300">
            <w:pPr>
              <w:spacing w:line="240" w:lineRule="auto"/>
              <w:jc w:val="center"/>
              <w:rPr>
                <w:rFonts w:cs="Arial"/>
                <w:sz w:val="22"/>
                <w:szCs w:val="22"/>
              </w:rPr>
            </w:pPr>
            <w:r w:rsidRPr="009A4300">
              <w:rPr>
                <w:rFonts w:cs="Arial"/>
                <w:sz w:val="22"/>
                <w:szCs w:val="22"/>
              </w:rPr>
              <w:t>4</w:t>
            </w:r>
          </w:p>
        </w:tc>
      </w:tr>
      <w:tr w:rsidR="007C6CCB" w:rsidRPr="009A4300" w14:paraId="698EDA43" w14:textId="77777777" w:rsidTr="009A4300">
        <w:trPr>
          <w:trHeight w:val="246"/>
        </w:trPr>
        <w:tc>
          <w:tcPr>
            <w:tcW w:w="4673" w:type="dxa"/>
            <w:noWrap/>
            <w:hideMark/>
          </w:tcPr>
          <w:p w14:paraId="40F31157" w14:textId="77777777" w:rsidR="007C6CCB" w:rsidRPr="009A4300" w:rsidRDefault="007C6CCB" w:rsidP="009A4300">
            <w:pPr>
              <w:spacing w:line="240" w:lineRule="auto"/>
              <w:rPr>
                <w:rFonts w:cs="Arial"/>
                <w:sz w:val="22"/>
                <w:szCs w:val="22"/>
              </w:rPr>
            </w:pPr>
            <w:r w:rsidRPr="009A4300">
              <w:rPr>
                <w:rFonts w:cs="Arial"/>
                <w:sz w:val="22"/>
                <w:szCs w:val="22"/>
              </w:rPr>
              <w:t>East Sheen</w:t>
            </w:r>
          </w:p>
        </w:tc>
        <w:tc>
          <w:tcPr>
            <w:tcW w:w="3475" w:type="dxa"/>
            <w:noWrap/>
            <w:hideMark/>
          </w:tcPr>
          <w:p w14:paraId="47ECFC10" w14:textId="77777777" w:rsidR="007C6CCB" w:rsidRPr="009A4300" w:rsidRDefault="007C6CCB" w:rsidP="009A4300">
            <w:pPr>
              <w:spacing w:line="240" w:lineRule="auto"/>
              <w:jc w:val="center"/>
              <w:rPr>
                <w:rFonts w:cs="Arial"/>
                <w:sz w:val="22"/>
                <w:szCs w:val="22"/>
              </w:rPr>
            </w:pPr>
            <w:r w:rsidRPr="009A4300">
              <w:rPr>
                <w:rFonts w:cs="Arial"/>
                <w:sz w:val="22"/>
                <w:szCs w:val="22"/>
              </w:rPr>
              <w:t>4</w:t>
            </w:r>
          </w:p>
        </w:tc>
      </w:tr>
      <w:tr w:rsidR="007C6CCB" w:rsidRPr="009A4300" w14:paraId="26D7C567" w14:textId="77777777" w:rsidTr="009A4300">
        <w:trPr>
          <w:trHeight w:val="246"/>
        </w:trPr>
        <w:tc>
          <w:tcPr>
            <w:tcW w:w="4673" w:type="dxa"/>
            <w:noWrap/>
            <w:hideMark/>
          </w:tcPr>
          <w:p w14:paraId="28581E1F" w14:textId="77777777" w:rsidR="007C6CCB" w:rsidRPr="009A4300" w:rsidRDefault="007C6CCB" w:rsidP="009A4300">
            <w:pPr>
              <w:spacing w:line="240" w:lineRule="auto"/>
              <w:rPr>
                <w:rFonts w:cs="Arial"/>
                <w:sz w:val="22"/>
                <w:szCs w:val="22"/>
              </w:rPr>
            </w:pPr>
            <w:r w:rsidRPr="009A4300">
              <w:rPr>
                <w:rFonts w:cs="Arial"/>
                <w:sz w:val="22"/>
                <w:szCs w:val="22"/>
              </w:rPr>
              <w:t>South Twickenham</w:t>
            </w:r>
          </w:p>
        </w:tc>
        <w:tc>
          <w:tcPr>
            <w:tcW w:w="3475" w:type="dxa"/>
            <w:noWrap/>
            <w:hideMark/>
          </w:tcPr>
          <w:p w14:paraId="578866AC" w14:textId="77777777" w:rsidR="007C6CCB" w:rsidRPr="009A4300" w:rsidRDefault="007C6CCB" w:rsidP="009A4300">
            <w:pPr>
              <w:spacing w:line="240" w:lineRule="auto"/>
              <w:jc w:val="center"/>
              <w:rPr>
                <w:rFonts w:cs="Arial"/>
                <w:sz w:val="22"/>
                <w:szCs w:val="22"/>
              </w:rPr>
            </w:pPr>
            <w:r w:rsidRPr="009A4300">
              <w:rPr>
                <w:rFonts w:cs="Arial"/>
                <w:sz w:val="22"/>
                <w:szCs w:val="22"/>
              </w:rPr>
              <w:t>3</w:t>
            </w:r>
          </w:p>
        </w:tc>
      </w:tr>
      <w:tr w:rsidR="007C6CCB" w:rsidRPr="009A4300" w14:paraId="22CDF9AD" w14:textId="77777777" w:rsidTr="009A4300">
        <w:trPr>
          <w:trHeight w:val="246"/>
        </w:trPr>
        <w:tc>
          <w:tcPr>
            <w:tcW w:w="4673" w:type="dxa"/>
            <w:noWrap/>
            <w:hideMark/>
          </w:tcPr>
          <w:p w14:paraId="3EBCCFFE" w14:textId="77777777" w:rsidR="007C6CCB" w:rsidRPr="009A4300" w:rsidRDefault="007C6CCB" w:rsidP="009A4300">
            <w:pPr>
              <w:spacing w:line="240" w:lineRule="auto"/>
              <w:rPr>
                <w:rFonts w:cs="Arial"/>
                <w:sz w:val="22"/>
                <w:szCs w:val="22"/>
              </w:rPr>
            </w:pPr>
            <w:r w:rsidRPr="009A4300">
              <w:rPr>
                <w:rFonts w:cs="Arial"/>
                <w:sz w:val="22"/>
                <w:szCs w:val="22"/>
              </w:rPr>
              <w:t xml:space="preserve">Ham, </w:t>
            </w:r>
            <w:proofErr w:type="spellStart"/>
            <w:r w:rsidRPr="009A4300">
              <w:rPr>
                <w:rFonts w:cs="Arial"/>
                <w:sz w:val="22"/>
                <w:szCs w:val="22"/>
              </w:rPr>
              <w:t>Petersham</w:t>
            </w:r>
            <w:proofErr w:type="spellEnd"/>
            <w:r w:rsidRPr="009A4300">
              <w:rPr>
                <w:rFonts w:cs="Arial"/>
                <w:sz w:val="22"/>
                <w:szCs w:val="22"/>
              </w:rPr>
              <w:t xml:space="preserve"> &amp; Richmond Riverside</w:t>
            </w:r>
          </w:p>
        </w:tc>
        <w:tc>
          <w:tcPr>
            <w:tcW w:w="3475" w:type="dxa"/>
            <w:noWrap/>
            <w:hideMark/>
          </w:tcPr>
          <w:p w14:paraId="6C84195D" w14:textId="77777777" w:rsidR="007C6CCB" w:rsidRPr="009A4300" w:rsidRDefault="007C6CCB" w:rsidP="009A4300">
            <w:pPr>
              <w:spacing w:line="240" w:lineRule="auto"/>
              <w:jc w:val="center"/>
              <w:rPr>
                <w:rFonts w:cs="Arial"/>
                <w:sz w:val="22"/>
                <w:szCs w:val="22"/>
              </w:rPr>
            </w:pPr>
            <w:r w:rsidRPr="009A4300">
              <w:rPr>
                <w:rFonts w:cs="Arial"/>
                <w:sz w:val="22"/>
                <w:szCs w:val="22"/>
              </w:rPr>
              <w:t>3</w:t>
            </w:r>
          </w:p>
        </w:tc>
      </w:tr>
      <w:tr w:rsidR="007C6CCB" w:rsidRPr="009A4300" w14:paraId="7E9CADEC" w14:textId="77777777" w:rsidTr="009A4300">
        <w:trPr>
          <w:trHeight w:val="246"/>
        </w:trPr>
        <w:tc>
          <w:tcPr>
            <w:tcW w:w="4673" w:type="dxa"/>
            <w:noWrap/>
            <w:hideMark/>
          </w:tcPr>
          <w:p w14:paraId="52F0231C" w14:textId="77777777" w:rsidR="007C6CCB" w:rsidRPr="009A4300" w:rsidRDefault="007C6CCB" w:rsidP="009A4300">
            <w:pPr>
              <w:spacing w:line="240" w:lineRule="auto"/>
              <w:rPr>
                <w:rFonts w:cs="Arial"/>
                <w:sz w:val="22"/>
                <w:szCs w:val="22"/>
              </w:rPr>
            </w:pPr>
            <w:r w:rsidRPr="009A4300">
              <w:rPr>
                <w:rFonts w:cs="Arial"/>
                <w:sz w:val="22"/>
                <w:szCs w:val="22"/>
              </w:rPr>
              <w:t>Whitton</w:t>
            </w:r>
          </w:p>
        </w:tc>
        <w:tc>
          <w:tcPr>
            <w:tcW w:w="3475" w:type="dxa"/>
            <w:noWrap/>
            <w:hideMark/>
          </w:tcPr>
          <w:p w14:paraId="617FCB07" w14:textId="77777777" w:rsidR="007C6CCB" w:rsidRPr="009A4300" w:rsidRDefault="007C6CCB" w:rsidP="009A4300">
            <w:pPr>
              <w:spacing w:line="240" w:lineRule="auto"/>
              <w:jc w:val="center"/>
              <w:rPr>
                <w:rFonts w:cs="Arial"/>
                <w:sz w:val="22"/>
                <w:szCs w:val="22"/>
              </w:rPr>
            </w:pPr>
            <w:r w:rsidRPr="009A4300">
              <w:rPr>
                <w:rFonts w:cs="Arial"/>
                <w:sz w:val="22"/>
                <w:szCs w:val="22"/>
              </w:rPr>
              <w:t>2</w:t>
            </w:r>
          </w:p>
        </w:tc>
      </w:tr>
      <w:tr w:rsidR="007C6CCB" w:rsidRPr="009A4300" w14:paraId="1032BDA2" w14:textId="77777777" w:rsidTr="009A4300">
        <w:trPr>
          <w:trHeight w:val="246"/>
        </w:trPr>
        <w:tc>
          <w:tcPr>
            <w:tcW w:w="4673" w:type="dxa"/>
            <w:noWrap/>
            <w:hideMark/>
          </w:tcPr>
          <w:p w14:paraId="5BC92387" w14:textId="77777777" w:rsidR="007C6CCB" w:rsidRPr="009A4300" w:rsidRDefault="007C6CCB" w:rsidP="009A4300">
            <w:pPr>
              <w:spacing w:line="240" w:lineRule="auto"/>
              <w:rPr>
                <w:rFonts w:cs="Arial"/>
                <w:sz w:val="22"/>
                <w:szCs w:val="22"/>
              </w:rPr>
            </w:pPr>
            <w:r w:rsidRPr="009A4300">
              <w:rPr>
                <w:rFonts w:cs="Arial"/>
                <w:sz w:val="22"/>
                <w:szCs w:val="22"/>
              </w:rPr>
              <w:t>Kew</w:t>
            </w:r>
          </w:p>
        </w:tc>
        <w:tc>
          <w:tcPr>
            <w:tcW w:w="3475" w:type="dxa"/>
            <w:noWrap/>
            <w:hideMark/>
          </w:tcPr>
          <w:p w14:paraId="4E64E85B" w14:textId="77777777" w:rsidR="007C6CCB" w:rsidRPr="009A4300" w:rsidRDefault="007C6CCB" w:rsidP="009A4300">
            <w:pPr>
              <w:spacing w:line="240" w:lineRule="auto"/>
              <w:jc w:val="center"/>
              <w:rPr>
                <w:rFonts w:cs="Arial"/>
                <w:sz w:val="22"/>
                <w:szCs w:val="22"/>
              </w:rPr>
            </w:pPr>
            <w:r w:rsidRPr="009A4300">
              <w:rPr>
                <w:rFonts w:cs="Arial"/>
                <w:sz w:val="22"/>
                <w:szCs w:val="22"/>
              </w:rPr>
              <w:t>2</w:t>
            </w:r>
          </w:p>
        </w:tc>
      </w:tr>
      <w:tr w:rsidR="007C6CCB" w:rsidRPr="009A4300" w14:paraId="22A6606D" w14:textId="77777777" w:rsidTr="009A4300">
        <w:trPr>
          <w:trHeight w:val="246"/>
        </w:trPr>
        <w:tc>
          <w:tcPr>
            <w:tcW w:w="4673" w:type="dxa"/>
            <w:noWrap/>
            <w:hideMark/>
          </w:tcPr>
          <w:p w14:paraId="05A1A9C6" w14:textId="77777777" w:rsidR="007C6CCB" w:rsidRPr="009A4300" w:rsidRDefault="007C6CCB" w:rsidP="009A4300">
            <w:pPr>
              <w:spacing w:line="240" w:lineRule="auto"/>
              <w:rPr>
                <w:rFonts w:cs="Arial"/>
                <w:sz w:val="22"/>
                <w:szCs w:val="22"/>
              </w:rPr>
            </w:pPr>
            <w:r w:rsidRPr="009A4300">
              <w:rPr>
                <w:rFonts w:cs="Arial"/>
                <w:sz w:val="22"/>
                <w:szCs w:val="22"/>
              </w:rPr>
              <w:t>Heathfield</w:t>
            </w:r>
          </w:p>
        </w:tc>
        <w:tc>
          <w:tcPr>
            <w:tcW w:w="3475" w:type="dxa"/>
            <w:noWrap/>
            <w:hideMark/>
          </w:tcPr>
          <w:p w14:paraId="25FAD411" w14:textId="77777777" w:rsidR="007C6CCB" w:rsidRPr="009A4300" w:rsidRDefault="007C6CCB" w:rsidP="009A4300">
            <w:pPr>
              <w:spacing w:line="240" w:lineRule="auto"/>
              <w:jc w:val="center"/>
              <w:rPr>
                <w:rFonts w:cs="Arial"/>
                <w:sz w:val="22"/>
                <w:szCs w:val="22"/>
              </w:rPr>
            </w:pPr>
            <w:r w:rsidRPr="009A4300">
              <w:rPr>
                <w:rFonts w:cs="Arial"/>
                <w:sz w:val="22"/>
                <w:szCs w:val="22"/>
              </w:rPr>
              <w:t>2</w:t>
            </w:r>
          </w:p>
        </w:tc>
      </w:tr>
      <w:tr w:rsidR="007C6CCB" w:rsidRPr="009A4300" w14:paraId="716453B9" w14:textId="77777777" w:rsidTr="009A4300">
        <w:trPr>
          <w:trHeight w:val="246"/>
        </w:trPr>
        <w:tc>
          <w:tcPr>
            <w:tcW w:w="4673" w:type="dxa"/>
            <w:noWrap/>
            <w:hideMark/>
          </w:tcPr>
          <w:p w14:paraId="63CDFDAD" w14:textId="77777777" w:rsidR="007C6CCB" w:rsidRPr="009A4300" w:rsidRDefault="007C6CCB" w:rsidP="009A4300">
            <w:pPr>
              <w:spacing w:line="240" w:lineRule="auto"/>
              <w:rPr>
                <w:rFonts w:cs="Arial"/>
                <w:sz w:val="22"/>
                <w:szCs w:val="22"/>
              </w:rPr>
            </w:pPr>
            <w:r w:rsidRPr="009A4300">
              <w:rPr>
                <w:rFonts w:cs="Arial"/>
                <w:sz w:val="22"/>
                <w:szCs w:val="22"/>
              </w:rPr>
              <w:t>Hampton</w:t>
            </w:r>
          </w:p>
        </w:tc>
        <w:tc>
          <w:tcPr>
            <w:tcW w:w="3475" w:type="dxa"/>
            <w:noWrap/>
            <w:hideMark/>
          </w:tcPr>
          <w:p w14:paraId="7089CC02" w14:textId="77777777" w:rsidR="007C6CCB" w:rsidRPr="009A4300" w:rsidRDefault="007C6CCB" w:rsidP="009A4300">
            <w:pPr>
              <w:spacing w:line="240" w:lineRule="auto"/>
              <w:jc w:val="center"/>
              <w:rPr>
                <w:rFonts w:cs="Arial"/>
                <w:sz w:val="22"/>
                <w:szCs w:val="22"/>
              </w:rPr>
            </w:pPr>
            <w:r w:rsidRPr="009A4300">
              <w:rPr>
                <w:rFonts w:cs="Arial"/>
                <w:sz w:val="22"/>
                <w:szCs w:val="22"/>
              </w:rPr>
              <w:t>2</w:t>
            </w:r>
          </w:p>
        </w:tc>
      </w:tr>
      <w:tr w:rsidR="007C6CCB" w:rsidRPr="009A4300" w14:paraId="7DED6EBC" w14:textId="77777777" w:rsidTr="009A4300">
        <w:trPr>
          <w:trHeight w:val="246"/>
        </w:trPr>
        <w:tc>
          <w:tcPr>
            <w:tcW w:w="4673" w:type="dxa"/>
            <w:noWrap/>
            <w:hideMark/>
          </w:tcPr>
          <w:p w14:paraId="30ECC8BC" w14:textId="77777777" w:rsidR="007C6CCB" w:rsidRPr="009A4300" w:rsidRDefault="007C6CCB" w:rsidP="009A4300">
            <w:pPr>
              <w:spacing w:line="240" w:lineRule="auto"/>
              <w:rPr>
                <w:rFonts w:cs="Arial"/>
                <w:sz w:val="22"/>
                <w:szCs w:val="22"/>
              </w:rPr>
            </w:pPr>
            <w:r w:rsidRPr="009A4300">
              <w:rPr>
                <w:rFonts w:cs="Arial"/>
                <w:sz w:val="22"/>
                <w:szCs w:val="22"/>
              </w:rPr>
              <w:t>Fulwell &amp; Hampton Hill</w:t>
            </w:r>
          </w:p>
        </w:tc>
        <w:tc>
          <w:tcPr>
            <w:tcW w:w="3475" w:type="dxa"/>
            <w:noWrap/>
            <w:hideMark/>
          </w:tcPr>
          <w:p w14:paraId="06DD96C3" w14:textId="77777777" w:rsidR="007C6CCB" w:rsidRPr="009A4300" w:rsidRDefault="007C6CCB" w:rsidP="009A4300">
            <w:pPr>
              <w:spacing w:line="240" w:lineRule="auto"/>
              <w:jc w:val="center"/>
              <w:rPr>
                <w:rFonts w:cs="Arial"/>
                <w:sz w:val="22"/>
                <w:szCs w:val="22"/>
              </w:rPr>
            </w:pPr>
            <w:r w:rsidRPr="009A4300">
              <w:rPr>
                <w:rFonts w:cs="Arial"/>
                <w:sz w:val="22"/>
                <w:szCs w:val="22"/>
              </w:rPr>
              <w:t>2</w:t>
            </w:r>
          </w:p>
        </w:tc>
      </w:tr>
      <w:tr w:rsidR="007C6CCB" w:rsidRPr="009A4300" w14:paraId="763BF303" w14:textId="77777777" w:rsidTr="009A4300">
        <w:trPr>
          <w:trHeight w:val="246"/>
        </w:trPr>
        <w:tc>
          <w:tcPr>
            <w:tcW w:w="4673" w:type="dxa"/>
            <w:noWrap/>
            <w:hideMark/>
          </w:tcPr>
          <w:p w14:paraId="18BE0F78" w14:textId="77777777" w:rsidR="007C6CCB" w:rsidRPr="009A4300" w:rsidRDefault="007C6CCB" w:rsidP="009A4300">
            <w:pPr>
              <w:spacing w:line="240" w:lineRule="auto"/>
              <w:rPr>
                <w:rFonts w:cs="Arial"/>
                <w:sz w:val="22"/>
                <w:szCs w:val="22"/>
              </w:rPr>
            </w:pPr>
            <w:r w:rsidRPr="009A4300">
              <w:rPr>
                <w:rFonts w:cs="Arial"/>
                <w:sz w:val="22"/>
                <w:szCs w:val="22"/>
              </w:rPr>
              <w:t>Barnes</w:t>
            </w:r>
          </w:p>
        </w:tc>
        <w:tc>
          <w:tcPr>
            <w:tcW w:w="3475" w:type="dxa"/>
            <w:noWrap/>
            <w:hideMark/>
          </w:tcPr>
          <w:p w14:paraId="4E643B18" w14:textId="77777777" w:rsidR="007C6CCB" w:rsidRPr="009A4300" w:rsidRDefault="007C6CCB" w:rsidP="009A4300">
            <w:pPr>
              <w:spacing w:line="240" w:lineRule="auto"/>
              <w:jc w:val="center"/>
              <w:rPr>
                <w:rFonts w:cs="Arial"/>
                <w:sz w:val="22"/>
                <w:szCs w:val="22"/>
              </w:rPr>
            </w:pPr>
            <w:r w:rsidRPr="009A4300">
              <w:rPr>
                <w:rFonts w:cs="Arial"/>
                <w:sz w:val="22"/>
                <w:szCs w:val="22"/>
              </w:rPr>
              <w:t>2</w:t>
            </w:r>
          </w:p>
        </w:tc>
      </w:tr>
      <w:tr w:rsidR="007C6CCB" w:rsidRPr="009A4300" w14:paraId="0AE53A96" w14:textId="77777777" w:rsidTr="009A4300">
        <w:trPr>
          <w:trHeight w:val="246"/>
        </w:trPr>
        <w:tc>
          <w:tcPr>
            <w:tcW w:w="4673" w:type="dxa"/>
            <w:noWrap/>
            <w:hideMark/>
          </w:tcPr>
          <w:p w14:paraId="74E6BE7C" w14:textId="77777777" w:rsidR="007C6CCB" w:rsidRPr="009A4300" w:rsidRDefault="007C6CCB" w:rsidP="009A4300">
            <w:pPr>
              <w:spacing w:line="240" w:lineRule="auto"/>
              <w:rPr>
                <w:rFonts w:cs="Arial"/>
                <w:sz w:val="22"/>
                <w:szCs w:val="22"/>
              </w:rPr>
            </w:pPr>
            <w:r w:rsidRPr="009A4300">
              <w:rPr>
                <w:rFonts w:cs="Arial"/>
                <w:sz w:val="22"/>
                <w:szCs w:val="22"/>
              </w:rPr>
              <w:t>North Richmond</w:t>
            </w:r>
          </w:p>
        </w:tc>
        <w:tc>
          <w:tcPr>
            <w:tcW w:w="3475" w:type="dxa"/>
            <w:noWrap/>
            <w:hideMark/>
          </w:tcPr>
          <w:p w14:paraId="532699C0" w14:textId="77777777" w:rsidR="007C6CCB" w:rsidRPr="009A4300" w:rsidRDefault="007C6CCB" w:rsidP="009A4300">
            <w:pPr>
              <w:spacing w:line="240" w:lineRule="auto"/>
              <w:jc w:val="center"/>
              <w:rPr>
                <w:rFonts w:cs="Arial"/>
                <w:sz w:val="22"/>
                <w:szCs w:val="22"/>
              </w:rPr>
            </w:pPr>
            <w:r w:rsidRPr="009A4300">
              <w:rPr>
                <w:rFonts w:cs="Arial"/>
                <w:sz w:val="22"/>
                <w:szCs w:val="22"/>
              </w:rPr>
              <w:t>1</w:t>
            </w:r>
          </w:p>
        </w:tc>
      </w:tr>
      <w:tr w:rsidR="007C6CCB" w:rsidRPr="009A4300" w14:paraId="120B4AC6" w14:textId="77777777" w:rsidTr="009A4300">
        <w:trPr>
          <w:trHeight w:val="246"/>
        </w:trPr>
        <w:tc>
          <w:tcPr>
            <w:tcW w:w="4673" w:type="dxa"/>
            <w:noWrap/>
            <w:hideMark/>
          </w:tcPr>
          <w:p w14:paraId="17054C2F" w14:textId="77777777" w:rsidR="007C6CCB" w:rsidRPr="009A4300" w:rsidRDefault="007C6CCB" w:rsidP="009A4300">
            <w:pPr>
              <w:spacing w:line="240" w:lineRule="auto"/>
              <w:rPr>
                <w:rFonts w:cs="Arial"/>
                <w:sz w:val="22"/>
                <w:szCs w:val="22"/>
              </w:rPr>
            </w:pPr>
            <w:r w:rsidRPr="009A4300">
              <w:rPr>
                <w:rFonts w:cs="Arial"/>
                <w:sz w:val="22"/>
                <w:szCs w:val="22"/>
              </w:rPr>
              <w:t>Mortlake &amp; Barnes Common</w:t>
            </w:r>
          </w:p>
        </w:tc>
        <w:tc>
          <w:tcPr>
            <w:tcW w:w="3475" w:type="dxa"/>
            <w:noWrap/>
            <w:hideMark/>
          </w:tcPr>
          <w:p w14:paraId="414869B0" w14:textId="77777777" w:rsidR="007C6CCB" w:rsidRPr="009A4300" w:rsidRDefault="007C6CCB" w:rsidP="009A4300">
            <w:pPr>
              <w:spacing w:line="240" w:lineRule="auto"/>
              <w:jc w:val="center"/>
              <w:rPr>
                <w:rFonts w:cs="Arial"/>
                <w:sz w:val="22"/>
                <w:szCs w:val="22"/>
              </w:rPr>
            </w:pPr>
            <w:r w:rsidRPr="009A4300">
              <w:rPr>
                <w:rFonts w:cs="Arial"/>
                <w:sz w:val="22"/>
                <w:szCs w:val="22"/>
              </w:rPr>
              <w:t>1</w:t>
            </w:r>
          </w:p>
        </w:tc>
      </w:tr>
      <w:tr w:rsidR="007C6CCB" w:rsidRPr="009A4300" w14:paraId="13DEE75A" w14:textId="77777777" w:rsidTr="009A4300">
        <w:trPr>
          <w:trHeight w:val="246"/>
        </w:trPr>
        <w:tc>
          <w:tcPr>
            <w:tcW w:w="4673" w:type="dxa"/>
            <w:noWrap/>
            <w:hideMark/>
          </w:tcPr>
          <w:p w14:paraId="56404C7E" w14:textId="77777777" w:rsidR="007C6CCB" w:rsidRPr="009A4300" w:rsidRDefault="007C6CCB" w:rsidP="009A4300">
            <w:pPr>
              <w:spacing w:line="240" w:lineRule="auto"/>
              <w:rPr>
                <w:rFonts w:cs="Arial"/>
                <w:sz w:val="22"/>
                <w:szCs w:val="22"/>
              </w:rPr>
            </w:pPr>
            <w:r w:rsidRPr="009A4300">
              <w:rPr>
                <w:rFonts w:cs="Arial"/>
                <w:sz w:val="22"/>
                <w:szCs w:val="22"/>
              </w:rPr>
              <w:t>Hampton Wick &amp; South Teddington</w:t>
            </w:r>
          </w:p>
        </w:tc>
        <w:tc>
          <w:tcPr>
            <w:tcW w:w="3475" w:type="dxa"/>
            <w:noWrap/>
            <w:hideMark/>
          </w:tcPr>
          <w:p w14:paraId="7BC3714F" w14:textId="77777777" w:rsidR="007C6CCB" w:rsidRPr="009A4300" w:rsidRDefault="007C6CCB" w:rsidP="009A4300">
            <w:pPr>
              <w:spacing w:line="240" w:lineRule="auto"/>
              <w:jc w:val="center"/>
              <w:rPr>
                <w:rFonts w:cs="Arial"/>
                <w:sz w:val="22"/>
                <w:szCs w:val="22"/>
              </w:rPr>
            </w:pPr>
            <w:r w:rsidRPr="009A4300">
              <w:rPr>
                <w:rFonts w:cs="Arial"/>
                <w:sz w:val="22"/>
                <w:szCs w:val="22"/>
              </w:rPr>
              <w:t>1</w:t>
            </w:r>
          </w:p>
        </w:tc>
      </w:tr>
      <w:tr w:rsidR="007C6CCB" w:rsidRPr="009A4300" w14:paraId="0CF5FA55" w14:textId="77777777" w:rsidTr="009A4300">
        <w:trPr>
          <w:trHeight w:val="246"/>
        </w:trPr>
        <w:tc>
          <w:tcPr>
            <w:tcW w:w="4673" w:type="dxa"/>
            <w:noWrap/>
            <w:hideMark/>
          </w:tcPr>
          <w:p w14:paraId="695E20B7" w14:textId="77777777" w:rsidR="007C6CCB" w:rsidRPr="009A4300" w:rsidRDefault="007C6CCB" w:rsidP="009A4300">
            <w:pPr>
              <w:spacing w:line="240" w:lineRule="auto"/>
              <w:rPr>
                <w:rFonts w:cs="Arial"/>
                <w:sz w:val="22"/>
                <w:szCs w:val="22"/>
              </w:rPr>
            </w:pPr>
            <w:r w:rsidRPr="009A4300">
              <w:rPr>
                <w:rFonts w:cs="Arial"/>
                <w:sz w:val="22"/>
                <w:szCs w:val="22"/>
              </w:rPr>
              <w:t>Hampton North</w:t>
            </w:r>
          </w:p>
        </w:tc>
        <w:tc>
          <w:tcPr>
            <w:tcW w:w="3475" w:type="dxa"/>
            <w:noWrap/>
            <w:hideMark/>
          </w:tcPr>
          <w:p w14:paraId="5B19EF16" w14:textId="77777777" w:rsidR="007C6CCB" w:rsidRPr="009A4300" w:rsidRDefault="007C6CCB" w:rsidP="009A4300">
            <w:pPr>
              <w:spacing w:line="240" w:lineRule="auto"/>
              <w:jc w:val="center"/>
              <w:rPr>
                <w:rFonts w:cs="Arial"/>
                <w:sz w:val="22"/>
                <w:szCs w:val="22"/>
              </w:rPr>
            </w:pPr>
            <w:r w:rsidRPr="009A4300">
              <w:rPr>
                <w:rFonts w:cs="Arial"/>
                <w:sz w:val="22"/>
                <w:szCs w:val="22"/>
              </w:rPr>
              <w:t>1</w:t>
            </w:r>
          </w:p>
        </w:tc>
      </w:tr>
      <w:tr w:rsidR="007C6CCB" w:rsidRPr="009A4300" w14:paraId="16E6C3D2" w14:textId="77777777" w:rsidTr="009A4300">
        <w:trPr>
          <w:trHeight w:val="246"/>
        </w:trPr>
        <w:tc>
          <w:tcPr>
            <w:tcW w:w="4673" w:type="dxa"/>
            <w:tcBorders>
              <w:bottom w:val="single" w:sz="4" w:space="0" w:color="auto"/>
            </w:tcBorders>
            <w:noWrap/>
            <w:hideMark/>
          </w:tcPr>
          <w:p w14:paraId="53915277" w14:textId="77777777" w:rsidR="007C6CCB" w:rsidRPr="009A4300" w:rsidRDefault="007C6CCB" w:rsidP="009A4300">
            <w:pPr>
              <w:spacing w:line="240" w:lineRule="auto"/>
              <w:rPr>
                <w:rFonts w:cs="Arial"/>
                <w:b/>
                <w:bCs/>
                <w:sz w:val="22"/>
                <w:szCs w:val="22"/>
              </w:rPr>
            </w:pPr>
            <w:r w:rsidRPr="009A4300">
              <w:rPr>
                <w:rFonts w:cs="Arial"/>
                <w:b/>
                <w:bCs/>
                <w:sz w:val="22"/>
                <w:szCs w:val="22"/>
              </w:rPr>
              <w:t>Total</w:t>
            </w:r>
          </w:p>
        </w:tc>
        <w:tc>
          <w:tcPr>
            <w:tcW w:w="3475" w:type="dxa"/>
            <w:tcBorders>
              <w:bottom w:val="single" w:sz="4" w:space="0" w:color="auto"/>
            </w:tcBorders>
            <w:noWrap/>
            <w:hideMark/>
          </w:tcPr>
          <w:p w14:paraId="091572EE" w14:textId="5EC87672" w:rsidR="009A4300" w:rsidRPr="009A4300" w:rsidRDefault="007C6CCB" w:rsidP="009A4300">
            <w:pPr>
              <w:spacing w:line="240" w:lineRule="auto"/>
              <w:jc w:val="center"/>
              <w:rPr>
                <w:rFonts w:cs="Arial"/>
                <w:b/>
                <w:bCs/>
                <w:sz w:val="22"/>
                <w:szCs w:val="22"/>
              </w:rPr>
            </w:pPr>
            <w:r w:rsidRPr="009A4300">
              <w:rPr>
                <w:rFonts w:cs="Arial"/>
                <w:b/>
                <w:bCs/>
                <w:sz w:val="22"/>
                <w:szCs w:val="22"/>
              </w:rPr>
              <w:t>38</w:t>
            </w:r>
          </w:p>
        </w:tc>
      </w:tr>
      <w:tr w:rsidR="009A4300" w:rsidRPr="009A4300" w14:paraId="36DEEDF5" w14:textId="77777777" w:rsidTr="009A4300">
        <w:trPr>
          <w:trHeight w:val="246"/>
        </w:trPr>
        <w:tc>
          <w:tcPr>
            <w:tcW w:w="4673" w:type="dxa"/>
            <w:tcBorders>
              <w:top w:val="single" w:sz="4" w:space="0" w:color="auto"/>
              <w:left w:val="nil"/>
              <w:bottom w:val="nil"/>
              <w:right w:val="nil"/>
            </w:tcBorders>
            <w:noWrap/>
          </w:tcPr>
          <w:p w14:paraId="3EA51412" w14:textId="77777777" w:rsidR="009A4300" w:rsidRPr="009A4300" w:rsidRDefault="009A4300" w:rsidP="009A4300">
            <w:pPr>
              <w:spacing w:line="240" w:lineRule="auto"/>
              <w:rPr>
                <w:rFonts w:cs="Arial"/>
                <w:b/>
                <w:bCs/>
                <w:sz w:val="22"/>
                <w:szCs w:val="22"/>
              </w:rPr>
            </w:pPr>
          </w:p>
        </w:tc>
        <w:tc>
          <w:tcPr>
            <w:tcW w:w="3475" w:type="dxa"/>
            <w:tcBorders>
              <w:top w:val="single" w:sz="4" w:space="0" w:color="auto"/>
              <w:left w:val="nil"/>
              <w:bottom w:val="nil"/>
              <w:right w:val="nil"/>
            </w:tcBorders>
            <w:noWrap/>
          </w:tcPr>
          <w:p w14:paraId="5DFFBC12" w14:textId="3BF64976" w:rsidR="009A4300" w:rsidRPr="009A4300" w:rsidRDefault="009A4300" w:rsidP="009A4300">
            <w:pPr>
              <w:pStyle w:val="Source"/>
              <w:spacing w:after="0"/>
            </w:pPr>
            <w:r>
              <w:t>Source: NHSE, 202</w:t>
            </w:r>
            <w:r w:rsidR="006F354A">
              <w:t>3</w:t>
            </w:r>
          </w:p>
        </w:tc>
      </w:tr>
    </w:tbl>
    <w:p w14:paraId="5D92F853" w14:textId="77777777" w:rsidR="007C6CCB" w:rsidRDefault="007C6CCB" w:rsidP="006F354A">
      <w:pPr>
        <w:pStyle w:val="ListNumber"/>
        <w:numPr>
          <w:ilvl w:val="0"/>
          <w:numId w:val="0"/>
        </w:numPr>
      </w:pPr>
    </w:p>
    <w:p w14:paraId="6A4D6822" w14:textId="1076BCC3" w:rsidR="007C6CCB" w:rsidRPr="005C2682" w:rsidRDefault="007C6CCB" w:rsidP="00992303">
      <w:pPr>
        <w:pStyle w:val="ListNumber"/>
        <w:rPr>
          <w:rFonts w:eastAsiaTheme="minorEastAsia"/>
        </w:rPr>
      </w:pPr>
      <w:r w:rsidRPr="005C2682">
        <w:lastRenderedPageBreak/>
        <w:t xml:space="preserve">Overall, there is strong coverage of this service across Richmond. Therefore, the current provision Advanced Flu Service is sufficient to meet the needs of this borough. </w:t>
      </w:r>
    </w:p>
    <w:p w14:paraId="36A0D457" w14:textId="343A31C9" w:rsidR="007C6CCB" w:rsidRDefault="007C6CCB" w:rsidP="007C6CCB">
      <w:pPr>
        <w:pStyle w:val="Heading3"/>
        <w:rPr>
          <w:rFonts w:eastAsiaTheme="minorEastAsia"/>
        </w:rPr>
      </w:pPr>
      <w:bookmarkStart w:id="237" w:name="_Toc128402195"/>
      <w:r w:rsidRPr="00C901BB">
        <w:rPr>
          <w:rFonts w:eastAsiaTheme="minorEastAsia"/>
        </w:rPr>
        <w:t>Community pharmacist consultation service</w:t>
      </w:r>
      <w:bookmarkEnd w:id="237"/>
    </w:p>
    <w:p w14:paraId="52FEEE56" w14:textId="77777777" w:rsidR="007C6CCB" w:rsidRPr="00F10BA3" w:rsidRDefault="007C6CCB" w:rsidP="00992303">
      <w:pPr>
        <w:pStyle w:val="ListNumber"/>
        <w:rPr>
          <w:rFonts w:eastAsiaTheme="minorEastAsia"/>
        </w:rPr>
      </w:pPr>
      <w:r w:rsidRPr="00F10BA3">
        <w:rPr>
          <w:rFonts w:eastAsiaTheme="minorEastAsia"/>
        </w:rPr>
        <w:t>The community pharmacist consultation service (CPCS) is a new service provided by pharmacies, launched in October 2019. The aims of the service are to support the integration of community pharmacy into the urgent care system, and to divert patients with lower acuity conditions or who require urgent prescriptions from the urgent care system to community pharmacies.</w:t>
      </w:r>
    </w:p>
    <w:p w14:paraId="190A4631" w14:textId="77777777" w:rsidR="007C6CCB" w:rsidRPr="00F10BA3" w:rsidRDefault="007C6CCB" w:rsidP="00992303">
      <w:pPr>
        <w:pStyle w:val="ListNumber"/>
        <w:rPr>
          <w:rFonts w:eastAsiaTheme="minorEastAsia"/>
        </w:rPr>
      </w:pPr>
      <w:r w:rsidRPr="00F10BA3">
        <w:rPr>
          <w:rFonts w:eastAsiaTheme="minorEastAsia"/>
        </w:rPr>
        <w:t>It also offers patients who contact NHS 111 the opportunity to access appropriate urgent care services in a convenient and easily accessible community pharmacy setting, on referral from an NHS 111 call advisor and via the NHS 111 Online service.</w:t>
      </w:r>
    </w:p>
    <w:p w14:paraId="3A337D53" w14:textId="3A24BD39" w:rsidR="007C6CCB" w:rsidRPr="00F10BA3" w:rsidRDefault="007C6CCB" w:rsidP="00992303">
      <w:pPr>
        <w:pStyle w:val="ListNumber"/>
        <w:rPr>
          <w:rFonts w:eastAsiaTheme="minorEastAsia"/>
        </w:rPr>
      </w:pPr>
      <w:r w:rsidRPr="00F10BA3">
        <w:rPr>
          <w:rFonts w:eastAsiaTheme="minorEastAsia"/>
        </w:rPr>
        <w:t>There is strong coverage of CPCS in Richmond. 3</w:t>
      </w:r>
      <w:r w:rsidR="00477002">
        <w:rPr>
          <w:rFonts w:eastAsiaTheme="minorEastAsia"/>
        </w:rPr>
        <w:t>0</w:t>
      </w:r>
      <w:r w:rsidRPr="00F10BA3">
        <w:rPr>
          <w:rFonts w:eastAsiaTheme="minorEastAsia"/>
        </w:rPr>
        <w:t xml:space="preserve"> pharmacies in the borough provided CPCS in 2021/22. There are an additional 70 pharmacies in neighbouring boroughs that provided the service (Figure 7.15 and Table 7.8).</w:t>
      </w:r>
    </w:p>
    <w:p w14:paraId="645BA37B" w14:textId="48B31D92" w:rsidR="007C6CCB" w:rsidRDefault="007C6CCB" w:rsidP="00482720">
      <w:pPr>
        <w:pStyle w:val="Caption"/>
      </w:pPr>
      <w:r w:rsidRPr="00737CC5">
        <w:lastRenderedPageBreak/>
        <w:t xml:space="preserve">Figure 7.15: Pharmacies providing CPCS and their 1-mile coverage, </w:t>
      </w:r>
      <w:r w:rsidR="00477002">
        <w:t>February 2023</w:t>
      </w:r>
      <w:r w:rsidRPr="000C1DA9">
        <w:rPr>
          <w:noProof/>
        </w:rPr>
        <w:t xml:space="preserve"> </w:t>
      </w:r>
      <w:r w:rsidR="00477002">
        <w:rPr>
          <w:noProof/>
        </w:rPr>
        <w:drawing>
          <wp:inline distT="0" distB="0" distL="0" distR="0" wp14:anchorId="67D20561" wp14:editId="1BE26584">
            <wp:extent cx="5731510" cy="4584700"/>
            <wp:effectExtent l="19050" t="19050" r="21590" b="25400"/>
            <wp:docPr id="62" name="Picture 6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Map&#10;&#10;Description automatically generated"/>
                    <pic:cNvPicPr/>
                  </pic:nvPicPr>
                  <pic:blipFill>
                    <a:blip r:embed="rId59"/>
                    <a:stretch>
                      <a:fillRect/>
                    </a:stretch>
                  </pic:blipFill>
                  <pic:spPr>
                    <a:xfrm>
                      <a:off x="0" y="0"/>
                      <a:ext cx="5731510" cy="4584700"/>
                    </a:xfrm>
                    <a:prstGeom prst="rect">
                      <a:avLst/>
                    </a:prstGeom>
                    <a:ln>
                      <a:solidFill>
                        <a:schemeClr val="bg1">
                          <a:lumMod val="50000"/>
                        </a:schemeClr>
                      </a:solidFill>
                    </a:ln>
                  </pic:spPr>
                </pic:pic>
              </a:graphicData>
            </a:graphic>
          </wp:inline>
        </w:drawing>
      </w:r>
    </w:p>
    <w:p w14:paraId="2A9B86B8" w14:textId="1102F0F8" w:rsidR="007C6CCB" w:rsidRDefault="007C6CCB" w:rsidP="00482720">
      <w:pPr>
        <w:pStyle w:val="Source"/>
      </w:pPr>
      <w:r>
        <w:t>Source: NHSE, 202</w:t>
      </w:r>
      <w:r w:rsidR="00477002">
        <w:t>3</w:t>
      </w:r>
    </w:p>
    <w:p w14:paraId="2B8BFCF0" w14:textId="77777777" w:rsidR="007C6CCB" w:rsidRDefault="007C6CCB" w:rsidP="00482720">
      <w:pPr>
        <w:pStyle w:val="Source"/>
      </w:pPr>
    </w:p>
    <w:p w14:paraId="34735097" w14:textId="77777777" w:rsidR="007C6CCB" w:rsidRDefault="007C6CCB" w:rsidP="00482720">
      <w:pPr>
        <w:pStyle w:val="Caption"/>
      </w:pPr>
      <w:r>
        <w:t>Table 7.8: Pharmacies that provide CPCS in Richmond by ward, October 2022</w:t>
      </w:r>
    </w:p>
    <w:tbl>
      <w:tblPr>
        <w:tblStyle w:val="TableGrid"/>
        <w:tblW w:w="7937" w:type="dxa"/>
        <w:tblLook w:val="04A0" w:firstRow="1" w:lastRow="0" w:firstColumn="1" w:lastColumn="0" w:noHBand="0" w:noVBand="1"/>
      </w:tblPr>
      <w:tblGrid>
        <w:gridCol w:w="4239"/>
        <w:gridCol w:w="3698"/>
      </w:tblGrid>
      <w:tr w:rsidR="007C6CCB" w:rsidRPr="00F10BA3" w14:paraId="5A648314" w14:textId="77777777" w:rsidTr="000F40CF">
        <w:trPr>
          <w:trHeight w:val="273"/>
        </w:trPr>
        <w:tc>
          <w:tcPr>
            <w:tcW w:w="4239" w:type="dxa"/>
            <w:shd w:val="clear" w:color="auto" w:fill="F0F8FF"/>
            <w:noWrap/>
            <w:hideMark/>
          </w:tcPr>
          <w:p w14:paraId="46E77CAF" w14:textId="77777777" w:rsidR="007C6CCB" w:rsidRPr="00F10BA3" w:rsidRDefault="007C6CCB" w:rsidP="00251F3D">
            <w:pPr>
              <w:rPr>
                <w:rFonts w:cs="Arial"/>
                <w:b/>
                <w:bCs/>
                <w:sz w:val="22"/>
                <w:szCs w:val="22"/>
              </w:rPr>
            </w:pPr>
            <w:r w:rsidRPr="00F10BA3">
              <w:rPr>
                <w:rFonts w:cs="Arial"/>
                <w:b/>
                <w:bCs/>
                <w:sz w:val="22"/>
                <w:szCs w:val="22"/>
              </w:rPr>
              <w:t>Ward</w:t>
            </w:r>
          </w:p>
        </w:tc>
        <w:tc>
          <w:tcPr>
            <w:tcW w:w="3698" w:type="dxa"/>
            <w:shd w:val="clear" w:color="auto" w:fill="F0F8FF"/>
            <w:noWrap/>
            <w:hideMark/>
          </w:tcPr>
          <w:p w14:paraId="39A71885" w14:textId="77777777" w:rsidR="007C6CCB" w:rsidRPr="00F10BA3" w:rsidRDefault="007C6CCB" w:rsidP="00251F3D">
            <w:pPr>
              <w:rPr>
                <w:rFonts w:cs="Arial"/>
                <w:b/>
                <w:bCs/>
                <w:sz w:val="22"/>
                <w:szCs w:val="22"/>
              </w:rPr>
            </w:pPr>
            <w:r w:rsidRPr="00F10BA3">
              <w:rPr>
                <w:rFonts w:cs="Arial"/>
                <w:b/>
                <w:bCs/>
                <w:sz w:val="22"/>
                <w:szCs w:val="22"/>
              </w:rPr>
              <w:t>Number of Pharmacies</w:t>
            </w:r>
          </w:p>
        </w:tc>
      </w:tr>
      <w:tr w:rsidR="007C6CCB" w:rsidRPr="00F10BA3" w14:paraId="1FDB344B" w14:textId="77777777" w:rsidTr="00F10BA3">
        <w:trPr>
          <w:trHeight w:val="273"/>
        </w:trPr>
        <w:tc>
          <w:tcPr>
            <w:tcW w:w="4239" w:type="dxa"/>
            <w:noWrap/>
            <w:hideMark/>
          </w:tcPr>
          <w:p w14:paraId="5D056B28" w14:textId="77777777" w:rsidR="007C6CCB" w:rsidRPr="00F10BA3" w:rsidRDefault="007C6CCB" w:rsidP="00251F3D">
            <w:pPr>
              <w:rPr>
                <w:rFonts w:cs="Arial"/>
                <w:sz w:val="22"/>
                <w:szCs w:val="22"/>
              </w:rPr>
            </w:pPr>
            <w:r w:rsidRPr="00F10BA3">
              <w:rPr>
                <w:rFonts w:cs="Arial"/>
                <w:sz w:val="22"/>
                <w:szCs w:val="22"/>
              </w:rPr>
              <w:t>Twickenham Riverside</w:t>
            </w:r>
          </w:p>
        </w:tc>
        <w:tc>
          <w:tcPr>
            <w:tcW w:w="3698" w:type="dxa"/>
            <w:noWrap/>
            <w:hideMark/>
          </w:tcPr>
          <w:p w14:paraId="33ECD604" w14:textId="77777777" w:rsidR="007C6CCB" w:rsidRPr="00F10BA3" w:rsidRDefault="007C6CCB" w:rsidP="00251F3D">
            <w:pPr>
              <w:rPr>
                <w:rFonts w:cs="Arial"/>
                <w:sz w:val="22"/>
                <w:szCs w:val="22"/>
              </w:rPr>
            </w:pPr>
            <w:r w:rsidRPr="00F10BA3">
              <w:rPr>
                <w:rFonts w:cs="Arial"/>
                <w:sz w:val="22"/>
                <w:szCs w:val="22"/>
              </w:rPr>
              <w:t>4</w:t>
            </w:r>
          </w:p>
        </w:tc>
      </w:tr>
      <w:tr w:rsidR="007C6CCB" w:rsidRPr="00F10BA3" w14:paraId="5CB5522D" w14:textId="77777777" w:rsidTr="00F10BA3">
        <w:trPr>
          <w:trHeight w:val="273"/>
        </w:trPr>
        <w:tc>
          <w:tcPr>
            <w:tcW w:w="4239" w:type="dxa"/>
            <w:noWrap/>
            <w:hideMark/>
          </w:tcPr>
          <w:p w14:paraId="3771D6BF" w14:textId="77777777" w:rsidR="007C6CCB" w:rsidRPr="00F10BA3" w:rsidRDefault="007C6CCB" w:rsidP="00251F3D">
            <w:pPr>
              <w:rPr>
                <w:rFonts w:cs="Arial"/>
                <w:sz w:val="22"/>
                <w:szCs w:val="22"/>
              </w:rPr>
            </w:pPr>
            <w:r w:rsidRPr="00F10BA3">
              <w:rPr>
                <w:rFonts w:cs="Arial"/>
                <w:sz w:val="22"/>
                <w:szCs w:val="22"/>
              </w:rPr>
              <w:t>South Twickenham</w:t>
            </w:r>
          </w:p>
        </w:tc>
        <w:tc>
          <w:tcPr>
            <w:tcW w:w="3698" w:type="dxa"/>
            <w:noWrap/>
            <w:hideMark/>
          </w:tcPr>
          <w:p w14:paraId="25482B64" w14:textId="3AC44765" w:rsidR="007C6CCB" w:rsidRPr="00F10BA3" w:rsidRDefault="0045187F" w:rsidP="00251F3D">
            <w:pPr>
              <w:rPr>
                <w:rFonts w:cs="Arial"/>
                <w:sz w:val="22"/>
                <w:szCs w:val="22"/>
              </w:rPr>
            </w:pPr>
            <w:r>
              <w:rPr>
                <w:rFonts w:cs="Arial"/>
                <w:sz w:val="22"/>
                <w:szCs w:val="22"/>
              </w:rPr>
              <w:t>3</w:t>
            </w:r>
          </w:p>
        </w:tc>
      </w:tr>
      <w:tr w:rsidR="007C6CCB" w:rsidRPr="00F10BA3" w14:paraId="7B7CCEBF" w14:textId="77777777" w:rsidTr="00F10BA3">
        <w:trPr>
          <w:trHeight w:val="273"/>
        </w:trPr>
        <w:tc>
          <w:tcPr>
            <w:tcW w:w="4239" w:type="dxa"/>
            <w:noWrap/>
            <w:hideMark/>
          </w:tcPr>
          <w:p w14:paraId="331E60B0" w14:textId="77777777" w:rsidR="007C6CCB" w:rsidRPr="00F10BA3" w:rsidRDefault="007C6CCB" w:rsidP="00251F3D">
            <w:pPr>
              <w:rPr>
                <w:rFonts w:cs="Arial"/>
                <w:sz w:val="22"/>
                <w:szCs w:val="22"/>
              </w:rPr>
            </w:pPr>
            <w:r w:rsidRPr="00F10BA3">
              <w:rPr>
                <w:rFonts w:cs="Arial"/>
                <w:sz w:val="22"/>
                <w:szCs w:val="22"/>
              </w:rPr>
              <w:t>Teddington</w:t>
            </w:r>
          </w:p>
        </w:tc>
        <w:tc>
          <w:tcPr>
            <w:tcW w:w="3698" w:type="dxa"/>
            <w:noWrap/>
            <w:hideMark/>
          </w:tcPr>
          <w:p w14:paraId="2F701FB2" w14:textId="77777777" w:rsidR="007C6CCB" w:rsidRPr="00F10BA3" w:rsidRDefault="007C6CCB" w:rsidP="00251F3D">
            <w:pPr>
              <w:rPr>
                <w:rFonts w:cs="Arial"/>
                <w:sz w:val="22"/>
                <w:szCs w:val="22"/>
              </w:rPr>
            </w:pPr>
            <w:r w:rsidRPr="00F10BA3">
              <w:rPr>
                <w:rFonts w:cs="Arial"/>
                <w:sz w:val="22"/>
                <w:szCs w:val="22"/>
              </w:rPr>
              <w:t>3</w:t>
            </w:r>
          </w:p>
        </w:tc>
      </w:tr>
      <w:tr w:rsidR="007C6CCB" w:rsidRPr="00F10BA3" w14:paraId="453AE163" w14:textId="77777777" w:rsidTr="00F10BA3">
        <w:trPr>
          <w:trHeight w:val="273"/>
        </w:trPr>
        <w:tc>
          <w:tcPr>
            <w:tcW w:w="4239" w:type="dxa"/>
            <w:noWrap/>
            <w:hideMark/>
          </w:tcPr>
          <w:p w14:paraId="7E14627B" w14:textId="77777777" w:rsidR="007C6CCB" w:rsidRPr="00F10BA3" w:rsidRDefault="007C6CCB" w:rsidP="00251F3D">
            <w:pPr>
              <w:rPr>
                <w:rFonts w:cs="Arial"/>
                <w:sz w:val="22"/>
                <w:szCs w:val="22"/>
              </w:rPr>
            </w:pPr>
            <w:r w:rsidRPr="00F10BA3">
              <w:rPr>
                <w:rFonts w:cs="Arial"/>
                <w:sz w:val="22"/>
                <w:szCs w:val="22"/>
              </w:rPr>
              <w:t xml:space="preserve">Ham, </w:t>
            </w:r>
            <w:proofErr w:type="spellStart"/>
            <w:r w:rsidRPr="00F10BA3">
              <w:rPr>
                <w:rFonts w:cs="Arial"/>
                <w:sz w:val="22"/>
                <w:szCs w:val="22"/>
              </w:rPr>
              <w:t>Petersham</w:t>
            </w:r>
            <w:proofErr w:type="spellEnd"/>
            <w:r w:rsidRPr="00F10BA3">
              <w:rPr>
                <w:rFonts w:cs="Arial"/>
                <w:sz w:val="22"/>
                <w:szCs w:val="22"/>
              </w:rPr>
              <w:t xml:space="preserve"> &amp; Richmond Riverside</w:t>
            </w:r>
          </w:p>
        </w:tc>
        <w:tc>
          <w:tcPr>
            <w:tcW w:w="3698" w:type="dxa"/>
            <w:noWrap/>
            <w:hideMark/>
          </w:tcPr>
          <w:p w14:paraId="6F12F481" w14:textId="77777777" w:rsidR="007C6CCB" w:rsidRPr="00F10BA3" w:rsidRDefault="007C6CCB" w:rsidP="00251F3D">
            <w:pPr>
              <w:rPr>
                <w:rFonts w:cs="Arial"/>
                <w:sz w:val="22"/>
                <w:szCs w:val="22"/>
              </w:rPr>
            </w:pPr>
            <w:r w:rsidRPr="00F10BA3">
              <w:rPr>
                <w:rFonts w:cs="Arial"/>
                <w:sz w:val="22"/>
                <w:szCs w:val="22"/>
              </w:rPr>
              <w:t>3</w:t>
            </w:r>
          </w:p>
        </w:tc>
      </w:tr>
      <w:tr w:rsidR="007C6CCB" w:rsidRPr="00F10BA3" w14:paraId="33FFCAE6" w14:textId="77777777" w:rsidTr="00F10BA3">
        <w:trPr>
          <w:trHeight w:val="273"/>
        </w:trPr>
        <w:tc>
          <w:tcPr>
            <w:tcW w:w="4239" w:type="dxa"/>
            <w:noWrap/>
            <w:hideMark/>
          </w:tcPr>
          <w:p w14:paraId="7EE57BC9" w14:textId="77777777" w:rsidR="007C6CCB" w:rsidRPr="00F10BA3" w:rsidRDefault="007C6CCB" w:rsidP="00251F3D">
            <w:pPr>
              <w:rPr>
                <w:rFonts w:cs="Arial"/>
                <w:sz w:val="22"/>
                <w:szCs w:val="22"/>
              </w:rPr>
            </w:pPr>
            <w:r w:rsidRPr="00F10BA3">
              <w:rPr>
                <w:rFonts w:cs="Arial"/>
                <w:sz w:val="22"/>
                <w:szCs w:val="22"/>
              </w:rPr>
              <w:t>East Sheen</w:t>
            </w:r>
          </w:p>
        </w:tc>
        <w:tc>
          <w:tcPr>
            <w:tcW w:w="3698" w:type="dxa"/>
            <w:noWrap/>
            <w:hideMark/>
          </w:tcPr>
          <w:p w14:paraId="44CAD2A5" w14:textId="77777777" w:rsidR="007C6CCB" w:rsidRPr="00F10BA3" w:rsidRDefault="007C6CCB" w:rsidP="00251F3D">
            <w:pPr>
              <w:rPr>
                <w:rFonts w:cs="Arial"/>
                <w:sz w:val="22"/>
                <w:szCs w:val="22"/>
              </w:rPr>
            </w:pPr>
            <w:r w:rsidRPr="00F10BA3">
              <w:rPr>
                <w:rFonts w:cs="Arial"/>
                <w:sz w:val="22"/>
                <w:szCs w:val="22"/>
              </w:rPr>
              <w:t>3</w:t>
            </w:r>
          </w:p>
        </w:tc>
      </w:tr>
      <w:tr w:rsidR="007C6CCB" w:rsidRPr="00F10BA3" w14:paraId="2C29DD7C" w14:textId="77777777" w:rsidTr="00F10BA3">
        <w:trPr>
          <w:trHeight w:val="273"/>
        </w:trPr>
        <w:tc>
          <w:tcPr>
            <w:tcW w:w="4239" w:type="dxa"/>
            <w:noWrap/>
            <w:hideMark/>
          </w:tcPr>
          <w:p w14:paraId="7717B3EA" w14:textId="77777777" w:rsidR="007C6CCB" w:rsidRPr="00F10BA3" w:rsidRDefault="007C6CCB" w:rsidP="00251F3D">
            <w:pPr>
              <w:rPr>
                <w:rFonts w:cs="Arial"/>
                <w:sz w:val="22"/>
                <w:szCs w:val="22"/>
              </w:rPr>
            </w:pPr>
            <w:r w:rsidRPr="00F10BA3">
              <w:rPr>
                <w:rFonts w:cs="Arial"/>
                <w:sz w:val="22"/>
                <w:szCs w:val="22"/>
              </w:rPr>
              <w:t>South Richmond</w:t>
            </w:r>
          </w:p>
        </w:tc>
        <w:tc>
          <w:tcPr>
            <w:tcW w:w="3698" w:type="dxa"/>
            <w:noWrap/>
            <w:hideMark/>
          </w:tcPr>
          <w:p w14:paraId="635E1A75" w14:textId="77777777" w:rsidR="007C6CCB" w:rsidRPr="00F10BA3" w:rsidRDefault="007C6CCB" w:rsidP="00251F3D">
            <w:pPr>
              <w:rPr>
                <w:rFonts w:cs="Arial"/>
                <w:sz w:val="22"/>
                <w:szCs w:val="22"/>
              </w:rPr>
            </w:pPr>
            <w:r w:rsidRPr="00F10BA3">
              <w:rPr>
                <w:rFonts w:cs="Arial"/>
                <w:sz w:val="22"/>
                <w:szCs w:val="22"/>
              </w:rPr>
              <w:t>2</w:t>
            </w:r>
          </w:p>
        </w:tc>
      </w:tr>
      <w:tr w:rsidR="007C6CCB" w:rsidRPr="00F10BA3" w14:paraId="17C95A0F" w14:textId="77777777" w:rsidTr="00F10BA3">
        <w:trPr>
          <w:trHeight w:val="273"/>
        </w:trPr>
        <w:tc>
          <w:tcPr>
            <w:tcW w:w="4239" w:type="dxa"/>
            <w:noWrap/>
            <w:hideMark/>
          </w:tcPr>
          <w:p w14:paraId="5D22B5DD" w14:textId="77777777" w:rsidR="007C6CCB" w:rsidRPr="00F10BA3" w:rsidRDefault="007C6CCB" w:rsidP="00251F3D">
            <w:pPr>
              <w:rPr>
                <w:rFonts w:cs="Arial"/>
                <w:sz w:val="22"/>
                <w:szCs w:val="22"/>
              </w:rPr>
            </w:pPr>
            <w:r w:rsidRPr="00F10BA3">
              <w:rPr>
                <w:rFonts w:cs="Arial"/>
                <w:sz w:val="22"/>
                <w:szCs w:val="22"/>
              </w:rPr>
              <w:t>Hampton</w:t>
            </w:r>
          </w:p>
        </w:tc>
        <w:tc>
          <w:tcPr>
            <w:tcW w:w="3698" w:type="dxa"/>
            <w:noWrap/>
            <w:hideMark/>
          </w:tcPr>
          <w:p w14:paraId="17A7B4A2" w14:textId="77777777" w:rsidR="007C6CCB" w:rsidRPr="00F10BA3" w:rsidRDefault="007C6CCB" w:rsidP="00251F3D">
            <w:pPr>
              <w:rPr>
                <w:rFonts w:cs="Arial"/>
                <w:sz w:val="22"/>
                <w:szCs w:val="22"/>
              </w:rPr>
            </w:pPr>
            <w:r w:rsidRPr="00F10BA3">
              <w:rPr>
                <w:rFonts w:cs="Arial"/>
                <w:sz w:val="22"/>
                <w:szCs w:val="22"/>
              </w:rPr>
              <w:t>2</w:t>
            </w:r>
          </w:p>
        </w:tc>
      </w:tr>
      <w:tr w:rsidR="007C6CCB" w:rsidRPr="00F10BA3" w14:paraId="120BD7B0" w14:textId="77777777" w:rsidTr="00F10BA3">
        <w:trPr>
          <w:trHeight w:val="273"/>
        </w:trPr>
        <w:tc>
          <w:tcPr>
            <w:tcW w:w="4239" w:type="dxa"/>
            <w:noWrap/>
            <w:hideMark/>
          </w:tcPr>
          <w:p w14:paraId="2290B590" w14:textId="77777777" w:rsidR="007C6CCB" w:rsidRPr="00F10BA3" w:rsidRDefault="007C6CCB" w:rsidP="00251F3D">
            <w:pPr>
              <w:rPr>
                <w:rFonts w:cs="Arial"/>
                <w:sz w:val="22"/>
                <w:szCs w:val="22"/>
              </w:rPr>
            </w:pPr>
            <w:r w:rsidRPr="00F10BA3">
              <w:rPr>
                <w:rFonts w:cs="Arial"/>
                <w:sz w:val="22"/>
                <w:szCs w:val="22"/>
              </w:rPr>
              <w:t>Fulwell &amp; Hampton Hill</w:t>
            </w:r>
          </w:p>
        </w:tc>
        <w:tc>
          <w:tcPr>
            <w:tcW w:w="3698" w:type="dxa"/>
            <w:noWrap/>
            <w:hideMark/>
          </w:tcPr>
          <w:p w14:paraId="24920D10" w14:textId="77777777" w:rsidR="007C6CCB" w:rsidRPr="00F10BA3" w:rsidRDefault="007C6CCB" w:rsidP="00251F3D">
            <w:pPr>
              <w:rPr>
                <w:rFonts w:cs="Arial"/>
                <w:sz w:val="22"/>
                <w:szCs w:val="22"/>
              </w:rPr>
            </w:pPr>
            <w:r w:rsidRPr="00F10BA3">
              <w:rPr>
                <w:rFonts w:cs="Arial"/>
                <w:sz w:val="22"/>
                <w:szCs w:val="22"/>
              </w:rPr>
              <w:t>2</w:t>
            </w:r>
          </w:p>
        </w:tc>
      </w:tr>
      <w:tr w:rsidR="007C6CCB" w:rsidRPr="00F10BA3" w14:paraId="2526B5B9" w14:textId="77777777" w:rsidTr="00F10BA3">
        <w:trPr>
          <w:trHeight w:val="273"/>
        </w:trPr>
        <w:tc>
          <w:tcPr>
            <w:tcW w:w="4239" w:type="dxa"/>
            <w:noWrap/>
            <w:hideMark/>
          </w:tcPr>
          <w:p w14:paraId="6B5E293E" w14:textId="77777777" w:rsidR="007C6CCB" w:rsidRPr="00F10BA3" w:rsidRDefault="007C6CCB" w:rsidP="00251F3D">
            <w:pPr>
              <w:rPr>
                <w:rFonts w:cs="Arial"/>
                <w:sz w:val="22"/>
                <w:szCs w:val="22"/>
              </w:rPr>
            </w:pPr>
            <w:r w:rsidRPr="00F10BA3">
              <w:rPr>
                <w:rFonts w:cs="Arial"/>
                <w:sz w:val="22"/>
                <w:szCs w:val="22"/>
              </w:rPr>
              <w:t>Whitton</w:t>
            </w:r>
          </w:p>
        </w:tc>
        <w:tc>
          <w:tcPr>
            <w:tcW w:w="3698" w:type="dxa"/>
            <w:noWrap/>
            <w:hideMark/>
          </w:tcPr>
          <w:p w14:paraId="1661131B" w14:textId="77777777" w:rsidR="007C6CCB" w:rsidRPr="00F10BA3" w:rsidRDefault="007C6CCB" w:rsidP="00251F3D">
            <w:pPr>
              <w:rPr>
                <w:rFonts w:cs="Arial"/>
                <w:sz w:val="22"/>
                <w:szCs w:val="22"/>
              </w:rPr>
            </w:pPr>
            <w:r w:rsidRPr="00F10BA3">
              <w:rPr>
                <w:rFonts w:cs="Arial"/>
                <w:sz w:val="22"/>
                <w:szCs w:val="22"/>
              </w:rPr>
              <w:t>1</w:t>
            </w:r>
          </w:p>
        </w:tc>
      </w:tr>
      <w:tr w:rsidR="007C6CCB" w:rsidRPr="00F10BA3" w14:paraId="636B0CCB" w14:textId="77777777" w:rsidTr="00F10BA3">
        <w:trPr>
          <w:trHeight w:val="273"/>
        </w:trPr>
        <w:tc>
          <w:tcPr>
            <w:tcW w:w="4239" w:type="dxa"/>
            <w:noWrap/>
            <w:hideMark/>
          </w:tcPr>
          <w:p w14:paraId="5916358D" w14:textId="77777777" w:rsidR="007C6CCB" w:rsidRPr="00F10BA3" w:rsidRDefault="007C6CCB" w:rsidP="00251F3D">
            <w:pPr>
              <w:rPr>
                <w:rFonts w:cs="Arial"/>
                <w:sz w:val="22"/>
                <w:szCs w:val="22"/>
              </w:rPr>
            </w:pPr>
            <w:r w:rsidRPr="00F10BA3">
              <w:rPr>
                <w:rFonts w:cs="Arial"/>
                <w:sz w:val="22"/>
                <w:szCs w:val="22"/>
              </w:rPr>
              <w:t>West Twickenham</w:t>
            </w:r>
          </w:p>
        </w:tc>
        <w:tc>
          <w:tcPr>
            <w:tcW w:w="3698" w:type="dxa"/>
            <w:noWrap/>
            <w:hideMark/>
          </w:tcPr>
          <w:p w14:paraId="441136AB" w14:textId="77777777" w:rsidR="007C6CCB" w:rsidRPr="00F10BA3" w:rsidRDefault="007C6CCB" w:rsidP="00251F3D">
            <w:pPr>
              <w:rPr>
                <w:rFonts w:cs="Arial"/>
                <w:sz w:val="22"/>
                <w:szCs w:val="22"/>
              </w:rPr>
            </w:pPr>
            <w:r w:rsidRPr="00F10BA3">
              <w:rPr>
                <w:rFonts w:cs="Arial"/>
                <w:sz w:val="22"/>
                <w:szCs w:val="22"/>
              </w:rPr>
              <w:t>1</w:t>
            </w:r>
          </w:p>
        </w:tc>
      </w:tr>
      <w:tr w:rsidR="007C6CCB" w:rsidRPr="00F10BA3" w14:paraId="4E543531" w14:textId="77777777" w:rsidTr="00F10BA3">
        <w:trPr>
          <w:trHeight w:val="273"/>
        </w:trPr>
        <w:tc>
          <w:tcPr>
            <w:tcW w:w="4239" w:type="dxa"/>
            <w:noWrap/>
            <w:hideMark/>
          </w:tcPr>
          <w:p w14:paraId="1CD6BD50" w14:textId="77777777" w:rsidR="007C6CCB" w:rsidRPr="00F10BA3" w:rsidRDefault="007C6CCB" w:rsidP="00251F3D">
            <w:pPr>
              <w:rPr>
                <w:rFonts w:cs="Arial"/>
                <w:sz w:val="22"/>
                <w:szCs w:val="22"/>
              </w:rPr>
            </w:pPr>
            <w:r w:rsidRPr="00F10BA3">
              <w:rPr>
                <w:rFonts w:cs="Arial"/>
                <w:sz w:val="22"/>
                <w:szCs w:val="22"/>
              </w:rPr>
              <w:t>North Richmond</w:t>
            </w:r>
          </w:p>
        </w:tc>
        <w:tc>
          <w:tcPr>
            <w:tcW w:w="3698" w:type="dxa"/>
            <w:noWrap/>
            <w:hideMark/>
          </w:tcPr>
          <w:p w14:paraId="7529594F" w14:textId="77777777" w:rsidR="007C6CCB" w:rsidRPr="00F10BA3" w:rsidRDefault="007C6CCB" w:rsidP="00251F3D">
            <w:pPr>
              <w:rPr>
                <w:rFonts w:cs="Arial"/>
                <w:sz w:val="22"/>
                <w:szCs w:val="22"/>
              </w:rPr>
            </w:pPr>
            <w:r w:rsidRPr="00F10BA3">
              <w:rPr>
                <w:rFonts w:cs="Arial"/>
                <w:sz w:val="22"/>
                <w:szCs w:val="22"/>
              </w:rPr>
              <w:t>1</w:t>
            </w:r>
          </w:p>
        </w:tc>
      </w:tr>
      <w:tr w:rsidR="007C6CCB" w:rsidRPr="00F10BA3" w14:paraId="2AC0D226" w14:textId="77777777" w:rsidTr="00F10BA3">
        <w:trPr>
          <w:trHeight w:val="273"/>
        </w:trPr>
        <w:tc>
          <w:tcPr>
            <w:tcW w:w="4239" w:type="dxa"/>
            <w:noWrap/>
            <w:hideMark/>
          </w:tcPr>
          <w:p w14:paraId="0F897EA2" w14:textId="77777777" w:rsidR="007C6CCB" w:rsidRPr="00F10BA3" w:rsidRDefault="007C6CCB" w:rsidP="00251F3D">
            <w:pPr>
              <w:rPr>
                <w:rFonts w:cs="Arial"/>
                <w:sz w:val="22"/>
                <w:szCs w:val="22"/>
              </w:rPr>
            </w:pPr>
            <w:r w:rsidRPr="00F10BA3">
              <w:rPr>
                <w:rFonts w:cs="Arial"/>
                <w:sz w:val="22"/>
                <w:szCs w:val="22"/>
              </w:rPr>
              <w:lastRenderedPageBreak/>
              <w:t>Kew</w:t>
            </w:r>
          </w:p>
        </w:tc>
        <w:tc>
          <w:tcPr>
            <w:tcW w:w="3698" w:type="dxa"/>
            <w:noWrap/>
            <w:hideMark/>
          </w:tcPr>
          <w:p w14:paraId="28CBBA8F" w14:textId="77777777" w:rsidR="007C6CCB" w:rsidRPr="00F10BA3" w:rsidRDefault="007C6CCB" w:rsidP="00251F3D">
            <w:pPr>
              <w:rPr>
                <w:rFonts w:cs="Arial"/>
                <w:sz w:val="22"/>
                <w:szCs w:val="22"/>
              </w:rPr>
            </w:pPr>
            <w:r w:rsidRPr="00F10BA3">
              <w:rPr>
                <w:rFonts w:cs="Arial"/>
                <w:sz w:val="22"/>
                <w:szCs w:val="22"/>
              </w:rPr>
              <w:t>1</w:t>
            </w:r>
          </w:p>
        </w:tc>
      </w:tr>
      <w:tr w:rsidR="007C6CCB" w:rsidRPr="00F10BA3" w14:paraId="7F2D57DC" w14:textId="77777777" w:rsidTr="00F10BA3">
        <w:trPr>
          <w:trHeight w:val="273"/>
        </w:trPr>
        <w:tc>
          <w:tcPr>
            <w:tcW w:w="4239" w:type="dxa"/>
            <w:noWrap/>
            <w:hideMark/>
          </w:tcPr>
          <w:p w14:paraId="424AB93F" w14:textId="77777777" w:rsidR="007C6CCB" w:rsidRPr="00F10BA3" w:rsidRDefault="007C6CCB" w:rsidP="00251F3D">
            <w:pPr>
              <w:rPr>
                <w:rFonts w:cs="Arial"/>
                <w:sz w:val="22"/>
                <w:szCs w:val="22"/>
              </w:rPr>
            </w:pPr>
            <w:r w:rsidRPr="00F10BA3">
              <w:rPr>
                <w:rFonts w:cs="Arial"/>
                <w:sz w:val="22"/>
                <w:szCs w:val="22"/>
              </w:rPr>
              <w:t>Heathfield</w:t>
            </w:r>
          </w:p>
        </w:tc>
        <w:tc>
          <w:tcPr>
            <w:tcW w:w="3698" w:type="dxa"/>
            <w:noWrap/>
            <w:hideMark/>
          </w:tcPr>
          <w:p w14:paraId="47B17DA1" w14:textId="77777777" w:rsidR="007C6CCB" w:rsidRPr="00F10BA3" w:rsidRDefault="007C6CCB" w:rsidP="00251F3D">
            <w:pPr>
              <w:rPr>
                <w:rFonts w:cs="Arial"/>
                <w:sz w:val="22"/>
                <w:szCs w:val="22"/>
              </w:rPr>
            </w:pPr>
            <w:r w:rsidRPr="00F10BA3">
              <w:rPr>
                <w:rFonts w:cs="Arial"/>
                <w:sz w:val="22"/>
                <w:szCs w:val="22"/>
              </w:rPr>
              <w:t>1</w:t>
            </w:r>
          </w:p>
        </w:tc>
      </w:tr>
      <w:tr w:rsidR="007C6CCB" w:rsidRPr="00F10BA3" w14:paraId="1D4CBD17" w14:textId="77777777" w:rsidTr="00F10BA3">
        <w:trPr>
          <w:trHeight w:val="273"/>
        </w:trPr>
        <w:tc>
          <w:tcPr>
            <w:tcW w:w="4239" w:type="dxa"/>
            <w:noWrap/>
            <w:hideMark/>
          </w:tcPr>
          <w:p w14:paraId="099092FA" w14:textId="77777777" w:rsidR="007C6CCB" w:rsidRPr="00F10BA3" w:rsidRDefault="007C6CCB" w:rsidP="00251F3D">
            <w:pPr>
              <w:rPr>
                <w:rFonts w:cs="Arial"/>
                <w:sz w:val="22"/>
                <w:szCs w:val="22"/>
              </w:rPr>
            </w:pPr>
            <w:r w:rsidRPr="00F10BA3">
              <w:rPr>
                <w:rFonts w:cs="Arial"/>
                <w:sz w:val="22"/>
                <w:szCs w:val="22"/>
              </w:rPr>
              <w:t>Hampton Wick &amp; South Teddington</w:t>
            </w:r>
          </w:p>
        </w:tc>
        <w:tc>
          <w:tcPr>
            <w:tcW w:w="3698" w:type="dxa"/>
            <w:noWrap/>
            <w:hideMark/>
          </w:tcPr>
          <w:p w14:paraId="0A6344A2" w14:textId="77777777" w:rsidR="007C6CCB" w:rsidRPr="00F10BA3" w:rsidRDefault="007C6CCB" w:rsidP="00251F3D">
            <w:pPr>
              <w:rPr>
                <w:rFonts w:cs="Arial"/>
                <w:sz w:val="22"/>
                <w:szCs w:val="22"/>
              </w:rPr>
            </w:pPr>
            <w:r w:rsidRPr="00F10BA3">
              <w:rPr>
                <w:rFonts w:cs="Arial"/>
                <w:sz w:val="22"/>
                <w:szCs w:val="22"/>
              </w:rPr>
              <w:t>1</w:t>
            </w:r>
          </w:p>
        </w:tc>
      </w:tr>
      <w:tr w:rsidR="007C6CCB" w:rsidRPr="00F10BA3" w14:paraId="79D3FB2F" w14:textId="77777777" w:rsidTr="00F10BA3">
        <w:trPr>
          <w:trHeight w:val="273"/>
        </w:trPr>
        <w:tc>
          <w:tcPr>
            <w:tcW w:w="4239" w:type="dxa"/>
            <w:noWrap/>
            <w:hideMark/>
          </w:tcPr>
          <w:p w14:paraId="23FEE4B6" w14:textId="77777777" w:rsidR="007C6CCB" w:rsidRPr="00F10BA3" w:rsidRDefault="007C6CCB" w:rsidP="00251F3D">
            <w:pPr>
              <w:rPr>
                <w:rFonts w:cs="Arial"/>
                <w:sz w:val="22"/>
                <w:szCs w:val="22"/>
              </w:rPr>
            </w:pPr>
            <w:r w:rsidRPr="00F10BA3">
              <w:rPr>
                <w:rFonts w:cs="Arial"/>
                <w:sz w:val="22"/>
                <w:szCs w:val="22"/>
              </w:rPr>
              <w:t>Hampton North</w:t>
            </w:r>
          </w:p>
        </w:tc>
        <w:tc>
          <w:tcPr>
            <w:tcW w:w="3698" w:type="dxa"/>
            <w:noWrap/>
            <w:hideMark/>
          </w:tcPr>
          <w:p w14:paraId="0498ED4B" w14:textId="77777777" w:rsidR="007C6CCB" w:rsidRPr="00F10BA3" w:rsidRDefault="007C6CCB" w:rsidP="00251F3D">
            <w:pPr>
              <w:rPr>
                <w:rFonts w:cs="Arial"/>
                <w:sz w:val="22"/>
                <w:szCs w:val="22"/>
              </w:rPr>
            </w:pPr>
            <w:r w:rsidRPr="00F10BA3">
              <w:rPr>
                <w:rFonts w:cs="Arial"/>
                <w:sz w:val="22"/>
                <w:szCs w:val="22"/>
              </w:rPr>
              <w:t>1</w:t>
            </w:r>
          </w:p>
        </w:tc>
      </w:tr>
      <w:tr w:rsidR="007C6CCB" w:rsidRPr="00F10BA3" w14:paraId="0E902CE1" w14:textId="77777777" w:rsidTr="00F10BA3">
        <w:trPr>
          <w:trHeight w:val="273"/>
        </w:trPr>
        <w:tc>
          <w:tcPr>
            <w:tcW w:w="4239" w:type="dxa"/>
            <w:noWrap/>
            <w:hideMark/>
          </w:tcPr>
          <w:p w14:paraId="545828F8" w14:textId="77777777" w:rsidR="007C6CCB" w:rsidRPr="00F10BA3" w:rsidRDefault="007C6CCB" w:rsidP="00251F3D">
            <w:pPr>
              <w:rPr>
                <w:rFonts w:cs="Arial"/>
                <w:sz w:val="22"/>
                <w:szCs w:val="22"/>
              </w:rPr>
            </w:pPr>
            <w:r w:rsidRPr="00F10BA3">
              <w:rPr>
                <w:rFonts w:cs="Arial"/>
                <w:sz w:val="22"/>
                <w:szCs w:val="22"/>
              </w:rPr>
              <w:t>Barnes</w:t>
            </w:r>
          </w:p>
        </w:tc>
        <w:tc>
          <w:tcPr>
            <w:tcW w:w="3698" w:type="dxa"/>
            <w:noWrap/>
            <w:hideMark/>
          </w:tcPr>
          <w:p w14:paraId="55288557" w14:textId="77777777" w:rsidR="007C6CCB" w:rsidRPr="00F10BA3" w:rsidRDefault="007C6CCB" w:rsidP="00251F3D">
            <w:pPr>
              <w:rPr>
                <w:rFonts w:cs="Arial"/>
                <w:sz w:val="22"/>
                <w:szCs w:val="22"/>
              </w:rPr>
            </w:pPr>
            <w:r w:rsidRPr="00F10BA3">
              <w:rPr>
                <w:rFonts w:cs="Arial"/>
                <w:sz w:val="22"/>
                <w:szCs w:val="22"/>
              </w:rPr>
              <w:t>1</w:t>
            </w:r>
          </w:p>
        </w:tc>
      </w:tr>
      <w:tr w:rsidR="007C6CCB" w:rsidRPr="00F10BA3" w14:paraId="0CD1AD5A" w14:textId="77777777" w:rsidTr="00F10BA3">
        <w:trPr>
          <w:trHeight w:val="273"/>
        </w:trPr>
        <w:tc>
          <w:tcPr>
            <w:tcW w:w="4239" w:type="dxa"/>
            <w:noWrap/>
            <w:hideMark/>
          </w:tcPr>
          <w:p w14:paraId="4C167826" w14:textId="77777777" w:rsidR="007C6CCB" w:rsidRPr="00F10BA3" w:rsidRDefault="007C6CCB" w:rsidP="00251F3D">
            <w:pPr>
              <w:rPr>
                <w:rFonts w:cs="Arial"/>
                <w:sz w:val="22"/>
                <w:szCs w:val="22"/>
              </w:rPr>
            </w:pPr>
            <w:r w:rsidRPr="00F10BA3">
              <w:rPr>
                <w:rFonts w:cs="Arial"/>
                <w:sz w:val="22"/>
                <w:szCs w:val="22"/>
              </w:rPr>
              <w:t>Total</w:t>
            </w:r>
          </w:p>
        </w:tc>
        <w:tc>
          <w:tcPr>
            <w:tcW w:w="3698" w:type="dxa"/>
            <w:noWrap/>
            <w:hideMark/>
          </w:tcPr>
          <w:p w14:paraId="150C1D6D" w14:textId="64C14B87" w:rsidR="007C6CCB" w:rsidRPr="00F10BA3" w:rsidRDefault="007C6CCB" w:rsidP="00251F3D">
            <w:pPr>
              <w:rPr>
                <w:rFonts w:cs="Arial"/>
                <w:sz w:val="22"/>
                <w:szCs w:val="22"/>
              </w:rPr>
            </w:pPr>
            <w:r w:rsidRPr="00F10BA3">
              <w:rPr>
                <w:rFonts w:cs="Arial"/>
                <w:sz w:val="22"/>
                <w:szCs w:val="22"/>
              </w:rPr>
              <w:t>3</w:t>
            </w:r>
            <w:r w:rsidR="00ED0655">
              <w:rPr>
                <w:rFonts w:cs="Arial"/>
                <w:sz w:val="22"/>
                <w:szCs w:val="22"/>
              </w:rPr>
              <w:t>0</w:t>
            </w:r>
          </w:p>
        </w:tc>
      </w:tr>
    </w:tbl>
    <w:p w14:paraId="4683D4FE" w14:textId="02917843" w:rsidR="007C6CCB" w:rsidRDefault="007C6CCB" w:rsidP="00E04509">
      <w:pPr>
        <w:pStyle w:val="Source"/>
      </w:pPr>
      <w:r>
        <w:t>Source: NHSE, 2022</w:t>
      </w:r>
    </w:p>
    <w:p w14:paraId="4A8EF7C7" w14:textId="07FC0011" w:rsidR="007C6CCB" w:rsidRDefault="007C6CCB" w:rsidP="007C6CCB">
      <w:pPr>
        <w:pStyle w:val="Heading3"/>
      </w:pPr>
      <w:bookmarkStart w:id="238" w:name="_Toc128402196"/>
      <w:r>
        <w:t>Hypertension case-finding service</w:t>
      </w:r>
      <w:bookmarkEnd w:id="238"/>
    </w:p>
    <w:p w14:paraId="69C46F86" w14:textId="3922A1DE" w:rsidR="007C6CCB" w:rsidRDefault="007C6CCB" w:rsidP="00992303">
      <w:pPr>
        <w:pStyle w:val="ListNumber"/>
      </w:pPr>
      <w:r w:rsidRPr="000F40CF">
        <w:t>Hypertension</w:t>
      </w:r>
      <w:r>
        <w:t xml:space="preserve"> case-finding service is a relatively new service and at the time of </w:t>
      </w:r>
      <w:r w:rsidRPr="00C503EF">
        <w:t>publication, 1</w:t>
      </w:r>
      <w:r w:rsidR="28CD0FA5" w:rsidRPr="00C503EF">
        <w:t>6</w:t>
      </w:r>
      <w:r w:rsidRPr="00C503EF">
        <w:t xml:space="preserve"> pharmacies indicated in the contractor survey that they deliver this service.</w:t>
      </w:r>
    </w:p>
    <w:p w14:paraId="2FF7468A" w14:textId="6435D974" w:rsidR="007C6CCB" w:rsidRDefault="007C6CCB" w:rsidP="007C6CCB">
      <w:pPr>
        <w:pStyle w:val="Heading3"/>
      </w:pPr>
      <w:bookmarkStart w:id="239" w:name="_Toc128402197"/>
      <w:r>
        <w:t>Community pharmacy hepatitis C antibody testing service</w:t>
      </w:r>
      <w:bookmarkEnd w:id="239"/>
    </w:p>
    <w:p w14:paraId="3C59F453" w14:textId="526F1EFD" w:rsidR="007C6CCB" w:rsidRPr="000F40CF" w:rsidRDefault="007C6CCB" w:rsidP="00992303">
      <w:pPr>
        <w:pStyle w:val="ListNumber"/>
      </w:pPr>
      <w:r>
        <w:t xml:space="preserve">NHSE data did not </w:t>
      </w:r>
      <w:r w:rsidRPr="000F40CF">
        <w:t>show any pharmacy offering community pharmacy hepatitis C antibody testing service as of the time of publication</w:t>
      </w:r>
      <w:r w:rsidR="001C0380">
        <w:t xml:space="preserve"> as this is a new service. However</w:t>
      </w:r>
      <w:r w:rsidR="003D3A6E">
        <w:t>,</w:t>
      </w:r>
      <w:r w:rsidR="001C0380">
        <w:t xml:space="preserve"> all pharmacies can deliver this service if they choose to. </w:t>
      </w:r>
    </w:p>
    <w:p w14:paraId="0AC968C9" w14:textId="78095BD7" w:rsidR="007C6CCB" w:rsidRDefault="007C6CCB" w:rsidP="007C6CCB">
      <w:pPr>
        <w:pStyle w:val="Heading3"/>
      </w:pPr>
      <w:bookmarkStart w:id="240" w:name="_Toc128402198"/>
      <w:r>
        <w:t>Community pharmacy smoking cessation service</w:t>
      </w:r>
      <w:bookmarkEnd w:id="240"/>
    </w:p>
    <w:p w14:paraId="6BC5AD00" w14:textId="77777777" w:rsidR="007C6CCB" w:rsidRPr="000F40CF" w:rsidRDefault="007C6CCB" w:rsidP="00992303">
      <w:pPr>
        <w:pStyle w:val="ListNumber"/>
      </w:pPr>
      <w:r>
        <w:t xml:space="preserve">This </w:t>
      </w:r>
      <w:r w:rsidRPr="000F40CF">
        <w:t>service was introduced in March 2022 as an Advanced Service for patients who started their stop-smoking journey in hospital. This service is identified as a key service to improve the prevention of avoidable illness.</w:t>
      </w:r>
    </w:p>
    <w:p w14:paraId="198ACBDE" w14:textId="7DD4B11F" w:rsidR="007C6CCB" w:rsidRPr="00F74EBD" w:rsidRDefault="1C1090E8" w:rsidP="00992303">
      <w:pPr>
        <w:pStyle w:val="ListNumber"/>
      </w:pPr>
      <w:r w:rsidRPr="00F74EBD">
        <w:t>Nine</w:t>
      </w:r>
      <w:r w:rsidR="007C6CCB" w:rsidRPr="00F74EBD">
        <w:t xml:space="preserve"> pharmacies indicated in the contractor survey that they deliver this service. A further </w:t>
      </w:r>
      <w:r w:rsidR="32A8EFE7" w:rsidRPr="00F74EBD">
        <w:t>1</w:t>
      </w:r>
      <w:r w:rsidR="007C6CCB" w:rsidRPr="00F74EBD">
        <w:t>4 indicated a willingness to provide this service.</w:t>
      </w:r>
    </w:p>
    <w:p w14:paraId="7CBBC8A7" w14:textId="664AEB59" w:rsidR="007C6CCB" w:rsidRDefault="007C6CCB" w:rsidP="007C6CCB">
      <w:pPr>
        <w:pStyle w:val="Heading3"/>
      </w:pPr>
      <w:bookmarkStart w:id="241" w:name="_Toc128402199"/>
      <w:r>
        <w:t xml:space="preserve">Appliance use </w:t>
      </w:r>
      <w:proofErr w:type="gramStart"/>
      <w:r>
        <w:t>reviews</w:t>
      </w:r>
      <w:bookmarkEnd w:id="241"/>
      <w:proofErr w:type="gramEnd"/>
      <w:r>
        <w:t xml:space="preserve"> </w:t>
      </w:r>
    </w:p>
    <w:p w14:paraId="4B0DBA09" w14:textId="79C4813C" w:rsidR="007C6CCB" w:rsidRPr="000F40CF" w:rsidRDefault="007C6CCB" w:rsidP="00992303">
      <w:pPr>
        <w:pStyle w:val="ListNumber"/>
      </w:pPr>
      <w:r w:rsidRPr="000F40CF">
        <w:t xml:space="preserve">Appliance use reviews (AUR) </w:t>
      </w:r>
      <w:r w:rsidR="00B55B5B">
        <w:t>is</w:t>
      </w:r>
      <w:r w:rsidRPr="000F40CF">
        <w:t xml:space="preserve"> another advanced service that community pharmacy and appliance contractors can choose to provide</w:t>
      </w:r>
      <w:r w:rsidR="00B55B5B">
        <w:t>,</w:t>
      </w:r>
      <w:r w:rsidRPr="000F40CF">
        <w:t xml:space="preserve"> so long as they fulfil certain criteria.</w:t>
      </w:r>
    </w:p>
    <w:p w14:paraId="68A6BF69" w14:textId="4D15F32B" w:rsidR="007C6CCB" w:rsidRPr="000F40CF" w:rsidRDefault="007C6CCB" w:rsidP="00992303">
      <w:pPr>
        <w:pStyle w:val="ListNumber"/>
      </w:pPr>
      <w:r w:rsidRPr="000F40CF">
        <w:t>AURs can be carried out by a pharmacist or a specialist nurse</w:t>
      </w:r>
      <w:r w:rsidR="002C4C8C">
        <w:t>,</w:t>
      </w:r>
      <w:r w:rsidRPr="000F40CF">
        <w:t xml:space="preserve"> either at the contractor’s premises or at the patient's home. AURs help patients to better understand and use their prescribed appliances by:</w:t>
      </w:r>
    </w:p>
    <w:p w14:paraId="600A1EAC" w14:textId="77777777" w:rsidR="007C6CCB" w:rsidRPr="000F40CF" w:rsidRDefault="007C6CCB" w:rsidP="00992303">
      <w:pPr>
        <w:pStyle w:val="Bulletedtext"/>
      </w:pPr>
      <w:r>
        <w:t>Establishing</w:t>
      </w:r>
      <w:r w:rsidRPr="000F40CF">
        <w:t xml:space="preserve">, the way the patient uses the appliance and the patient's experience of such </w:t>
      </w:r>
      <w:proofErr w:type="gramStart"/>
      <w:r w:rsidRPr="000F40CF">
        <w:t>use</w:t>
      </w:r>
      <w:proofErr w:type="gramEnd"/>
    </w:p>
    <w:p w14:paraId="7F478C2A" w14:textId="77777777" w:rsidR="007C6CCB" w:rsidRPr="000F40CF" w:rsidRDefault="007C6CCB" w:rsidP="00992303">
      <w:pPr>
        <w:pStyle w:val="Bulletedtext"/>
      </w:pPr>
      <w:r w:rsidRPr="000F40CF">
        <w:t>Identifying, discussing, and assisting in the resolution of poor or ineffective use of the appliance by the patient</w:t>
      </w:r>
    </w:p>
    <w:p w14:paraId="76D925BC" w14:textId="77777777" w:rsidR="007C6CCB" w:rsidRPr="000F40CF" w:rsidRDefault="007C6CCB" w:rsidP="00992303">
      <w:pPr>
        <w:pStyle w:val="Bulletedtext"/>
      </w:pPr>
      <w:r w:rsidRPr="000F40CF">
        <w:lastRenderedPageBreak/>
        <w:t>Advising the patient on the safe and appropriate storage of the appliance</w:t>
      </w:r>
    </w:p>
    <w:p w14:paraId="03898E84" w14:textId="0858D410" w:rsidR="007C6CCB" w:rsidRPr="000F40CF" w:rsidRDefault="007C6CCB" w:rsidP="00992303">
      <w:pPr>
        <w:pStyle w:val="Bulletedtext"/>
      </w:pPr>
      <w:r w:rsidRPr="000F40CF">
        <w:t>Advising the patient on the safe and proper disposal of the appliances that are used or unwanted.</w:t>
      </w:r>
    </w:p>
    <w:p w14:paraId="4F2D231D" w14:textId="224BD44E" w:rsidR="007C6CCB" w:rsidRDefault="003A4A68" w:rsidP="00992303">
      <w:pPr>
        <w:pStyle w:val="ListNumber"/>
      </w:pPr>
      <w:r>
        <w:t>Two pharmacies indicated in the contractor survey that they provide this service in Richmond and a further 11 p</w:t>
      </w:r>
      <w:r w:rsidR="007C6CCB">
        <w:t xml:space="preserve">harmacies indicated </w:t>
      </w:r>
      <w:r>
        <w:t xml:space="preserve">they would be willing </w:t>
      </w:r>
      <w:r w:rsidR="007C6CCB">
        <w:t>to provide this service if there is a need. AURs are</w:t>
      </w:r>
      <w:r w:rsidR="009E7933">
        <w:t xml:space="preserve"> also</w:t>
      </w:r>
      <w:r w:rsidR="007C6CCB">
        <w:t xml:space="preserve"> typically provided by prescribing health and social care providers.</w:t>
      </w:r>
    </w:p>
    <w:p w14:paraId="11A8DC1D" w14:textId="4F45B159" w:rsidR="007C6CCB" w:rsidRDefault="007C6CCB" w:rsidP="007C6CCB">
      <w:pPr>
        <w:pStyle w:val="Heading3"/>
      </w:pPr>
      <w:bookmarkStart w:id="242" w:name="_Toc128402200"/>
      <w:r>
        <w:t>Stoma appliance customisation service</w:t>
      </w:r>
      <w:bookmarkEnd w:id="242"/>
      <w:r>
        <w:t xml:space="preserve"> </w:t>
      </w:r>
    </w:p>
    <w:p w14:paraId="16111071" w14:textId="77777777" w:rsidR="007C6CCB" w:rsidRPr="000F40CF" w:rsidRDefault="007C6CCB" w:rsidP="00992303">
      <w:pPr>
        <w:pStyle w:val="ListNumber"/>
      </w:pPr>
      <w:r>
        <w:t xml:space="preserve">The </w:t>
      </w:r>
      <w:r w:rsidRPr="000F40CF">
        <w:t>stoma appliance customisation (SAC) service involves the customisation of a quantity of more than one stoma appliance, based on the patient's measurements or a template. The aim of the service is to ensure proper use and comfortable fitting of the stoma appliance and to improve the duration of usage, thereby reducing waste.</w:t>
      </w:r>
    </w:p>
    <w:p w14:paraId="27B0729A" w14:textId="77777777" w:rsidR="007C6CCB" w:rsidRPr="000F40CF" w:rsidRDefault="007C6CCB" w:rsidP="00992303">
      <w:pPr>
        <w:pStyle w:val="ListNumber"/>
      </w:pPr>
      <w:r w:rsidRPr="000F40CF">
        <w:t>Two pharmacies, Charles Harry Pharmacy on Richmond Road, and Lloyds Pharmacy on Station Parade, Kew, provided SACs within Richmond in 2021/22.</w:t>
      </w:r>
    </w:p>
    <w:p w14:paraId="47EB8DC3" w14:textId="689702AD" w:rsidR="007C6CCB" w:rsidRPr="000F40CF" w:rsidRDefault="007C6CCB" w:rsidP="002D01E5">
      <w:pPr>
        <w:pStyle w:val="ListNumber"/>
      </w:pPr>
      <w:r w:rsidRPr="000F40CF">
        <w:t>Residents can also access the SAC service either from non-pharmacy providers within the borough (e.g., community health services) or from dispensing appliance contractors outside of the borough. Therefore, the current provision of SAC service is sufficient to meet the needs of this borough.</w:t>
      </w:r>
    </w:p>
    <w:tbl>
      <w:tblPr>
        <w:tblStyle w:val="TableGrid"/>
        <w:tblpPr w:leftFromText="180" w:rightFromText="180" w:vertAnchor="text" w:horzAnchor="margin" w:tblpY="-83"/>
        <w:tblW w:w="0" w:type="auto"/>
        <w:tblLook w:val="04A0" w:firstRow="1" w:lastRow="0" w:firstColumn="1" w:lastColumn="0" w:noHBand="0" w:noVBand="1"/>
      </w:tblPr>
      <w:tblGrid>
        <w:gridCol w:w="9016"/>
      </w:tblGrid>
      <w:tr w:rsidR="007C6CCB" w14:paraId="6BF29B30" w14:textId="77777777" w:rsidTr="000F40CF">
        <w:tc>
          <w:tcPr>
            <w:tcW w:w="9465" w:type="dxa"/>
            <w:shd w:val="clear" w:color="auto" w:fill="F0F8FF"/>
          </w:tcPr>
          <w:p w14:paraId="32AA4071" w14:textId="76EA94AF" w:rsidR="007C6CCB" w:rsidRPr="007D7343" w:rsidRDefault="007C6CCB" w:rsidP="00251F3D">
            <w:pPr>
              <w:pStyle w:val="Heading3"/>
              <w:jc w:val="both"/>
            </w:pPr>
            <w:bookmarkStart w:id="243" w:name="_Toc128402201"/>
            <w:r w:rsidRPr="007D7343">
              <w:t>Summary of the Advanced Pharmacy Services</w:t>
            </w:r>
            <w:bookmarkEnd w:id="243"/>
          </w:p>
          <w:p w14:paraId="4876F748" w14:textId="77777777" w:rsidR="007C6CCB" w:rsidRPr="007D7343" w:rsidRDefault="007C6CCB" w:rsidP="000F40CF">
            <w:r w:rsidRPr="007D7343">
              <w:t xml:space="preserve">It is concluded that there is currently sufficient provision for the following advanced services to meet the likely needs of residents in </w:t>
            </w:r>
            <w:r>
              <w:t>Richmond</w:t>
            </w:r>
            <w:r w:rsidRPr="007D7343">
              <w:t xml:space="preserve">: </w:t>
            </w:r>
          </w:p>
          <w:p w14:paraId="16F962E5" w14:textId="77777777" w:rsidR="007C6CCB" w:rsidRPr="009311C0" w:rsidRDefault="007C6CCB" w:rsidP="00992303">
            <w:pPr>
              <w:pStyle w:val="Bulletedtext"/>
            </w:pPr>
            <w:r w:rsidRPr="009311C0">
              <w:t>New medicine service</w:t>
            </w:r>
          </w:p>
          <w:p w14:paraId="7853A795" w14:textId="77777777" w:rsidR="007C6CCB" w:rsidRPr="009311C0" w:rsidRDefault="007C6CCB" w:rsidP="00992303">
            <w:pPr>
              <w:pStyle w:val="Bulletedtext"/>
            </w:pPr>
            <w:r w:rsidRPr="009311C0">
              <w:t>Community pharmacy seasonal influenza vaccination</w:t>
            </w:r>
          </w:p>
          <w:p w14:paraId="3C50E867" w14:textId="77777777" w:rsidR="007C6CCB" w:rsidRPr="009311C0" w:rsidRDefault="007C6CCB" w:rsidP="00992303">
            <w:pPr>
              <w:pStyle w:val="Bulletedtext"/>
            </w:pPr>
            <w:r w:rsidRPr="009311C0">
              <w:t>Community pharmacist consultation service</w:t>
            </w:r>
          </w:p>
          <w:p w14:paraId="06F09934" w14:textId="77777777" w:rsidR="007C6CCB" w:rsidRPr="009311C0" w:rsidRDefault="007C6CCB" w:rsidP="00992303">
            <w:pPr>
              <w:pStyle w:val="Bulletedtext"/>
            </w:pPr>
            <w:r w:rsidRPr="009311C0">
              <w:t>Hypertension case-finding service</w:t>
            </w:r>
          </w:p>
          <w:p w14:paraId="573214F0" w14:textId="77777777" w:rsidR="007C6CCB" w:rsidRPr="009311C0" w:rsidRDefault="007C6CCB" w:rsidP="00992303">
            <w:pPr>
              <w:pStyle w:val="Bulletedtext"/>
            </w:pPr>
            <w:r w:rsidRPr="009311C0">
              <w:t xml:space="preserve">Community pharmacy hepatitis C antibody testing service </w:t>
            </w:r>
          </w:p>
          <w:p w14:paraId="375A2C1B" w14:textId="77777777" w:rsidR="007C6CCB" w:rsidRPr="009311C0" w:rsidRDefault="007C6CCB" w:rsidP="00992303">
            <w:pPr>
              <w:pStyle w:val="Bulletedtext"/>
            </w:pPr>
            <w:r w:rsidRPr="009311C0">
              <w:t>Community pharmacy smoking cessation service</w:t>
            </w:r>
          </w:p>
          <w:p w14:paraId="195AD763" w14:textId="77777777" w:rsidR="007C6CCB" w:rsidRPr="009311C0" w:rsidRDefault="007C6CCB" w:rsidP="00992303">
            <w:pPr>
              <w:pStyle w:val="Bulletedtext"/>
            </w:pPr>
            <w:r w:rsidRPr="009311C0">
              <w:t xml:space="preserve">Appliance use </w:t>
            </w:r>
            <w:proofErr w:type="gramStart"/>
            <w:r w:rsidRPr="009311C0">
              <w:t>reviews</w:t>
            </w:r>
            <w:proofErr w:type="gramEnd"/>
          </w:p>
          <w:p w14:paraId="4D05A0B2" w14:textId="77777777" w:rsidR="007C6CCB" w:rsidRPr="00A94ECB" w:rsidRDefault="007C6CCB" w:rsidP="00992303">
            <w:pPr>
              <w:pStyle w:val="Bulletedtext"/>
            </w:pPr>
            <w:r w:rsidRPr="009311C0">
              <w:t>Stoma Appliance Customisation service</w:t>
            </w:r>
          </w:p>
        </w:tc>
      </w:tr>
    </w:tbl>
    <w:p w14:paraId="55386810" w14:textId="77777777" w:rsidR="007C6CCB" w:rsidRDefault="007C6CCB" w:rsidP="007C6CCB"/>
    <w:p w14:paraId="4BC6A3E7" w14:textId="79BFB118" w:rsidR="000F40CF" w:rsidRDefault="007C6CCB" w:rsidP="00A054F8">
      <w:pPr>
        <w:pStyle w:val="Heading2"/>
      </w:pPr>
      <w:bookmarkStart w:id="244" w:name="_Toc128402202"/>
      <w:r>
        <w:t>Enhanced pharmacy services</w:t>
      </w:r>
      <w:bookmarkEnd w:id="244"/>
    </w:p>
    <w:p w14:paraId="5A51D55F" w14:textId="2D08F5B3" w:rsidR="007C6CCB" w:rsidRPr="000F40CF" w:rsidRDefault="007C6CCB" w:rsidP="00992303">
      <w:pPr>
        <w:pStyle w:val="ListNumber"/>
      </w:pPr>
      <w:r w:rsidRPr="000F40CF">
        <w:t>NHSE&amp;I currently commission three locally enhanced services in the London Region.  These are the London Seasonal Influenza Vaccination Service, the Bank Holiday Rota Service, and the COVID-19 Vaccination Service.</w:t>
      </w:r>
    </w:p>
    <w:p w14:paraId="10738657" w14:textId="5688FA2B" w:rsidR="007C6CCB" w:rsidRDefault="007C6CCB" w:rsidP="007C6CCB">
      <w:pPr>
        <w:pStyle w:val="Heading3"/>
      </w:pPr>
      <w:bookmarkStart w:id="245" w:name="_Toc116462370"/>
      <w:bookmarkStart w:id="246" w:name="_Toc128402203"/>
      <w:r w:rsidRPr="007A7E46">
        <w:t>London seasonal influenza vaccination service</w:t>
      </w:r>
      <w:bookmarkEnd w:id="245"/>
      <w:bookmarkEnd w:id="246"/>
      <w:r w:rsidRPr="007A7E46">
        <w:t xml:space="preserve"> </w:t>
      </w:r>
    </w:p>
    <w:p w14:paraId="3AF56F81" w14:textId="6CE0A502" w:rsidR="007C6CCB" w:rsidRPr="000F40CF" w:rsidRDefault="007C6CCB" w:rsidP="00992303">
      <w:pPr>
        <w:pStyle w:val="ListNumber"/>
      </w:pPr>
      <w:r>
        <w:t xml:space="preserve">This </w:t>
      </w:r>
      <w:r w:rsidRPr="000F40CF">
        <w:t xml:space="preserve">service is commissioned by NHSE&amp;I London Region to enhance the delivery of flu vaccination coverage already delivered by the Advanced Flu Service. Any pharmacy in London can chose to deliver this service.   They also offer provision for pneumococcal vaccination to eligible cohorts and </w:t>
      </w:r>
      <w:proofErr w:type="spellStart"/>
      <w:r w:rsidRPr="000F40CF">
        <w:t>MenACWY</w:t>
      </w:r>
      <w:proofErr w:type="spellEnd"/>
      <w:r w:rsidRPr="000F40CF">
        <w:t xml:space="preserve"> for 18–24-year-olds living permanently or temporarily in London.</w:t>
      </w:r>
    </w:p>
    <w:p w14:paraId="74C36EAB" w14:textId="77777777" w:rsidR="007C6CCB" w:rsidRPr="000F40CF" w:rsidRDefault="007C6CCB" w:rsidP="00992303">
      <w:pPr>
        <w:pStyle w:val="ListNumber"/>
      </w:pPr>
      <w:r w:rsidRPr="000F40CF">
        <w:t>The aims of the service are to:</w:t>
      </w:r>
    </w:p>
    <w:p w14:paraId="087988EA" w14:textId="77777777" w:rsidR="007C6CCB" w:rsidRPr="00FD37E9" w:rsidRDefault="007C6CCB" w:rsidP="00992303">
      <w:pPr>
        <w:pStyle w:val="Bulletedtext"/>
      </w:pPr>
      <w:r w:rsidRPr="00FD37E9">
        <w:t xml:space="preserve">sustain and maximise uptake of flu vaccine in at-risk groups by continuing to build the capacity of community pharmacies as an alternative to general practice </w:t>
      </w:r>
      <w:proofErr w:type="gramStart"/>
      <w:r w:rsidRPr="00FD37E9">
        <w:t>attendance</w:t>
      </w:r>
      <w:proofErr w:type="gramEnd"/>
    </w:p>
    <w:p w14:paraId="398636F9" w14:textId="77777777" w:rsidR="007C6CCB" w:rsidRPr="00FD37E9" w:rsidRDefault="007C6CCB" w:rsidP="00992303">
      <w:pPr>
        <w:pStyle w:val="Bulletedtext"/>
      </w:pPr>
      <w:r w:rsidRPr="00FD37E9">
        <w:t xml:space="preserve">to provide more opportunities and improve convenience for eligible patients to access flu </w:t>
      </w:r>
      <w:proofErr w:type="gramStart"/>
      <w:r w:rsidRPr="00FD37E9">
        <w:t>vaccinations</w:t>
      </w:r>
      <w:proofErr w:type="gramEnd"/>
    </w:p>
    <w:p w14:paraId="6CF7D09C" w14:textId="77777777" w:rsidR="007C6CCB" w:rsidRPr="00FD37E9" w:rsidRDefault="007C6CCB" w:rsidP="00992303">
      <w:pPr>
        <w:pStyle w:val="Bulletedtext"/>
      </w:pPr>
      <w:r w:rsidRPr="00FD37E9">
        <w:t>include provision of flu vaccinations to a wider patient group, including carers, asylum seekers and the homeless and children from 2 to 18 years.</w:t>
      </w:r>
    </w:p>
    <w:p w14:paraId="7A0AEEEC" w14:textId="15FAC21D" w:rsidR="007C6CCB" w:rsidRPr="00E57FC6" w:rsidRDefault="007C6CCB" w:rsidP="00992303">
      <w:pPr>
        <w:pStyle w:val="ListNumber"/>
      </w:pPr>
      <w:r w:rsidRPr="00E57FC6">
        <w:t xml:space="preserve">As </w:t>
      </w:r>
      <w:r w:rsidRPr="000F40CF">
        <w:t>at</w:t>
      </w:r>
      <w:r w:rsidRPr="00E57FC6">
        <w:t xml:space="preserve"> the time of publication, NHSE data was not yet available for th</w:t>
      </w:r>
      <w:r w:rsidR="00FD188F">
        <w:t>is</w:t>
      </w:r>
      <w:r w:rsidRPr="00E57FC6">
        <w:t xml:space="preserve"> service.</w:t>
      </w:r>
      <w:r>
        <w:t xml:space="preserve"> However, as identified in Chapter 5, the uptake of flu vaccination by the ‘at risk’ population is low in Richmond. Commissioners should work with existing pharmacy provision to improve vaccination coverage with this group. </w:t>
      </w:r>
    </w:p>
    <w:p w14:paraId="107CD67D" w14:textId="3E6CD853" w:rsidR="007C6CCB" w:rsidRPr="00584341" w:rsidRDefault="007C6CCB" w:rsidP="007C6CCB">
      <w:pPr>
        <w:pStyle w:val="Heading3"/>
      </w:pPr>
      <w:bookmarkStart w:id="247" w:name="_Toc116462371"/>
      <w:bookmarkStart w:id="248" w:name="_Toc128402204"/>
      <w:r w:rsidRPr="00584341">
        <w:t>Bank holiday rota service</w:t>
      </w:r>
      <w:bookmarkEnd w:id="247"/>
      <w:bookmarkEnd w:id="248"/>
      <w:r w:rsidRPr="00584341">
        <w:t xml:space="preserve"> </w:t>
      </w:r>
    </w:p>
    <w:p w14:paraId="203D2B8A" w14:textId="2CB63AC2" w:rsidR="007C6CCB" w:rsidRPr="000F40CF" w:rsidRDefault="007C6CCB" w:rsidP="00992303">
      <w:pPr>
        <w:pStyle w:val="ListNumber"/>
      </w:pPr>
      <w:r w:rsidRPr="00584341">
        <w:t xml:space="preserve">To ensure </w:t>
      </w:r>
      <w:r w:rsidRPr="00F16851">
        <w:t>pharmacy</w:t>
      </w:r>
      <w:r w:rsidRPr="00584341">
        <w:t xml:space="preserve"> services are available during bank holidays, NHSE&amp;I </w:t>
      </w:r>
      <w:r w:rsidRPr="000F40CF">
        <w:t>commission pharmacies to open during bank holidays on a rota basis as an enhanced service. This also ensures pharmacies are accessible to other out</w:t>
      </w:r>
      <w:r w:rsidR="00A1347A">
        <w:t>-</w:t>
      </w:r>
      <w:r w:rsidRPr="000F40CF">
        <w:t>of</w:t>
      </w:r>
      <w:r w:rsidR="00A1347A">
        <w:t>-</w:t>
      </w:r>
      <w:r w:rsidRPr="000F40CF">
        <w:t xml:space="preserve">hours providers, thus enabling patients to easily access medication if required. </w:t>
      </w:r>
    </w:p>
    <w:p w14:paraId="65BC1476" w14:textId="77777777" w:rsidR="007C6CCB" w:rsidRPr="000F40CF" w:rsidRDefault="007C6CCB" w:rsidP="00992303">
      <w:pPr>
        <w:pStyle w:val="ListNumber"/>
      </w:pPr>
      <w:r w:rsidRPr="000F40CF">
        <w:t>One pharmacy provides this service in Richmond: K C Pharmacy, Teddington.</w:t>
      </w:r>
    </w:p>
    <w:p w14:paraId="7B69F012" w14:textId="724D429B" w:rsidR="007C6CCB" w:rsidRPr="00A62B16" w:rsidRDefault="007C6CCB" w:rsidP="007C6CCB">
      <w:pPr>
        <w:pStyle w:val="Heading3"/>
      </w:pPr>
      <w:bookmarkStart w:id="249" w:name="_Toc116462372"/>
      <w:bookmarkStart w:id="250" w:name="_Toc128402205"/>
      <w:r w:rsidRPr="00A62B16">
        <w:lastRenderedPageBreak/>
        <w:t>COVID-19 vaccination service</w:t>
      </w:r>
      <w:bookmarkEnd w:id="249"/>
      <w:bookmarkEnd w:id="250"/>
      <w:r w:rsidRPr="00A62B16">
        <w:t xml:space="preserve"> </w:t>
      </w:r>
    </w:p>
    <w:p w14:paraId="2A2BD063" w14:textId="6DE9D148" w:rsidR="007C6CCB" w:rsidRPr="005E6172" w:rsidRDefault="007C6CCB" w:rsidP="00992303">
      <w:pPr>
        <w:pStyle w:val="ListNumber"/>
      </w:pPr>
      <w:r w:rsidRPr="005E6172">
        <w:t xml:space="preserve">NHSE&amp;I </w:t>
      </w:r>
      <w:r w:rsidRPr="00F16851">
        <w:t>commissioned</w:t>
      </w:r>
      <w:r w:rsidRPr="005E6172">
        <w:t xml:space="preserve"> pharmacies to provide the COVID-19 vaccine service. The purpose of this commissioned service is to maximise uptake of the COVID-19 vaccine and improve availability of choice and convenience for patients, in their accessible locations. This service is commissioned as and when required. At the time of the production of this PNA, </w:t>
      </w:r>
      <w:r w:rsidR="00E20816">
        <w:t>three pharmacies in Richmond provide</w:t>
      </w:r>
      <w:r w:rsidRPr="005E6172">
        <w:t xml:space="preserve"> COVID-19 vaccinations</w:t>
      </w:r>
      <w:r>
        <w:t>.</w:t>
      </w:r>
    </w:p>
    <w:tbl>
      <w:tblPr>
        <w:tblStyle w:val="TableGrid"/>
        <w:tblW w:w="0" w:type="auto"/>
        <w:tblLook w:val="04A0" w:firstRow="1" w:lastRow="0" w:firstColumn="1" w:lastColumn="0" w:noHBand="0" w:noVBand="1"/>
      </w:tblPr>
      <w:tblGrid>
        <w:gridCol w:w="9016"/>
      </w:tblGrid>
      <w:tr w:rsidR="007C6CCB" w14:paraId="739B8CFD" w14:textId="77777777" w:rsidTr="000F40CF">
        <w:tc>
          <w:tcPr>
            <w:tcW w:w="9465" w:type="dxa"/>
            <w:shd w:val="clear" w:color="auto" w:fill="F0F8FF"/>
          </w:tcPr>
          <w:p w14:paraId="6DE62487" w14:textId="6FA4B588" w:rsidR="007C6CCB" w:rsidRDefault="007C6CCB" w:rsidP="00251F3D">
            <w:pPr>
              <w:pStyle w:val="Heading3"/>
            </w:pPr>
            <w:bookmarkStart w:id="251" w:name="_Toc128402206"/>
            <w:r>
              <w:t>Summary of other NHS pharmacy services</w:t>
            </w:r>
            <w:bookmarkEnd w:id="251"/>
          </w:p>
          <w:p w14:paraId="31144295" w14:textId="77777777" w:rsidR="007C6CCB" w:rsidRDefault="007C6CCB" w:rsidP="00251F3D">
            <w:pPr>
              <w:pStyle w:val="ListNumber"/>
              <w:numPr>
                <w:ilvl w:val="0"/>
                <w:numId w:val="0"/>
              </w:numPr>
              <w:ind w:left="357" w:hanging="357"/>
            </w:pPr>
            <w:r>
              <w:t xml:space="preserve">It is concluded that there is currently sufficient provision for the following Enhanced pharmacy services to meet the likely needs of residents in Richmond: </w:t>
            </w:r>
          </w:p>
          <w:p w14:paraId="714B2B90" w14:textId="77777777" w:rsidR="007C6CCB" w:rsidRPr="0036531E" w:rsidRDefault="007C6CCB" w:rsidP="00992303">
            <w:pPr>
              <w:pStyle w:val="ListParagraph"/>
              <w:contextualSpacing/>
            </w:pPr>
            <w:r w:rsidRPr="0036531E">
              <w:t>London Seasonal Influenza Vaccination Service</w:t>
            </w:r>
          </w:p>
          <w:p w14:paraId="6BD3208E" w14:textId="77777777" w:rsidR="007C6CCB" w:rsidRDefault="007C6CCB" w:rsidP="00992303">
            <w:pPr>
              <w:pStyle w:val="ListParagraph"/>
              <w:contextualSpacing/>
            </w:pPr>
            <w:r w:rsidRPr="0036531E">
              <w:t xml:space="preserve">Bank Holiday Rota Service </w:t>
            </w:r>
          </w:p>
          <w:p w14:paraId="1D94E17F" w14:textId="77777777" w:rsidR="007C6CCB" w:rsidRPr="0036531E" w:rsidRDefault="007C6CCB" w:rsidP="00992303">
            <w:pPr>
              <w:pStyle w:val="ListParagraph"/>
              <w:contextualSpacing/>
            </w:pPr>
            <w:r w:rsidRPr="0036531E">
              <w:t>COVID</w:t>
            </w:r>
            <w:r w:rsidRPr="003B0CA8">
              <w:t>-19 Vaccination Service</w:t>
            </w:r>
          </w:p>
        </w:tc>
      </w:tr>
    </w:tbl>
    <w:p w14:paraId="317CCD88" w14:textId="77777777" w:rsidR="007C6CCB" w:rsidRPr="00C376A0" w:rsidRDefault="007C6CCB" w:rsidP="007C6CCB">
      <w:pPr>
        <w:pStyle w:val="ListNumber"/>
        <w:numPr>
          <w:ilvl w:val="0"/>
          <w:numId w:val="0"/>
        </w:numPr>
        <w:rPr>
          <w:highlight w:val="yellow"/>
        </w:rPr>
      </w:pPr>
    </w:p>
    <w:p w14:paraId="1BE5AB8E" w14:textId="55F89808" w:rsidR="007C6CCB" w:rsidRDefault="007C6CCB" w:rsidP="00A054F8">
      <w:pPr>
        <w:pStyle w:val="Heading2"/>
      </w:pPr>
      <w:bookmarkStart w:id="252" w:name="_Toc128402207"/>
      <w:r>
        <w:t>Other NHS pharmacy services</w:t>
      </w:r>
      <w:bookmarkEnd w:id="252"/>
    </w:p>
    <w:p w14:paraId="54F3358F" w14:textId="77777777" w:rsidR="007C6CCB" w:rsidRPr="000F40CF" w:rsidRDefault="007C6CCB" w:rsidP="00992303">
      <w:pPr>
        <w:pStyle w:val="ListNumber"/>
      </w:pPr>
      <w:r w:rsidRPr="000F40CF">
        <w:t xml:space="preserve">Other NHS pharmacy services are services commissioned by the London Borough of Richmond upon Thames and Southwest London (SWL) ICB to fulfil a local population health and wellbeing need. The Richmond enhanced services are listed below: </w:t>
      </w:r>
    </w:p>
    <w:p w14:paraId="115A9A06" w14:textId="77777777" w:rsidR="007C6CCB" w:rsidRPr="00220F69" w:rsidRDefault="007C6CCB" w:rsidP="00992303">
      <w:pPr>
        <w:pStyle w:val="Bulletedtext"/>
        <w:contextualSpacing/>
      </w:pPr>
      <w:r w:rsidRPr="00220F69">
        <w:t>Local authority commissioned services:</w:t>
      </w:r>
    </w:p>
    <w:p w14:paraId="5BD3A14F" w14:textId="77777777" w:rsidR="007C6CCB" w:rsidRPr="00220F69" w:rsidRDefault="007C6CCB" w:rsidP="00992303">
      <w:pPr>
        <w:pStyle w:val="Bulletedtext"/>
        <w:numPr>
          <w:ilvl w:val="1"/>
          <w:numId w:val="3"/>
        </w:numPr>
      </w:pPr>
      <w:r w:rsidRPr="00220F69">
        <w:t>Needle exchange service</w:t>
      </w:r>
    </w:p>
    <w:p w14:paraId="60E03854" w14:textId="77777777" w:rsidR="007C6CCB" w:rsidRPr="00220F69" w:rsidRDefault="007C6CCB" w:rsidP="00992303">
      <w:pPr>
        <w:pStyle w:val="Bulletedtext"/>
        <w:numPr>
          <w:ilvl w:val="1"/>
          <w:numId w:val="3"/>
        </w:numPr>
      </w:pPr>
      <w:r w:rsidRPr="00220F69">
        <w:t>Supervised consumption service</w:t>
      </w:r>
    </w:p>
    <w:p w14:paraId="14DDC62F" w14:textId="77777777" w:rsidR="007C6CCB" w:rsidRDefault="007C6CCB" w:rsidP="00992303">
      <w:pPr>
        <w:pStyle w:val="Bulletedtext"/>
        <w:numPr>
          <w:ilvl w:val="1"/>
          <w:numId w:val="3"/>
        </w:numPr>
      </w:pPr>
      <w:r>
        <w:t>Emergency contraception service</w:t>
      </w:r>
    </w:p>
    <w:p w14:paraId="1B08C07C" w14:textId="77777777" w:rsidR="007C6CCB" w:rsidRPr="00220F69" w:rsidRDefault="007C6CCB" w:rsidP="00992303">
      <w:pPr>
        <w:pStyle w:val="Bulletedtext"/>
        <w:numPr>
          <w:ilvl w:val="1"/>
          <w:numId w:val="3"/>
        </w:numPr>
      </w:pPr>
      <w:r>
        <w:t>Chlamydia screening service</w:t>
      </w:r>
    </w:p>
    <w:p w14:paraId="39CD0C7F" w14:textId="77777777" w:rsidR="007C6CCB" w:rsidRPr="00220F69" w:rsidRDefault="007C6CCB" w:rsidP="00992303">
      <w:pPr>
        <w:pStyle w:val="Bulletedtext"/>
        <w:numPr>
          <w:ilvl w:val="1"/>
          <w:numId w:val="3"/>
        </w:numPr>
      </w:pPr>
      <w:r>
        <w:t>Chlamydia treatment service</w:t>
      </w:r>
    </w:p>
    <w:p w14:paraId="0A652780" w14:textId="77777777" w:rsidR="007C6CCB" w:rsidRDefault="007C6CCB" w:rsidP="00992303">
      <w:pPr>
        <w:pStyle w:val="Bulletedtext"/>
      </w:pPr>
      <w:r>
        <w:t>SWL</w:t>
      </w:r>
      <w:r w:rsidRPr="00220F69">
        <w:t xml:space="preserve"> ICB commissioned services:</w:t>
      </w:r>
    </w:p>
    <w:p w14:paraId="65A9184A" w14:textId="77777777" w:rsidR="007C6CCB" w:rsidRDefault="007C6CCB" w:rsidP="00992303">
      <w:pPr>
        <w:pStyle w:val="Bulletedtext"/>
        <w:numPr>
          <w:ilvl w:val="1"/>
          <w:numId w:val="3"/>
        </w:numPr>
      </w:pPr>
      <w:r w:rsidRPr="008024BB">
        <w:t>Out of Hours Palliative Care Dispensing &amp; Medicines Advice</w:t>
      </w:r>
      <w:r>
        <w:t xml:space="preserve"> </w:t>
      </w:r>
    </w:p>
    <w:p w14:paraId="2315B0F7" w14:textId="202137CF" w:rsidR="007C6CCB" w:rsidRDefault="007C6CCB" w:rsidP="000F40CF">
      <w:pPr>
        <w:pStyle w:val="Bulletedtext"/>
        <w:numPr>
          <w:ilvl w:val="0"/>
          <w:numId w:val="0"/>
        </w:numPr>
      </w:pPr>
      <w:r w:rsidRPr="000E419A">
        <w:t xml:space="preserve">The </w:t>
      </w:r>
      <w:r w:rsidRPr="003C117D">
        <w:t>provision</w:t>
      </w:r>
      <w:r w:rsidRPr="000E419A">
        <w:t xml:space="preserve"> of these services is explored</w:t>
      </w:r>
      <w:r w:rsidR="00F60EBA">
        <w:t xml:space="preserve"> below</w:t>
      </w:r>
      <w:r w:rsidRPr="000E419A">
        <w:t>.</w:t>
      </w:r>
    </w:p>
    <w:p w14:paraId="1232C4A8" w14:textId="77777777" w:rsidR="007C6CCB" w:rsidRDefault="007C6CCB" w:rsidP="007C6CCB">
      <w:pPr>
        <w:pStyle w:val="Bulletedtext"/>
        <w:numPr>
          <w:ilvl w:val="0"/>
          <w:numId w:val="0"/>
        </w:numPr>
        <w:ind w:left="714" w:hanging="357"/>
      </w:pPr>
    </w:p>
    <w:p w14:paraId="40AF1B1A" w14:textId="062DF581" w:rsidR="007C6CCB" w:rsidRDefault="007C6CCB" w:rsidP="007C6CCB">
      <w:pPr>
        <w:pStyle w:val="Heading3"/>
      </w:pPr>
      <w:bookmarkStart w:id="253" w:name="_Toc128402208"/>
      <w:r>
        <w:lastRenderedPageBreak/>
        <w:t>Needle exchange service</w:t>
      </w:r>
      <w:bookmarkEnd w:id="253"/>
      <w:r>
        <w:t xml:space="preserve"> </w:t>
      </w:r>
    </w:p>
    <w:p w14:paraId="18AF8585" w14:textId="6EEC9506" w:rsidR="007C6CCB" w:rsidRPr="000F40CF" w:rsidRDefault="007C6CCB" w:rsidP="00992303">
      <w:pPr>
        <w:pStyle w:val="ListNumber"/>
      </w:pPr>
      <w:r>
        <w:t xml:space="preserve">The </w:t>
      </w:r>
      <w:r w:rsidRPr="000F40CF">
        <w:t>London Boroughs of Richmond commissioned this service to address the needs of problematic drug users and improve their health and social outcomes.</w:t>
      </w:r>
    </w:p>
    <w:p w14:paraId="20A20753" w14:textId="77777777" w:rsidR="007C6CCB" w:rsidRPr="000F40CF" w:rsidRDefault="007C6CCB" w:rsidP="00992303">
      <w:pPr>
        <w:pStyle w:val="ListNumber"/>
      </w:pPr>
      <w:r w:rsidRPr="000F40CF">
        <w:t xml:space="preserve">Community based needle exchanges are an important and easily accessible public health intervention. They help prevent the spread of blood borne diseases such as HIV and hepatitis and other drug related harm, including drug related deaths. Drug users who use this service are often not in touch with other specialist treatment drug services.  </w:t>
      </w:r>
    </w:p>
    <w:p w14:paraId="02FFC3FD" w14:textId="1A1332EF" w:rsidR="007C6CCB" w:rsidRPr="000F40CF" w:rsidRDefault="007C6CCB" w:rsidP="00992303">
      <w:pPr>
        <w:pStyle w:val="ListNumber"/>
      </w:pPr>
      <w:r w:rsidRPr="000F40CF">
        <w:t xml:space="preserve">The overall aim of the service is to contribute to health protection and health improvement needs of individuals who inject drugs (including but not restricted to opiates, stimulants, </w:t>
      </w:r>
      <w:r w:rsidR="002E4A70">
        <w:t>n</w:t>
      </w:r>
      <w:r w:rsidR="00CE2E12" w:rsidRPr="00CE2E12">
        <w:t xml:space="preserve">ew </w:t>
      </w:r>
      <w:r w:rsidR="002E4A70">
        <w:t>p</w:t>
      </w:r>
      <w:r w:rsidR="00CE2E12" w:rsidRPr="00CE2E12">
        <w:t xml:space="preserve">sychoactive </w:t>
      </w:r>
      <w:r w:rsidR="002E4A70">
        <w:t>s</w:t>
      </w:r>
      <w:r w:rsidR="00CE2E12" w:rsidRPr="00CE2E12">
        <w:t>ubstances</w:t>
      </w:r>
      <w:r w:rsidRPr="000F40CF">
        <w:t xml:space="preserve"> and </w:t>
      </w:r>
      <w:r w:rsidR="002E4A70">
        <w:t>p</w:t>
      </w:r>
      <w:r w:rsidR="00C02C3E" w:rsidRPr="00C02C3E">
        <w:t>erformance and image enhancing drugs</w:t>
      </w:r>
      <w:r w:rsidRPr="000F40CF">
        <w:t>). Minimising wider community harms linked to unsafe use and disposal of injecting equipment is an integral component of national and local harm reduction strategies.</w:t>
      </w:r>
    </w:p>
    <w:p w14:paraId="290E634E" w14:textId="77777777" w:rsidR="007C6CCB" w:rsidRDefault="007C6CCB" w:rsidP="00992303">
      <w:pPr>
        <w:pStyle w:val="ListNumber"/>
      </w:pPr>
      <w:r w:rsidRPr="000F40CF">
        <w:t>The service objective is to provide a com</w:t>
      </w:r>
      <w:r w:rsidRPr="0057665C">
        <w:t>prehensive open access healthcare package through the provision of needle exchange outlets through community phar</w:t>
      </w:r>
      <w:r>
        <w:t xml:space="preserve">macies, by: </w:t>
      </w:r>
    </w:p>
    <w:p w14:paraId="28046921" w14:textId="218D4BD7" w:rsidR="007C6CCB" w:rsidRPr="00B245EA" w:rsidRDefault="007C6CCB" w:rsidP="00992303">
      <w:pPr>
        <w:pStyle w:val="Bulletedtext"/>
      </w:pPr>
      <w:r w:rsidRPr="00B245EA">
        <w:t xml:space="preserve">Embracing and addressing the principles of harm reduction, including the education and training </w:t>
      </w:r>
      <w:r w:rsidR="000B0607">
        <w:t>of</w:t>
      </w:r>
      <w:r w:rsidRPr="00B245EA">
        <w:t xml:space="preserve"> service users and their significant others on overdose prevention and management, the use of Naloxone and the availability of injecting paraphernalia</w:t>
      </w:r>
    </w:p>
    <w:p w14:paraId="4C41CD89" w14:textId="77777777" w:rsidR="007C6CCB" w:rsidRPr="00B245EA" w:rsidRDefault="007C6CCB" w:rsidP="00992303">
      <w:pPr>
        <w:pStyle w:val="Bulletedtext"/>
      </w:pPr>
      <w:r w:rsidRPr="00B245EA">
        <w:t>Providing service users with a fair and dignified service, irrespective of their ethnic/cultural background, gender, sexual orientation, employment status, religious beliefs, HIV/Hepatitis status or current drug treatment status</w:t>
      </w:r>
    </w:p>
    <w:p w14:paraId="1376E39A" w14:textId="31661411" w:rsidR="007C6CCB" w:rsidRPr="00B245EA" w:rsidRDefault="007C6CCB" w:rsidP="00992303">
      <w:pPr>
        <w:pStyle w:val="Bulletedtext"/>
      </w:pPr>
      <w:r w:rsidRPr="00B245EA">
        <w:t>Providing value for money, with the “best value” principle being applied to each decision about care. This will not override a service user’s social or healthcare needs</w:t>
      </w:r>
      <w:r w:rsidR="00E43349">
        <w:t>,</w:t>
      </w:r>
      <w:r w:rsidRPr="00B245EA">
        <w:t xml:space="preserve"> but will work in conjunction with </w:t>
      </w:r>
      <w:proofErr w:type="gramStart"/>
      <w:r w:rsidRPr="00B245EA">
        <w:t>these</w:t>
      </w:r>
      <w:proofErr w:type="gramEnd"/>
    </w:p>
    <w:p w14:paraId="530654D3" w14:textId="77777777" w:rsidR="007C6CCB" w:rsidRPr="00B245EA" w:rsidRDefault="007C6CCB" w:rsidP="00992303">
      <w:pPr>
        <w:pStyle w:val="Bulletedtext"/>
      </w:pPr>
      <w:r w:rsidRPr="00B245EA">
        <w:t>ensuring that all participating services are resourced in a timely fashion and that public health alerts are disseminated rapidly and effectively</w:t>
      </w:r>
      <w:r>
        <w:t>,</w:t>
      </w:r>
      <w:r w:rsidRPr="00B245EA">
        <w:t xml:space="preserve"> and</w:t>
      </w:r>
    </w:p>
    <w:p w14:paraId="34F1003D" w14:textId="77777777" w:rsidR="007C6CCB" w:rsidRDefault="007C6CCB" w:rsidP="00992303">
      <w:pPr>
        <w:pStyle w:val="Bulletedtext"/>
        <w:rPr>
          <w:sz w:val="20"/>
          <w:szCs w:val="20"/>
        </w:rPr>
      </w:pPr>
      <w:r w:rsidRPr="00B245EA">
        <w:t>ensuring that the mann</w:t>
      </w:r>
      <w:r w:rsidRPr="00AD6D0C">
        <w:t>er and content of service delivery is based upon sound research, best practice principles and practitioner experience</w:t>
      </w:r>
      <w:r>
        <w:t>.</w:t>
      </w:r>
    </w:p>
    <w:p w14:paraId="1CA2F8FB" w14:textId="4898A8FE" w:rsidR="007C6CCB" w:rsidRPr="00AD6D0C" w:rsidRDefault="007C6CCB" w:rsidP="00992303">
      <w:pPr>
        <w:pStyle w:val="ListNumber"/>
      </w:pPr>
      <w:r>
        <w:t xml:space="preserve">There are six pharmacies in Richmond that provide this service. These are presented in Figure </w:t>
      </w:r>
      <w:r w:rsidR="00E04509">
        <w:t>7.16</w:t>
      </w:r>
      <w:r>
        <w:t xml:space="preserve"> and listed in Table </w:t>
      </w:r>
      <w:r w:rsidR="00E04509">
        <w:t>7.7</w:t>
      </w:r>
      <w:r>
        <w:t xml:space="preserve">. </w:t>
      </w:r>
      <w:r w:rsidR="00857C2A">
        <w:t xml:space="preserve">They are all based in South Richmond. There </w:t>
      </w:r>
      <w:r w:rsidR="000A4BFF">
        <w:t xml:space="preserve">is </w:t>
      </w:r>
      <w:r w:rsidR="000A4BFF">
        <w:lastRenderedPageBreak/>
        <w:t xml:space="preserve">opportunity for commissioners to work with existing pharmacy provision to widen the offer of the needle exchange service in </w:t>
      </w:r>
      <w:r w:rsidR="007F37ED">
        <w:t xml:space="preserve">North Richmond. </w:t>
      </w:r>
    </w:p>
    <w:p w14:paraId="33368056" w14:textId="69AC15B5" w:rsidR="007C6CCB" w:rsidRDefault="007C6CCB" w:rsidP="00482720">
      <w:pPr>
        <w:pStyle w:val="Caption"/>
        <w:rPr>
          <w:rStyle w:val="CaptionChar"/>
          <w:b/>
          <w:bCs/>
        </w:rPr>
      </w:pPr>
      <w:r w:rsidRPr="00596CC9">
        <w:rPr>
          <w:rStyle w:val="CaptionChar"/>
          <w:b/>
          <w:bCs/>
        </w:rPr>
        <w:t xml:space="preserve">Figure </w:t>
      </w:r>
      <w:r w:rsidR="00E04509">
        <w:rPr>
          <w:rStyle w:val="CaptionChar"/>
          <w:b/>
          <w:bCs/>
        </w:rPr>
        <w:t>7.16</w:t>
      </w:r>
      <w:r w:rsidRPr="00596CC9">
        <w:rPr>
          <w:rStyle w:val="CaptionChar"/>
          <w:b/>
          <w:bCs/>
        </w:rPr>
        <w:t>: Location of pharmacies that provide</w:t>
      </w:r>
      <w:r>
        <w:rPr>
          <w:rStyle w:val="CaptionChar"/>
          <w:b/>
          <w:bCs/>
        </w:rPr>
        <w:t xml:space="preserve"> the</w:t>
      </w:r>
      <w:r w:rsidRPr="00596CC9">
        <w:rPr>
          <w:rStyle w:val="CaptionChar"/>
          <w:b/>
          <w:bCs/>
        </w:rPr>
        <w:t xml:space="preserve"> </w:t>
      </w:r>
      <w:r>
        <w:rPr>
          <w:rStyle w:val="CaptionChar"/>
          <w:b/>
          <w:bCs/>
        </w:rPr>
        <w:t>needle exchange</w:t>
      </w:r>
      <w:r w:rsidRPr="00596CC9">
        <w:rPr>
          <w:rStyle w:val="CaptionChar"/>
          <w:b/>
          <w:bCs/>
        </w:rPr>
        <w:t xml:space="preserve"> service in </w:t>
      </w:r>
      <w:r>
        <w:rPr>
          <w:rStyle w:val="CaptionChar"/>
          <w:b/>
          <w:bCs/>
        </w:rPr>
        <w:t>Richmond</w:t>
      </w:r>
      <w:r w:rsidRPr="00596CC9">
        <w:rPr>
          <w:rStyle w:val="CaptionChar"/>
          <w:b/>
          <w:bCs/>
        </w:rPr>
        <w:t>, 2022</w:t>
      </w:r>
    </w:p>
    <w:p w14:paraId="4CE64433" w14:textId="77777777" w:rsidR="007C6CCB" w:rsidRPr="004822F7" w:rsidRDefault="007C6CCB" w:rsidP="007C6CCB">
      <w:pPr>
        <w:rPr>
          <w:rFonts w:eastAsiaTheme="minorEastAsia"/>
        </w:rPr>
      </w:pPr>
      <w:r>
        <w:rPr>
          <w:noProof/>
        </w:rPr>
        <w:drawing>
          <wp:inline distT="0" distB="0" distL="0" distR="0" wp14:anchorId="3D21C001" wp14:editId="482231BB">
            <wp:extent cx="5717081" cy="3225701"/>
            <wp:effectExtent l="19050" t="19050" r="17145" b="13335"/>
            <wp:docPr id="48" name="Picture 4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60"/>
                    <a:stretch>
                      <a:fillRect/>
                    </a:stretch>
                  </pic:blipFill>
                  <pic:spPr>
                    <a:xfrm>
                      <a:off x="0" y="0"/>
                      <a:ext cx="5728580" cy="3232189"/>
                    </a:xfrm>
                    <a:prstGeom prst="rect">
                      <a:avLst/>
                    </a:prstGeom>
                    <a:ln>
                      <a:solidFill>
                        <a:schemeClr val="bg1">
                          <a:lumMod val="65000"/>
                        </a:schemeClr>
                      </a:solidFill>
                    </a:ln>
                  </pic:spPr>
                </pic:pic>
              </a:graphicData>
            </a:graphic>
          </wp:inline>
        </w:drawing>
      </w:r>
    </w:p>
    <w:p w14:paraId="197F4EFA" w14:textId="2D04037B" w:rsidR="007C6CCB" w:rsidRPr="004D02CE" w:rsidRDefault="007C6CCB" w:rsidP="00362111">
      <w:pPr>
        <w:pStyle w:val="Source"/>
      </w:pPr>
      <w:r w:rsidRPr="004D02CE">
        <w:rPr>
          <w:rStyle w:val="SourceChar"/>
          <w:b/>
          <w:bCs/>
        </w:rPr>
        <w:t xml:space="preserve">Source: </w:t>
      </w:r>
      <w:r>
        <w:rPr>
          <w:rStyle w:val="SourceChar"/>
          <w:b/>
          <w:bCs/>
        </w:rPr>
        <w:t>London Borough of Richmond</w:t>
      </w:r>
      <w:r w:rsidRPr="004D02CE">
        <w:rPr>
          <w:rStyle w:val="SourceChar"/>
          <w:b/>
          <w:bCs/>
        </w:rPr>
        <w:t>, 2022</w:t>
      </w:r>
    </w:p>
    <w:p w14:paraId="44059846" w14:textId="510AD031" w:rsidR="007C6CCB" w:rsidRDefault="007C6CCB" w:rsidP="00482720">
      <w:pPr>
        <w:pStyle w:val="Caption"/>
      </w:pPr>
      <w:r w:rsidRPr="00906B4F">
        <w:t xml:space="preserve">Table </w:t>
      </w:r>
      <w:r w:rsidR="00E04509">
        <w:t>7.7</w:t>
      </w:r>
      <w:r w:rsidRPr="00906B4F">
        <w:t xml:space="preserve">: Pharmacies that provide </w:t>
      </w:r>
      <w:r>
        <w:rPr>
          <w:rStyle w:val="CaptionChar"/>
          <w:b/>
          <w:bCs/>
        </w:rPr>
        <w:t>the</w:t>
      </w:r>
      <w:r w:rsidRPr="00596CC9">
        <w:rPr>
          <w:rStyle w:val="CaptionChar"/>
          <w:b/>
          <w:bCs/>
        </w:rPr>
        <w:t xml:space="preserve"> </w:t>
      </w:r>
      <w:r>
        <w:rPr>
          <w:rStyle w:val="CaptionChar"/>
          <w:b/>
          <w:bCs/>
        </w:rPr>
        <w:t>needle exchange</w:t>
      </w:r>
      <w:r w:rsidRPr="00906B4F">
        <w:t xml:space="preserve"> services in </w:t>
      </w:r>
      <w:r>
        <w:t>Richmond</w:t>
      </w:r>
      <w:r w:rsidRPr="00906B4F">
        <w:t>, 2022</w:t>
      </w:r>
    </w:p>
    <w:tbl>
      <w:tblPr>
        <w:tblStyle w:val="TableGrid"/>
        <w:tblW w:w="0" w:type="auto"/>
        <w:tblLook w:val="04A0" w:firstRow="1" w:lastRow="0" w:firstColumn="1" w:lastColumn="0" w:noHBand="0" w:noVBand="1"/>
      </w:tblPr>
      <w:tblGrid>
        <w:gridCol w:w="2436"/>
        <w:gridCol w:w="3919"/>
        <w:gridCol w:w="2661"/>
      </w:tblGrid>
      <w:tr w:rsidR="007C6CCB" w:rsidRPr="000F40CF" w14:paraId="77FDD6D2" w14:textId="77777777" w:rsidTr="000F40CF">
        <w:trPr>
          <w:trHeight w:val="300"/>
        </w:trPr>
        <w:tc>
          <w:tcPr>
            <w:tcW w:w="3180" w:type="dxa"/>
            <w:shd w:val="clear" w:color="auto" w:fill="F0F8FF"/>
            <w:noWrap/>
            <w:vAlign w:val="center"/>
            <w:hideMark/>
          </w:tcPr>
          <w:p w14:paraId="25AF8BE6" w14:textId="77777777" w:rsidR="007C6CCB" w:rsidRPr="000F40CF" w:rsidRDefault="007C6CCB" w:rsidP="000F40CF">
            <w:pPr>
              <w:spacing w:line="240" w:lineRule="auto"/>
              <w:rPr>
                <w:b/>
                <w:bCs/>
                <w:sz w:val="22"/>
                <w:szCs w:val="22"/>
              </w:rPr>
            </w:pPr>
            <w:r w:rsidRPr="000F40CF">
              <w:rPr>
                <w:b/>
                <w:bCs/>
                <w:sz w:val="22"/>
                <w:szCs w:val="22"/>
              </w:rPr>
              <w:t>Pharmacy</w:t>
            </w:r>
          </w:p>
        </w:tc>
        <w:tc>
          <w:tcPr>
            <w:tcW w:w="5160" w:type="dxa"/>
            <w:shd w:val="clear" w:color="auto" w:fill="F0F8FF"/>
            <w:noWrap/>
            <w:vAlign w:val="center"/>
            <w:hideMark/>
          </w:tcPr>
          <w:p w14:paraId="5A96C18E" w14:textId="77777777" w:rsidR="007C6CCB" w:rsidRPr="000F40CF" w:rsidRDefault="007C6CCB" w:rsidP="000F40CF">
            <w:pPr>
              <w:spacing w:line="240" w:lineRule="auto"/>
              <w:rPr>
                <w:b/>
                <w:bCs/>
                <w:sz w:val="22"/>
                <w:szCs w:val="22"/>
              </w:rPr>
            </w:pPr>
            <w:r w:rsidRPr="000F40CF">
              <w:rPr>
                <w:b/>
                <w:bCs/>
                <w:sz w:val="22"/>
                <w:szCs w:val="22"/>
              </w:rPr>
              <w:t>Address</w:t>
            </w:r>
          </w:p>
        </w:tc>
        <w:tc>
          <w:tcPr>
            <w:tcW w:w="3480" w:type="dxa"/>
            <w:shd w:val="clear" w:color="auto" w:fill="F0F8FF"/>
            <w:noWrap/>
            <w:vAlign w:val="center"/>
            <w:hideMark/>
          </w:tcPr>
          <w:p w14:paraId="648C5DF8" w14:textId="77777777" w:rsidR="007C6CCB" w:rsidRPr="000F40CF" w:rsidRDefault="007C6CCB" w:rsidP="000F40CF">
            <w:pPr>
              <w:spacing w:line="240" w:lineRule="auto"/>
              <w:rPr>
                <w:b/>
                <w:bCs/>
                <w:sz w:val="22"/>
                <w:szCs w:val="22"/>
              </w:rPr>
            </w:pPr>
            <w:r w:rsidRPr="000F40CF">
              <w:rPr>
                <w:b/>
                <w:bCs/>
                <w:sz w:val="22"/>
                <w:szCs w:val="22"/>
              </w:rPr>
              <w:t>Ward</w:t>
            </w:r>
          </w:p>
        </w:tc>
      </w:tr>
      <w:tr w:rsidR="007C6CCB" w:rsidRPr="000F40CF" w14:paraId="78D8A74E" w14:textId="77777777" w:rsidTr="000F40CF">
        <w:trPr>
          <w:trHeight w:val="300"/>
        </w:trPr>
        <w:tc>
          <w:tcPr>
            <w:tcW w:w="3180" w:type="dxa"/>
            <w:noWrap/>
            <w:vAlign w:val="center"/>
            <w:hideMark/>
          </w:tcPr>
          <w:p w14:paraId="60272D6C" w14:textId="77777777" w:rsidR="007C6CCB" w:rsidRPr="000F40CF" w:rsidRDefault="007C6CCB" w:rsidP="000F40CF">
            <w:pPr>
              <w:spacing w:line="240" w:lineRule="auto"/>
              <w:rPr>
                <w:sz w:val="22"/>
                <w:szCs w:val="22"/>
              </w:rPr>
            </w:pPr>
            <w:proofErr w:type="gramStart"/>
            <w:r w:rsidRPr="000F40CF">
              <w:rPr>
                <w:sz w:val="22"/>
                <w:szCs w:val="22"/>
              </w:rPr>
              <w:t>Cross Roads</w:t>
            </w:r>
            <w:proofErr w:type="gramEnd"/>
            <w:r w:rsidRPr="000F40CF">
              <w:rPr>
                <w:sz w:val="22"/>
                <w:szCs w:val="22"/>
              </w:rPr>
              <w:t xml:space="preserve"> Pharmacy</w:t>
            </w:r>
          </w:p>
        </w:tc>
        <w:tc>
          <w:tcPr>
            <w:tcW w:w="5160" w:type="dxa"/>
            <w:noWrap/>
            <w:vAlign w:val="center"/>
            <w:hideMark/>
          </w:tcPr>
          <w:p w14:paraId="5A06813E" w14:textId="77777777" w:rsidR="007C6CCB" w:rsidRPr="000F40CF" w:rsidRDefault="007C6CCB" w:rsidP="000F40CF">
            <w:pPr>
              <w:spacing w:line="240" w:lineRule="auto"/>
              <w:rPr>
                <w:sz w:val="22"/>
                <w:szCs w:val="22"/>
              </w:rPr>
            </w:pPr>
            <w:r w:rsidRPr="000F40CF">
              <w:rPr>
                <w:sz w:val="22"/>
                <w:szCs w:val="22"/>
              </w:rPr>
              <w:t>334 Staines Road, Twickenham, Middlesex</w:t>
            </w:r>
          </w:p>
        </w:tc>
        <w:tc>
          <w:tcPr>
            <w:tcW w:w="3480" w:type="dxa"/>
            <w:noWrap/>
            <w:vAlign w:val="center"/>
            <w:hideMark/>
          </w:tcPr>
          <w:p w14:paraId="46990EC6" w14:textId="77777777" w:rsidR="007C6CCB" w:rsidRPr="000F40CF" w:rsidRDefault="007C6CCB" w:rsidP="000F40CF">
            <w:pPr>
              <w:spacing w:line="240" w:lineRule="auto"/>
              <w:rPr>
                <w:sz w:val="22"/>
                <w:szCs w:val="22"/>
              </w:rPr>
            </w:pPr>
            <w:r w:rsidRPr="000F40CF">
              <w:rPr>
                <w:sz w:val="22"/>
                <w:szCs w:val="22"/>
              </w:rPr>
              <w:t>West Twickenham</w:t>
            </w:r>
          </w:p>
        </w:tc>
      </w:tr>
      <w:tr w:rsidR="007C6CCB" w:rsidRPr="000F40CF" w14:paraId="3FB94C5B" w14:textId="77777777" w:rsidTr="000F40CF">
        <w:trPr>
          <w:trHeight w:val="300"/>
        </w:trPr>
        <w:tc>
          <w:tcPr>
            <w:tcW w:w="3180" w:type="dxa"/>
            <w:noWrap/>
            <w:vAlign w:val="center"/>
            <w:hideMark/>
          </w:tcPr>
          <w:p w14:paraId="2A975253" w14:textId="77777777" w:rsidR="007C6CCB" w:rsidRPr="000F40CF" w:rsidRDefault="007C6CCB" w:rsidP="000F40CF">
            <w:pPr>
              <w:spacing w:line="240" w:lineRule="auto"/>
              <w:rPr>
                <w:sz w:val="22"/>
                <w:szCs w:val="22"/>
              </w:rPr>
            </w:pPr>
            <w:proofErr w:type="spellStart"/>
            <w:r w:rsidRPr="000F40CF">
              <w:rPr>
                <w:sz w:val="22"/>
                <w:szCs w:val="22"/>
              </w:rPr>
              <w:t>Brightlife</w:t>
            </w:r>
            <w:proofErr w:type="spellEnd"/>
            <w:r w:rsidRPr="000F40CF">
              <w:rPr>
                <w:sz w:val="22"/>
                <w:szCs w:val="22"/>
              </w:rPr>
              <w:t xml:space="preserve"> Chemist</w:t>
            </w:r>
          </w:p>
        </w:tc>
        <w:tc>
          <w:tcPr>
            <w:tcW w:w="5160" w:type="dxa"/>
            <w:noWrap/>
            <w:vAlign w:val="center"/>
            <w:hideMark/>
          </w:tcPr>
          <w:p w14:paraId="0A3DFEB7" w14:textId="77777777" w:rsidR="007C6CCB" w:rsidRPr="000F40CF" w:rsidRDefault="007C6CCB" w:rsidP="000F40CF">
            <w:pPr>
              <w:spacing w:line="240" w:lineRule="auto"/>
              <w:rPr>
                <w:sz w:val="22"/>
                <w:szCs w:val="22"/>
              </w:rPr>
            </w:pPr>
            <w:r w:rsidRPr="000F40CF">
              <w:rPr>
                <w:sz w:val="22"/>
                <w:szCs w:val="22"/>
              </w:rPr>
              <w:t>3 Wellesley Parade, Strawberry Hill, Twickenham, Middlesex</w:t>
            </w:r>
          </w:p>
        </w:tc>
        <w:tc>
          <w:tcPr>
            <w:tcW w:w="3480" w:type="dxa"/>
            <w:noWrap/>
            <w:vAlign w:val="center"/>
            <w:hideMark/>
          </w:tcPr>
          <w:p w14:paraId="07616DAD" w14:textId="77777777" w:rsidR="007C6CCB" w:rsidRPr="000F40CF" w:rsidRDefault="007C6CCB" w:rsidP="000F40CF">
            <w:pPr>
              <w:spacing w:line="240" w:lineRule="auto"/>
              <w:rPr>
                <w:sz w:val="22"/>
                <w:szCs w:val="22"/>
              </w:rPr>
            </w:pPr>
            <w:r w:rsidRPr="000F40CF">
              <w:rPr>
                <w:sz w:val="22"/>
                <w:szCs w:val="22"/>
              </w:rPr>
              <w:t>South Twickenham</w:t>
            </w:r>
          </w:p>
        </w:tc>
      </w:tr>
      <w:tr w:rsidR="007C6CCB" w:rsidRPr="000F40CF" w14:paraId="5C123055" w14:textId="77777777" w:rsidTr="000F40CF">
        <w:trPr>
          <w:trHeight w:val="300"/>
        </w:trPr>
        <w:tc>
          <w:tcPr>
            <w:tcW w:w="3180" w:type="dxa"/>
            <w:noWrap/>
            <w:vAlign w:val="center"/>
            <w:hideMark/>
          </w:tcPr>
          <w:p w14:paraId="42B315FA" w14:textId="77777777" w:rsidR="007C6CCB" w:rsidRPr="000F40CF" w:rsidRDefault="007C6CCB" w:rsidP="000F40CF">
            <w:pPr>
              <w:spacing w:line="240" w:lineRule="auto"/>
              <w:rPr>
                <w:sz w:val="22"/>
                <w:szCs w:val="22"/>
              </w:rPr>
            </w:pPr>
            <w:r w:rsidRPr="000F40CF">
              <w:rPr>
                <w:sz w:val="22"/>
                <w:szCs w:val="22"/>
              </w:rPr>
              <w:t>Minal Pharmacy</w:t>
            </w:r>
          </w:p>
        </w:tc>
        <w:tc>
          <w:tcPr>
            <w:tcW w:w="5160" w:type="dxa"/>
            <w:noWrap/>
            <w:vAlign w:val="center"/>
            <w:hideMark/>
          </w:tcPr>
          <w:p w14:paraId="6B5EE645" w14:textId="77777777" w:rsidR="007C6CCB" w:rsidRPr="000F40CF" w:rsidRDefault="007C6CCB" w:rsidP="000F40CF">
            <w:pPr>
              <w:spacing w:line="240" w:lineRule="auto"/>
              <w:rPr>
                <w:sz w:val="22"/>
                <w:szCs w:val="22"/>
              </w:rPr>
            </w:pPr>
            <w:r w:rsidRPr="000F40CF">
              <w:rPr>
                <w:sz w:val="22"/>
                <w:szCs w:val="22"/>
              </w:rPr>
              <w:t>9 High Street, Whitton, Middlesex,</w:t>
            </w:r>
          </w:p>
        </w:tc>
        <w:tc>
          <w:tcPr>
            <w:tcW w:w="3480" w:type="dxa"/>
            <w:noWrap/>
            <w:vAlign w:val="center"/>
            <w:hideMark/>
          </w:tcPr>
          <w:p w14:paraId="32B4C5BA" w14:textId="77777777" w:rsidR="007C6CCB" w:rsidRPr="000F40CF" w:rsidRDefault="007C6CCB" w:rsidP="000F40CF">
            <w:pPr>
              <w:spacing w:line="240" w:lineRule="auto"/>
              <w:rPr>
                <w:sz w:val="22"/>
                <w:szCs w:val="22"/>
              </w:rPr>
            </w:pPr>
            <w:r w:rsidRPr="000F40CF">
              <w:rPr>
                <w:sz w:val="22"/>
                <w:szCs w:val="22"/>
              </w:rPr>
              <w:t>Whitton</w:t>
            </w:r>
          </w:p>
        </w:tc>
      </w:tr>
      <w:tr w:rsidR="007C6CCB" w:rsidRPr="000F40CF" w14:paraId="7E2E8902" w14:textId="77777777" w:rsidTr="000F40CF">
        <w:trPr>
          <w:trHeight w:val="300"/>
        </w:trPr>
        <w:tc>
          <w:tcPr>
            <w:tcW w:w="3180" w:type="dxa"/>
            <w:noWrap/>
            <w:vAlign w:val="center"/>
            <w:hideMark/>
          </w:tcPr>
          <w:p w14:paraId="40D51CD2" w14:textId="77777777" w:rsidR="007C6CCB" w:rsidRPr="000F40CF" w:rsidRDefault="007C6CCB" w:rsidP="000F40CF">
            <w:pPr>
              <w:spacing w:line="240" w:lineRule="auto"/>
              <w:rPr>
                <w:sz w:val="22"/>
                <w:szCs w:val="22"/>
              </w:rPr>
            </w:pPr>
            <w:proofErr w:type="spellStart"/>
            <w:r w:rsidRPr="000F40CF">
              <w:rPr>
                <w:sz w:val="22"/>
                <w:szCs w:val="22"/>
              </w:rPr>
              <w:t>Kanset</w:t>
            </w:r>
            <w:proofErr w:type="spellEnd"/>
            <w:r w:rsidRPr="000F40CF">
              <w:rPr>
                <w:sz w:val="22"/>
                <w:szCs w:val="22"/>
              </w:rPr>
              <w:t xml:space="preserve"> Pharmacy</w:t>
            </w:r>
          </w:p>
        </w:tc>
        <w:tc>
          <w:tcPr>
            <w:tcW w:w="5160" w:type="dxa"/>
            <w:noWrap/>
            <w:vAlign w:val="center"/>
            <w:hideMark/>
          </w:tcPr>
          <w:p w14:paraId="4ABF8C5D" w14:textId="77777777" w:rsidR="007C6CCB" w:rsidRPr="000F40CF" w:rsidRDefault="007C6CCB" w:rsidP="000F40CF">
            <w:pPr>
              <w:spacing w:line="240" w:lineRule="auto"/>
              <w:rPr>
                <w:sz w:val="22"/>
                <w:szCs w:val="22"/>
              </w:rPr>
            </w:pPr>
            <w:r w:rsidRPr="000F40CF">
              <w:rPr>
                <w:sz w:val="22"/>
                <w:szCs w:val="22"/>
              </w:rPr>
              <w:t>177 Ashburnham Road, Ham, Richmond, Surrey</w:t>
            </w:r>
          </w:p>
        </w:tc>
        <w:tc>
          <w:tcPr>
            <w:tcW w:w="3480" w:type="dxa"/>
            <w:noWrap/>
            <w:vAlign w:val="center"/>
            <w:hideMark/>
          </w:tcPr>
          <w:p w14:paraId="3178B117" w14:textId="77777777" w:rsidR="007C6CCB" w:rsidRPr="000F40CF" w:rsidRDefault="007C6CCB" w:rsidP="000F40CF">
            <w:pPr>
              <w:spacing w:line="240" w:lineRule="auto"/>
              <w:rPr>
                <w:sz w:val="22"/>
                <w:szCs w:val="22"/>
              </w:rPr>
            </w:pPr>
            <w:r w:rsidRPr="000F40CF">
              <w:rPr>
                <w:sz w:val="22"/>
                <w:szCs w:val="22"/>
              </w:rPr>
              <w:t xml:space="preserve">Ham, </w:t>
            </w:r>
            <w:proofErr w:type="spellStart"/>
            <w:r w:rsidRPr="000F40CF">
              <w:rPr>
                <w:sz w:val="22"/>
                <w:szCs w:val="22"/>
              </w:rPr>
              <w:t>Petersham</w:t>
            </w:r>
            <w:proofErr w:type="spellEnd"/>
            <w:r w:rsidRPr="000F40CF">
              <w:rPr>
                <w:sz w:val="22"/>
                <w:szCs w:val="22"/>
              </w:rPr>
              <w:t xml:space="preserve"> &amp; Richmond Riverside</w:t>
            </w:r>
          </w:p>
        </w:tc>
      </w:tr>
      <w:tr w:rsidR="007C6CCB" w:rsidRPr="000F40CF" w14:paraId="18199A99" w14:textId="77777777" w:rsidTr="000F40CF">
        <w:trPr>
          <w:trHeight w:val="300"/>
        </w:trPr>
        <w:tc>
          <w:tcPr>
            <w:tcW w:w="3180" w:type="dxa"/>
            <w:noWrap/>
            <w:vAlign w:val="center"/>
            <w:hideMark/>
          </w:tcPr>
          <w:p w14:paraId="5A4B00C5" w14:textId="77777777" w:rsidR="007C6CCB" w:rsidRPr="000F40CF" w:rsidRDefault="007C6CCB" w:rsidP="000F40CF">
            <w:pPr>
              <w:spacing w:line="240" w:lineRule="auto"/>
              <w:rPr>
                <w:sz w:val="22"/>
                <w:szCs w:val="22"/>
              </w:rPr>
            </w:pPr>
            <w:r w:rsidRPr="000F40CF">
              <w:rPr>
                <w:sz w:val="22"/>
                <w:szCs w:val="22"/>
              </w:rPr>
              <w:t>Goode C Pharmacy</w:t>
            </w:r>
          </w:p>
        </w:tc>
        <w:tc>
          <w:tcPr>
            <w:tcW w:w="5160" w:type="dxa"/>
            <w:noWrap/>
            <w:vAlign w:val="center"/>
            <w:hideMark/>
          </w:tcPr>
          <w:p w14:paraId="0A6966E7" w14:textId="77777777" w:rsidR="007C6CCB" w:rsidRPr="000F40CF" w:rsidRDefault="007C6CCB" w:rsidP="000F40CF">
            <w:pPr>
              <w:spacing w:line="240" w:lineRule="auto"/>
              <w:rPr>
                <w:sz w:val="22"/>
                <w:szCs w:val="22"/>
              </w:rPr>
            </w:pPr>
            <w:r w:rsidRPr="000F40CF">
              <w:rPr>
                <w:sz w:val="22"/>
                <w:szCs w:val="22"/>
              </w:rPr>
              <w:t>22 London Road, Twickenham, Middlesex</w:t>
            </w:r>
          </w:p>
        </w:tc>
        <w:tc>
          <w:tcPr>
            <w:tcW w:w="3480" w:type="dxa"/>
            <w:noWrap/>
            <w:vAlign w:val="center"/>
            <w:hideMark/>
          </w:tcPr>
          <w:p w14:paraId="089D5D86" w14:textId="77777777" w:rsidR="007C6CCB" w:rsidRPr="000F40CF" w:rsidRDefault="007C6CCB" w:rsidP="000F40CF">
            <w:pPr>
              <w:spacing w:line="240" w:lineRule="auto"/>
              <w:rPr>
                <w:sz w:val="22"/>
                <w:szCs w:val="22"/>
              </w:rPr>
            </w:pPr>
            <w:r w:rsidRPr="000F40CF">
              <w:rPr>
                <w:sz w:val="22"/>
                <w:szCs w:val="22"/>
              </w:rPr>
              <w:t>Twickenham Riverside</w:t>
            </w:r>
          </w:p>
        </w:tc>
      </w:tr>
      <w:tr w:rsidR="007C6CCB" w:rsidRPr="000F40CF" w14:paraId="52C4E8FF" w14:textId="77777777" w:rsidTr="000F40CF">
        <w:trPr>
          <w:trHeight w:val="300"/>
        </w:trPr>
        <w:tc>
          <w:tcPr>
            <w:tcW w:w="3180" w:type="dxa"/>
            <w:noWrap/>
            <w:vAlign w:val="center"/>
            <w:hideMark/>
          </w:tcPr>
          <w:p w14:paraId="294CACE9" w14:textId="77777777" w:rsidR="007C6CCB" w:rsidRPr="000F40CF" w:rsidRDefault="007C6CCB" w:rsidP="000F40CF">
            <w:pPr>
              <w:spacing w:line="240" w:lineRule="auto"/>
              <w:rPr>
                <w:sz w:val="22"/>
                <w:szCs w:val="22"/>
              </w:rPr>
            </w:pPr>
            <w:r w:rsidRPr="000F40CF">
              <w:rPr>
                <w:sz w:val="22"/>
                <w:szCs w:val="22"/>
              </w:rPr>
              <w:t xml:space="preserve">Health On </w:t>
            </w:r>
            <w:proofErr w:type="gramStart"/>
            <w:r w:rsidRPr="000F40CF">
              <w:rPr>
                <w:sz w:val="22"/>
                <w:szCs w:val="22"/>
              </w:rPr>
              <w:t>The</w:t>
            </w:r>
            <w:proofErr w:type="gramEnd"/>
            <w:r w:rsidRPr="000F40CF">
              <w:rPr>
                <w:sz w:val="22"/>
                <w:szCs w:val="22"/>
              </w:rPr>
              <w:t xml:space="preserve"> Hill</w:t>
            </w:r>
          </w:p>
        </w:tc>
        <w:tc>
          <w:tcPr>
            <w:tcW w:w="5160" w:type="dxa"/>
            <w:noWrap/>
            <w:vAlign w:val="center"/>
            <w:hideMark/>
          </w:tcPr>
          <w:p w14:paraId="7D922B80" w14:textId="77777777" w:rsidR="007C6CCB" w:rsidRPr="000F40CF" w:rsidRDefault="007C6CCB" w:rsidP="000F40CF">
            <w:pPr>
              <w:spacing w:line="240" w:lineRule="auto"/>
              <w:rPr>
                <w:sz w:val="22"/>
                <w:szCs w:val="22"/>
              </w:rPr>
            </w:pPr>
            <w:r w:rsidRPr="000F40CF">
              <w:rPr>
                <w:sz w:val="22"/>
                <w:szCs w:val="22"/>
              </w:rPr>
              <w:t>62 High Street, Hampton Hill, Middlesex,</w:t>
            </w:r>
          </w:p>
        </w:tc>
        <w:tc>
          <w:tcPr>
            <w:tcW w:w="3480" w:type="dxa"/>
            <w:noWrap/>
            <w:vAlign w:val="center"/>
            <w:hideMark/>
          </w:tcPr>
          <w:p w14:paraId="6B9BCAED" w14:textId="77777777" w:rsidR="007C6CCB" w:rsidRPr="000F40CF" w:rsidRDefault="007C6CCB" w:rsidP="000F40CF">
            <w:pPr>
              <w:spacing w:line="240" w:lineRule="auto"/>
              <w:rPr>
                <w:sz w:val="22"/>
                <w:szCs w:val="22"/>
              </w:rPr>
            </w:pPr>
            <w:r w:rsidRPr="000F40CF">
              <w:rPr>
                <w:sz w:val="22"/>
                <w:szCs w:val="22"/>
              </w:rPr>
              <w:t>Fulwell &amp; Hampton Hill</w:t>
            </w:r>
          </w:p>
        </w:tc>
      </w:tr>
    </w:tbl>
    <w:p w14:paraId="1A6A944C" w14:textId="6F1E97C4" w:rsidR="007C6CCB" w:rsidRDefault="007C6CCB" w:rsidP="0049546D">
      <w:pPr>
        <w:pStyle w:val="Source"/>
        <w:rPr>
          <w:noProof/>
        </w:rPr>
      </w:pPr>
      <w:r w:rsidRPr="004D02CE">
        <w:rPr>
          <w:rStyle w:val="SourceChar"/>
          <w:b/>
          <w:bCs/>
        </w:rPr>
        <w:t xml:space="preserve">Source: </w:t>
      </w:r>
      <w:r>
        <w:rPr>
          <w:rStyle w:val="SourceChar"/>
          <w:b/>
          <w:bCs/>
        </w:rPr>
        <w:t>London Borough of Richmond</w:t>
      </w:r>
      <w:r w:rsidRPr="004D02CE">
        <w:rPr>
          <w:rStyle w:val="SourceChar"/>
          <w:b/>
          <w:bCs/>
        </w:rPr>
        <w:t>, 2022</w:t>
      </w:r>
    </w:p>
    <w:p w14:paraId="05C7E80D" w14:textId="4F886033" w:rsidR="007C6CCB" w:rsidRPr="00220F69" w:rsidRDefault="007C6CCB" w:rsidP="007C6CCB">
      <w:pPr>
        <w:pStyle w:val="Heading3"/>
      </w:pPr>
      <w:bookmarkStart w:id="254" w:name="_Toc128402209"/>
      <w:r w:rsidRPr="00220F69">
        <w:t>Supervised consumption service</w:t>
      </w:r>
      <w:bookmarkEnd w:id="254"/>
    </w:p>
    <w:p w14:paraId="611DF64A" w14:textId="6B1F7701" w:rsidR="007C6CCB" w:rsidRPr="000F40CF" w:rsidRDefault="007C6CCB" w:rsidP="00992303">
      <w:pPr>
        <w:pStyle w:val="ListNumber"/>
      </w:pPr>
      <w:r>
        <w:t xml:space="preserve">The London Borough of Richmond also commission pharmacies to </w:t>
      </w:r>
      <w:r w:rsidRPr="000F40CF">
        <w:t xml:space="preserve">deliver a supervised consumption service. This service enables drug users to access pharmacologically assisted treatment, to aid their recovery from addiction to opioids.  It supports service-user compliance with a prescribed regime by supervised </w:t>
      </w:r>
      <w:r w:rsidRPr="000F40CF">
        <w:lastRenderedPageBreak/>
        <w:t xml:space="preserve">consumption of Methadone, Buprenorphine and Buprenorphine with Naloxone / Buprenorphine Oral </w:t>
      </w:r>
      <w:proofErr w:type="spellStart"/>
      <w:r w:rsidRPr="000F40CF">
        <w:t>Lyophilisate</w:t>
      </w:r>
      <w:proofErr w:type="spellEnd"/>
      <w:r w:rsidRPr="000F40CF">
        <w:t xml:space="preserve"> (</w:t>
      </w:r>
      <w:proofErr w:type="spellStart"/>
      <w:r w:rsidRPr="000F40CF">
        <w:t>Espranor</w:t>
      </w:r>
      <w:proofErr w:type="spellEnd"/>
      <w:r w:rsidRPr="000F40CF">
        <w:t xml:space="preserve">) and other prescribed medicines.  </w:t>
      </w:r>
    </w:p>
    <w:p w14:paraId="557E5E3B" w14:textId="7EE29632" w:rsidR="007C6CCB" w:rsidRPr="000F40CF" w:rsidRDefault="007C6CCB" w:rsidP="00992303">
      <w:pPr>
        <w:pStyle w:val="ListNumber"/>
      </w:pPr>
      <w:r w:rsidRPr="000F40CF">
        <w:t xml:space="preserve">The purpose of this service is to minimise </w:t>
      </w:r>
      <w:r w:rsidR="002F39C0">
        <w:t>misuse</w:t>
      </w:r>
      <w:r w:rsidRPr="000F40CF">
        <w:t xml:space="preserve"> of controlled drugs leading to a reduction of drug related deaths in the community due to opioid toxicity. </w:t>
      </w:r>
    </w:p>
    <w:p w14:paraId="6BF1E61B" w14:textId="4909D300" w:rsidR="007C6CCB" w:rsidRPr="000F40CF" w:rsidRDefault="007C6CCB" w:rsidP="00992303">
      <w:pPr>
        <w:pStyle w:val="ListNumber"/>
      </w:pPr>
      <w:r w:rsidRPr="000F40CF">
        <w:t xml:space="preserve">Eleven pharmacies in Richmond provide this service. These are presented in Figure </w:t>
      </w:r>
      <w:r w:rsidR="00E04509">
        <w:t>7.17</w:t>
      </w:r>
      <w:r w:rsidRPr="000F40CF">
        <w:t xml:space="preserve"> and Table </w:t>
      </w:r>
      <w:r w:rsidR="00E04509">
        <w:t>7.8.</w:t>
      </w:r>
    </w:p>
    <w:p w14:paraId="3A15907F" w14:textId="6519484C" w:rsidR="007C6CCB" w:rsidRDefault="007C6CCB" w:rsidP="00482720">
      <w:pPr>
        <w:pStyle w:val="Caption"/>
        <w:rPr>
          <w:rStyle w:val="CaptionChar"/>
          <w:b/>
          <w:bCs/>
        </w:rPr>
      </w:pPr>
      <w:r w:rsidRPr="00596CC9">
        <w:rPr>
          <w:rStyle w:val="CaptionChar"/>
          <w:b/>
          <w:bCs/>
        </w:rPr>
        <w:t xml:space="preserve">Figure </w:t>
      </w:r>
      <w:r w:rsidR="00E04509">
        <w:rPr>
          <w:rStyle w:val="CaptionChar"/>
          <w:b/>
          <w:bCs/>
        </w:rPr>
        <w:t>7.17</w:t>
      </w:r>
      <w:r w:rsidRPr="00596CC9">
        <w:rPr>
          <w:rStyle w:val="CaptionChar"/>
          <w:b/>
          <w:bCs/>
        </w:rPr>
        <w:t>: Location of pharmacies that provide</w:t>
      </w:r>
      <w:r>
        <w:rPr>
          <w:rStyle w:val="CaptionChar"/>
          <w:b/>
          <w:bCs/>
        </w:rPr>
        <w:t xml:space="preserve"> the</w:t>
      </w:r>
      <w:r w:rsidRPr="00596CC9">
        <w:rPr>
          <w:rStyle w:val="CaptionChar"/>
          <w:b/>
          <w:bCs/>
        </w:rPr>
        <w:t xml:space="preserve"> </w:t>
      </w:r>
      <w:r>
        <w:rPr>
          <w:rStyle w:val="CaptionChar"/>
          <w:b/>
          <w:bCs/>
        </w:rPr>
        <w:t>supervised consumption</w:t>
      </w:r>
      <w:r w:rsidRPr="00596CC9">
        <w:rPr>
          <w:rStyle w:val="CaptionChar"/>
          <w:b/>
          <w:bCs/>
        </w:rPr>
        <w:t xml:space="preserve"> service in </w:t>
      </w:r>
      <w:r>
        <w:rPr>
          <w:rStyle w:val="CaptionChar"/>
          <w:b/>
          <w:bCs/>
        </w:rPr>
        <w:t>Richmond</w:t>
      </w:r>
      <w:r w:rsidRPr="00596CC9">
        <w:rPr>
          <w:rStyle w:val="CaptionChar"/>
          <w:b/>
          <w:bCs/>
        </w:rPr>
        <w:t>, 2022</w:t>
      </w:r>
    </w:p>
    <w:p w14:paraId="4A88CBE8" w14:textId="3F50E838" w:rsidR="007C6CCB" w:rsidRPr="00C653B7" w:rsidRDefault="007C6CCB" w:rsidP="00C653B7">
      <w:pPr>
        <w:jc w:val="right"/>
        <w:rPr>
          <w:rStyle w:val="SourceChar"/>
        </w:rPr>
      </w:pPr>
      <w:r>
        <w:rPr>
          <w:noProof/>
        </w:rPr>
        <w:drawing>
          <wp:inline distT="0" distB="0" distL="0" distR="0" wp14:anchorId="05303209" wp14:editId="71EF947D">
            <wp:extent cx="5891698" cy="3324225"/>
            <wp:effectExtent l="19050" t="19050" r="13970" b="9525"/>
            <wp:docPr id="49" name="Picture 4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pic:nvPicPr>
                  <pic:blipFill>
                    <a:blip r:embed="rId61"/>
                    <a:stretch>
                      <a:fillRect/>
                    </a:stretch>
                  </pic:blipFill>
                  <pic:spPr>
                    <a:xfrm>
                      <a:off x="0" y="0"/>
                      <a:ext cx="5918098" cy="3339120"/>
                    </a:xfrm>
                    <a:prstGeom prst="rect">
                      <a:avLst/>
                    </a:prstGeom>
                    <a:ln>
                      <a:solidFill>
                        <a:schemeClr val="bg1">
                          <a:lumMod val="65000"/>
                        </a:schemeClr>
                      </a:solidFill>
                    </a:ln>
                  </pic:spPr>
                </pic:pic>
              </a:graphicData>
            </a:graphic>
          </wp:inline>
        </w:drawing>
      </w:r>
      <w:r w:rsidRPr="00C653B7">
        <w:rPr>
          <w:rStyle w:val="SourceChar"/>
        </w:rPr>
        <w:t>Source: London Borough of Richmond, 2022</w:t>
      </w:r>
    </w:p>
    <w:p w14:paraId="4AAC4CB7" w14:textId="77777777" w:rsidR="00C653B7" w:rsidRPr="004D02CE" w:rsidRDefault="00C653B7" w:rsidP="00C653B7"/>
    <w:p w14:paraId="7D036848" w14:textId="2BD117D3" w:rsidR="007C6CCB" w:rsidRDefault="007C6CCB" w:rsidP="00482720">
      <w:pPr>
        <w:pStyle w:val="Caption"/>
      </w:pPr>
      <w:r w:rsidRPr="00906B4F">
        <w:t xml:space="preserve">Table </w:t>
      </w:r>
      <w:r w:rsidR="00E04509">
        <w:t>7.8</w:t>
      </w:r>
      <w:r w:rsidRPr="00906B4F">
        <w:t xml:space="preserve">: Pharmacies that provide </w:t>
      </w:r>
      <w:r>
        <w:rPr>
          <w:rStyle w:val="CaptionChar"/>
          <w:b/>
          <w:bCs/>
        </w:rPr>
        <w:t>the</w:t>
      </w:r>
      <w:r w:rsidRPr="00596CC9">
        <w:rPr>
          <w:rStyle w:val="CaptionChar"/>
          <w:b/>
          <w:bCs/>
        </w:rPr>
        <w:t xml:space="preserve"> </w:t>
      </w:r>
      <w:r>
        <w:rPr>
          <w:rStyle w:val="CaptionChar"/>
          <w:b/>
          <w:bCs/>
        </w:rPr>
        <w:t>supervised consumption</w:t>
      </w:r>
      <w:r w:rsidRPr="00596CC9">
        <w:rPr>
          <w:rStyle w:val="CaptionChar"/>
          <w:b/>
          <w:bCs/>
        </w:rPr>
        <w:t xml:space="preserve"> </w:t>
      </w:r>
      <w:r w:rsidRPr="00906B4F">
        <w:t xml:space="preserve">services in </w:t>
      </w:r>
      <w:r>
        <w:t>Richmond</w:t>
      </w:r>
      <w:r w:rsidRPr="00906B4F">
        <w:t>, 2022</w:t>
      </w:r>
    </w:p>
    <w:tbl>
      <w:tblPr>
        <w:tblStyle w:val="TableGrid"/>
        <w:tblW w:w="0" w:type="auto"/>
        <w:tblLook w:val="04A0" w:firstRow="1" w:lastRow="0" w:firstColumn="1" w:lastColumn="0" w:noHBand="0" w:noVBand="1"/>
      </w:tblPr>
      <w:tblGrid>
        <w:gridCol w:w="2356"/>
        <w:gridCol w:w="4088"/>
        <w:gridCol w:w="2572"/>
      </w:tblGrid>
      <w:tr w:rsidR="007C6CCB" w:rsidRPr="000F40CF" w14:paraId="6FCE91E0" w14:textId="77777777" w:rsidTr="000F40CF">
        <w:trPr>
          <w:trHeight w:val="300"/>
        </w:trPr>
        <w:tc>
          <w:tcPr>
            <w:tcW w:w="3180" w:type="dxa"/>
            <w:shd w:val="clear" w:color="auto" w:fill="F0F8FF"/>
            <w:noWrap/>
            <w:vAlign w:val="center"/>
            <w:hideMark/>
          </w:tcPr>
          <w:p w14:paraId="06C48CAB" w14:textId="77777777" w:rsidR="007C6CCB" w:rsidRPr="000F40CF" w:rsidRDefault="007C6CCB" w:rsidP="000F40CF">
            <w:pPr>
              <w:spacing w:line="240" w:lineRule="auto"/>
              <w:rPr>
                <w:b/>
                <w:bCs/>
                <w:sz w:val="22"/>
                <w:szCs w:val="22"/>
              </w:rPr>
            </w:pPr>
            <w:r w:rsidRPr="000F40CF">
              <w:rPr>
                <w:b/>
                <w:bCs/>
                <w:sz w:val="22"/>
                <w:szCs w:val="22"/>
              </w:rPr>
              <w:t>Pharmacy</w:t>
            </w:r>
          </w:p>
        </w:tc>
        <w:tc>
          <w:tcPr>
            <w:tcW w:w="5580" w:type="dxa"/>
            <w:shd w:val="clear" w:color="auto" w:fill="F0F8FF"/>
            <w:noWrap/>
            <w:vAlign w:val="center"/>
            <w:hideMark/>
          </w:tcPr>
          <w:p w14:paraId="3D552EFF" w14:textId="77777777" w:rsidR="007C6CCB" w:rsidRPr="000F40CF" w:rsidRDefault="007C6CCB" w:rsidP="000F40CF">
            <w:pPr>
              <w:spacing w:line="240" w:lineRule="auto"/>
              <w:rPr>
                <w:b/>
                <w:bCs/>
                <w:sz w:val="22"/>
                <w:szCs w:val="22"/>
              </w:rPr>
            </w:pPr>
            <w:r w:rsidRPr="000F40CF">
              <w:rPr>
                <w:b/>
                <w:bCs/>
                <w:sz w:val="22"/>
                <w:szCs w:val="22"/>
              </w:rPr>
              <w:t>Address</w:t>
            </w:r>
          </w:p>
        </w:tc>
        <w:tc>
          <w:tcPr>
            <w:tcW w:w="3480" w:type="dxa"/>
            <w:shd w:val="clear" w:color="auto" w:fill="F0F8FF"/>
            <w:noWrap/>
            <w:vAlign w:val="center"/>
            <w:hideMark/>
          </w:tcPr>
          <w:p w14:paraId="07F8D34B" w14:textId="77777777" w:rsidR="007C6CCB" w:rsidRPr="000F40CF" w:rsidRDefault="007C6CCB" w:rsidP="000F40CF">
            <w:pPr>
              <w:spacing w:line="240" w:lineRule="auto"/>
              <w:rPr>
                <w:b/>
                <w:bCs/>
                <w:sz w:val="22"/>
                <w:szCs w:val="22"/>
              </w:rPr>
            </w:pPr>
            <w:r w:rsidRPr="000F40CF">
              <w:rPr>
                <w:b/>
                <w:bCs/>
                <w:sz w:val="22"/>
                <w:szCs w:val="22"/>
              </w:rPr>
              <w:t>Ward</w:t>
            </w:r>
          </w:p>
        </w:tc>
      </w:tr>
      <w:tr w:rsidR="007C6CCB" w:rsidRPr="000F40CF" w14:paraId="2DA7FCF4" w14:textId="77777777" w:rsidTr="000F40CF">
        <w:trPr>
          <w:trHeight w:val="300"/>
        </w:trPr>
        <w:tc>
          <w:tcPr>
            <w:tcW w:w="3180" w:type="dxa"/>
            <w:noWrap/>
            <w:vAlign w:val="center"/>
            <w:hideMark/>
          </w:tcPr>
          <w:p w14:paraId="62BF2FF7" w14:textId="77777777" w:rsidR="007C6CCB" w:rsidRPr="000F40CF" w:rsidRDefault="007C6CCB" w:rsidP="000F40CF">
            <w:pPr>
              <w:spacing w:line="240" w:lineRule="auto"/>
              <w:rPr>
                <w:sz w:val="22"/>
                <w:szCs w:val="22"/>
              </w:rPr>
            </w:pPr>
            <w:proofErr w:type="gramStart"/>
            <w:r w:rsidRPr="000F40CF">
              <w:rPr>
                <w:sz w:val="22"/>
                <w:szCs w:val="22"/>
              </w:rPr>
              <w:t>Cross Roads</w:t>
            </w:r>
            <w:proofErr w:type="gramEnd"/>
            <w:r w:rsidRPr="000F40CF">
              <w:rPr>
                <w:sz w:val="22"/>
                <w:szCs w:val="22"/>
              </w:rPr>
              <w:t xml:space="preserve"> Pharmacy</w:t>
            </w:r>
          </w:p>
        </w:tc>
        <w:tc>
          <w:tcPr>
            <w:tcW w:w="5580" w:type="dxa"/>
            <w:noWrap/>
            <w:vAlign w:val="center"/>
            <w:hideMark/>
          </w:tcPr>
          <w:p w14:paraId="5B9FFEA8" w14:textId="77777777" w:rsidR="007C6CCB" w:rsidRPr="000F40CF" w:rsidRDefault="007C6CCB" w:rsidP="000F40CF">
            <w:pPr>
              <w:spacing w:line="240" w:lineRule="auto"/>
              <w:rPr>
                <w:sz w:val="22"/>
                <w:szCs w:val="22"/>
              </w:rPr>
            </w:pPr>
            <w:r w:rsidRPr="000F40CF">
              <w:rPr>
                <w:sz w:val="22"/>
                <w:szCs w:val="22"/>
              </w:rPr>
              <w:t>334 Staines Road, Twickenham, Middlesex</w:t>
            </w:r>
          </w:p>
        </w:tc>
        <w:tc>
          <w:tcPr>
            <w:tcW w:w="3480" w:type="dxa"/>
            <w:noWrap/>
            <w:vAlign w:val="center"/>
            <w:hideMark/>
          </w:tcPr>
          <w:p w14:paraId="23F94A66" w14:textId="77777777" w:rsidR="007C6CCB" w:rsidRPr="000F40CF" w:rsidRDefault="007C6CCB" w:rsidP="000F40CF">
            <w:pPr>
              <w:spacing w:line="240" w:lineRule="auto"/>
              <w:rPr>
                <w:sz w:val="22"/>
                <w:szCs w:val="22"/>
              </w:rPr>
            </w:pPr>
            <w:r w:rsidRPr="000F40CF">
              <w:rPr>
                <w:sz w:val="22"/>
                <w:szCs w:val="22"/>
              </w:rPr>
              <w:t>West Twickenham</w:t>
            </w:r>
          </w:p>
        </w:tc>
      </w:tr>
      <w:tr w:rsidR="007C6CCB" w:rsidRPr="000F40CF" w14:paraId="48FF438B" w14:textId="77777777" w:rsidTr="000F40CF">
        <w:trPr>
          <w:trHeight w:val="300"/>
        </w:trPr>
        <w:tc>
          <w:tcPr>
            <w:tcW w:w="3180" w:type="dxa"/>
            <w:noWrap/>
            <w:vAlign w:val="center"/>
            <w:hideMark/>
          </w:tcPr>
          <w:p w14:paraId="209FE493" w14:textId="77777777" w:rsidR="007C6CCB" w:rsidRPr="000F40CF" w:rsidRDefault="007C6CCB" w:rsidP="000F40CF">
            <w:pPr>
              <w:spacing w:line="240" w:lineRule="auto"/>
              <w:rPr>
                <w:sz w:val="22"/>
                <w:szCs w:val="22"/>
              </w:rPr>
            </w:pPr>
            <w:r w:rsidRPr="000F40CF">
              <w:rPr>
                <w:sz w:val="22"/>
                <w:szCs w:val="22"/>
              </w:rPr>
              <w:t>Superdrug Pharmacy</w:t>
            </w:r>
          </w:p>
        </w:tc>
        <w:tc>
          <w:tcPr>
            <w:tcW w:w="5580" w:type="dxa"/>
            <w:noWrap/>
            <w:vAlign w:val="center"/>
            <w:hideMark/>
          </w:tcPr>
          <w:p w14:paraId="31109D44" w14:textId="77777777" w:rsidR="007C6CCB" w:rsidRPr="000F40CF" w:rsidRDefault="007C6CCB" w:rsidP="000F40CF">
            <w:pPr>
              <w:spacing w:line="240" w:lineRule="auto"/>
              <w:rPr>
                <w:sz w:val="22"/>
                <w:szCs w:val="22"/>
              </w:rPr>
            </w:pPr>
            <w:r w:rsidRPr="000F40CF">
              <w:rPr>
                <w:sz w:val="22"/>
                <w:szCs w:val="22"/>
              </w:rPr>
              <w:t>Unit 2 The Bull, 262 Upper Richmond Road, East Sheen, London</w:t>
            </w:r>
          </w:p>
        </w:tc>
        <w:tc>
          <w:tcPr>
            <w:tcW w:w="3480" w:type="dxa"/>
            <w:noWrap/>
            <w:vAlign w:val="center"/>
            <w:hideMark/>
          </w:tcPr>
          <w:p w14:paraId="656E0694" w14:textId="77777777" w:rsidR="007C6CCB" w:rsidRPr="000F40CF" w:rsidRDefault="007C6CCB" w:rsidP="000F40CF">
            <w:pPr>
              <w:spacing w:line="240" w:lineRule="auto"/>
              <w:rPr>
                <w:sz w:val="22"/>
                <w:szCs w:val="22"/>
              </w:rPr>
            </w:pPr>
            <w:r w:rsidRPr="000F40CF">
              <w:rPr>
                <w:sz w:val="22"/>
                <w:szCs w:val="22"/>
              </w:rPr>
              <w:t>East Sheen</w:t>
            </w:r>
          </w:p>
        </w:tc>
      </w:tr>
      <w:tr w:rsidR="007C6CCB" w:rsidRPr="000F40CF" w14:paraId="40FCE9E0" w14:textId="77777777" w:rsidTr="000F40CF">
        <w:trPr>
          <w:trHeight w:val="300"/>
        </w:trPr>
        <w:tc>
          <w:tcPr>
            <w:tcW w:w="3180" w:type="dxa"/>
            <w:noWrap/>
            <w:vAlign w:val="center"/>
            <w:hideMark/>
          </w:tcPr>
          <w:p w14:paraId="03CEF4EE" w14:textId="77777777" w:rsidR="007C6CCB" w:rsidRPr="000F40CF" w:rsidRDefault="007C6CCB" w:rsidP="000F40CF">
            <w:pPr>
              <w:spacing w:line="240" w:lineRule="auto"/>
              <w:rPr>
                <w:sz w:val="22"/>
                <w:szCs w:val="22"/>
              </w:rPr>
            </w:pPr>
            <w:r w:rsidRPr="000F40CF">
              <w:rPr>
                <w:sz w:val="22"/>
                <w:szCs w:val="22"/>
              </w:rPr>
              <w:t xml:space="preserve">Herbert &amp; </w:t>
            </w:r>
            <w:proofErr w:type="gramStart"/>
            <w:r w:rsidRPr="000F40CF">
              <w:rPr>
                <w:sz w:val="22"/>
                <w:szCs w:val="22"/>
              </w:rPr>
              <w:t>Shrive</w:t>
            </w:r>
            <w:proofErr w:type="gramEnd"/>
          </w:p>
        </w:tc>
        <w:tc>
          <w:tcPr>
            <w:tcW w:w="5580" w:type="dxa"/>
            <w:noWrap/>
            <w:vAlign w:val="center"/>
            <w:hideMark/>
          </w:tcPr>
          <w:p w14:paraId="3597023D" w14:textId="77777777" w:rsidR="007C6CCB" w:rsidRPr="000F40CF" w:rsidRDefault="007C6CCB" w:rsidP="000F40CF">
            <w:pPr>
              <w:spacing w:line="240" w:lineRule="auto"/>
              <w:rPr>
                <w:sz w:val="22"/>
                <w:szCs w:val="22"/>
              </w:rPr>
            </w:pPr>
            <w:r w:rsidRPr="000F40CF">
              <w:rPr>
                <w:sz w:val="22"/>
                <w:szCs w:val="22"/>
              </w:rPr>
              <w:t>208 Kingston Road, Teddington, Middlesex</w:t>
            </w:r>
          </w:p>
        </w:tc>
        <w:tc>
          <w:tcPr>
            <w:tcW w:w="3480" w:type="dxa"/>
            <w:noWrap/>
            <w:vAlign w:val="center"/>
            <w:hideMark/>
          </w:tcPr>
          <w:p w14:paraId="7D3DA557" w14:textId="77777777" w:rsidR="007C6CCB" w:rsidRPr="000F40CF" w:rsidRDefault="007C6CCB" w:rsidP="000F40CF">
            <w:pPr>
              <w:spacing w:line="240" w:lineRule="auto"/>
              <w:rPr>
                <w:sz w:val="22"/>
                <w:szCs w:val="22"/>
              </w:rPr>
            </w:pPr>
            <w:r w:rsidRPr="000F40CF">
              <w:rPr>
                <w:sz w:val="22"/>
                <w:szCs w:val="22"/>
              </w:rPr>
              <w:t>Hampton Wick &amp; South Teddington</w:t>
            </w:r>
          </w:p>
        </w:tc>
      </w:tr>
      <w:tr w:rsidR="007C6CCB" w:rsidRPr="000F40CF" w14:paraId="4A748994" w14:textId="77777777" w:rsidTr="000F40CF">
        <w:trPr>
          <w:trHeight w:val="300"/>
        </w:trPr>
        <w:tc>
          <w:tcPr>
            <w:tcW w:w="3180" w:type="dxa"/>
            <w:noWrap/>
            <w:vAlign w:val="center"/>
            <w:hideMark/>
          </w:tcPr>
          <w:p w14:paraId="41A5062D" w14:textId="77777777" w:rsidR="007C6CCB" w:rsidRPr="000F40CF" w:rsidRDefault="007C6CCB" w:rsidP="000F40CF">
            <w:pPr>
              <w:spacing w:line="240" w:lineRule="auto"/>
              <w:rPr>
                <w:sz w:val="22"/>
                <w:szCs w:val="22"/>
              </w:rPr>
            </w:pPr>
            <w:r w:rsidRPr="000F40CF">
              <w:rPr>
                <w:sz w:val="22"/>
                <w:szCs w:val="22"/>
              </w:rPr>
              <w:t>Boots</w:t>
            </w:r>
          </w:p>
        </w:tc>
        <w:tc>
          <w:tcPr>
            <w:tcW w:w="5580" w:type="dxa"/>
            <w:noWrap/>
            <w:vAlign w:val="center"/>
            <w:hideMark/>
          </w:tcPr>
          <w:p w14:paraId="72EAB0FB" w14:textId="77777777" w:rsidR="007C6CCB" w:rsidRPr="000F40CF" w:rsidRDefault="007C6CCB" w:rsidP="000F40CF">
            <w:pPr>
              <w:spacing w:line="240" w:lineRule="auto"/>
              <w:rPr>
                <w:sz w:val="22"/>
                <w:szCs w:val="22"/>
              </w:rPr>
            </w:pPr>
            <w:r w:rsidRPr="000F40CF">
              <w:rPr>
                <w:sz w:val="22"/>
                <w:szCs w:val="22"/>
              </w:rPr>
              <w:t>61/64 George Street, Richmond, Surrey</w:t>
            </w:r>
          </w:p>
        </w:tc>
        <w:tc>
          <w:tcPr>
            <w:tcW w:w="3480" w:type="dxa"/>
            <w:noWrap/>
            <w:vAlign w:val="center"/>
            <w:hideMark/>
          </w:tcPr>
          <w:p w14:paraId="309475B6" w14:textId="77777777" w:rsidR="007C6CCB" w:rsidRPr="000F40CF" w:rsidRDefault="007C6CCB" w:rsidP="000F40CF">
            <w:pPr>
              <w:spacing w:line="240" w:lineRule="auto"/>
              <w:rPr>
                <w:sz w:val="22"/>
                <w:szCs w:val="22"/>
              </w:rPr>
            </w:pPr>
            <w:r w:rsidRPr="000F40CF">
              <w:rPr>
                <w:sz w:val="22"/>
                <w:szCs w:val="22"/>
              </w:rPr>
              <w:t>South Richmond</w:t>
            </w:r>
          </w:p>
        </w:tc>
      </w:tr>
      <w:tr w:rsidR="007C6CCB" w:rsidRPr="000F40CF" w14:paraId="536AAE76" w14:textId="77777777" w:rsidTr="000F40CF">
        <w:trPr>
          <w:trHeight w:val="300"/>
        </w:trPr>
        <w:tc>
          <w:tcPr>
            <w:tcW w:w="3180" w:type="dxa"/>
            <w:noWrap/>
            <w:vAlign w:val="center"/>
            <w:hideMark/>
          </w:tcPr>
          <w:p w14:paraId="73CED106" w14:textId="77777777" w:rsidR="007C6CCB" w:rsidRPr="000F40CF" w:rsidRDefault="007C6CCB" w:rsidP="000F40CF">
            <w:pPr>
              <w:spacing w:line="240" w:lineRule="auto"/>
              <w:rPr>
                <w:sz w:val="22"/>
                <w:szCs w:val="22"/>
              </w:rPr>
            </w:pPr>
            <w:r w:rsidRPr="000F40CF">
              <w:rPr>
                <w:sz w:val="22"/>
                <w:szCs w:val="22"/>
              </w:rPr>
              <w:t>Minal Pharmacy</w:t>
            </w:r>
          </w:p>
        </w:tc>
        <w:tc>
          <w:tcPr>
            <w:tcW w:w="5580" w:type="dxa"/>
            <w:noWrap/>
            <w:vAlign w:val="center"/>
            <w:hideMark/>
          </w:tcPr>
          <w:p w14:paraId="6035C059" w14:textId="77777777" w:rsidR="007C6CCB" w:rsidRPr="000F40CF" w:rsidRDefault="007C6CCB" w:rsidP="000F40CF">
            <w:pPr>
              <w:spacing w:line="240" w:lineRule="auto"/>
              <w:rPr>
                <w:sz w:val="22"/>
                <w:szCs w:val="22"/>
              </w:rPr>
            </w:pPr>
            <w:r w:rsidRPr="000F40CF">
              <w:rPr>
                <w:sz w:val="22"/>
                <w:szCs w:val="22"/>
              </w:rPr>
              <w:t>9 High Street, Whitton, Middlesex,</w:t>
            </w:r>
          </w:p>
        </w:tc>
        <w:tc>
          <w:tcPr>
            <w:tcW w:w="3480" w:type="dxa"/>
            <w:noWrap/>
            <w:vAlign w:val="center"/>
            <w:hideMark/>
          </w:tcPr>
          <w:p w14:paraId="09210933" w14:textId="77777777" w:rsidR="007C6CCB" w:rsidRPr="000F40CF" w:rsidRDefault="007C6CCB" w:rsidP="000F40CF">
            <w:pPr>
              <w:spacing w:line="240" w:lineRule="auto"/>
              <w:rPr>
                <w:sz w:val="22"/>
                <w:szCs w:val="22"/>
              </w:rPr>
            </w:pPr>
            <w:r w:rsidRPr="000F40CF">
              <w:rPr>
                <w:sz w:val="22"/>
                <w:szCs w:val="22"/>
              </w:rPr>
              <w:t>Whitton</w:t>
            </w:r>
          </w:p>
        </w:tc>
      </w:tr>
      <w:tr w:rsidR="007C6CCB" w:rsidRPr="000F40CF" w14:paraId="608DE87D" w14:textId="77777777" w:rsidTr="000F40CF">
        <w:trPr>
          <w:trHeight w:val="300"/>
        </w:trPr>
        <w:tc>
          <w:tcPr>
            <w:tcW w:w="3180" w:type="dxa"/>
            <w:noWrap/>
            <w:vAlign w:val="center"/>
            <w:hideMark/>
          </w:tcPr>
          <w:p w14:paraId="3EB3C2E7" w14:textId="77777777" w:rsidR="007C6CCB" w:rsidRPr="000F40CF" w:rsidRDefault="007C6CCB" w:rsidP="000F40CF">
            <w:pPr>
              <w:spacing w:line="240" w:lineRule="auto"/>
              <w:rPr>
                <w:sz w:val="22"/>
                <w:szCs w:val="22"/>
              </w:rPr>
            </w:pPr>
            <w:proofErr w:type="spellStart"/>
            <w:r w:rsidRPr="000F40CF">
              <w:rPr>
                <w:sz w:val="22"/>
                <w:szCs w:val="22"/>
              </w:rPr>
              <w:t>Dumlers</w:t>
            </w:r>
            <w:proofErr w:type="spellEnd"/>
            <w:r w:rsidRPr="000F40CF">
              <w:rPr>
                <w:sz w:val="22"/>
                <w:szCs w:val="22"/>
              </w:rPr>
              <w:t xml:space="preserve"> Pharmacy</w:t>
            </w:r>
          </w:p>
        </w:tc>
        <w:tc>
          <w:tcPr>
            <w:tcW w:w="5580" w:type="dxa"/>
            <w:noWrap/>
            <w:vAlign w:val="center"/>
            <w:hideMark/>
          </w:tcPr>
          <w:p w14:paraId="1148F030" w14:textId="77777777" w:rsidR="007C6CCB" w:rsidRPr="000F40CF" w:rsidRDefault="007C6CCB" w:rsidP="000F40CF">
            <w:pPr>
              <w:spacing w:line="240" w:lineRule="auto"/>
              <w:rPr>
                <w:sz w:val="22"/>
                <w:szCs w:val="22"/>
              </w:rPr>
            </w:pPr>
            <w:r w:rsidRPr="000F40CF">
              <w:rPr>
                <w:sz w:val="22"/>
                <w:szCs w:val="22"/>
              </w:rPr>
              <w:t>495-497 Upper Richmond, Road West, East Sheen, London</w:t>
            </w:r>
          </w:p>
        </w:tc>
        <w:tc>
          <w:tcPr>
            <w:tcW w:w="3480" w:type="dxa"/>
            <w:noWrap/>
            <w:vAlign w:val="center"/>
            <w:hideMark/>
          </w:tcPr>
          <w:p w14:paraId="363313DD" w14:textId="77777777" w:rsidR="007C6CCB" w:rsidRPr="000F40CF" w:rsidRDefault="007C6CCB" w:rsidP="000F40CF">
            <w:pPr>
              <w:spacing w:line="240" w:lineRule="auto"/>
              <w:rPr>
                <w:sz w:val="22"/>
                <w:szCs w:val="22"/>
              </w:rPr>
            </w:pPr>
            <w:r w:rsidRPr="000F40CF">
              <w:rPr>
                <w:sz w:val="22"/>
                <w:szCs w:val="22"/>
              </w:rPr>
              <w:t>East Sheen</w:t>
            </w:r>
          </w:p>
        </w:tc>
      </w:tr>
      <w:tr w:rsidR="007C6CCB" w:rsidRPr="000F40CF" w14:paraId="397680F3" w14:textId="77777777" w:rsidTr="000F40CF">
        <w:trPr>
          <w:trHeight w:val="300"/>
        </w:trPr>
        <w:tc>
          <w:tcPr>
            <w:tcW w:w="3180" w:type="dxa"/>
            <w:noWrap/>
            <w:vAlign w:val="center"/>
            <w:hideMark/>
          </w:tcPr>
          <w:p w14:paraId="3F1CF022" w14:textId="77777777" w:rsidR="007C6CCB" w:rsidRPr="000F40CF" w:rsidRDefault="007C6CCB" w:rsidP="000F40CF">
            <w:pPr>
              <w:spacing w:line="240" w:lineRule="auto"/>
              <w:rPr>
                <w:sz w:val="22"/>
                <w:szCs w:val="22"/>
              </w:rPr>
            </w:pPr>
            <w:r w:rsidRPr="000F40CF">
              <w:rPr>
                <w:sz w:val="22"/>
                <w:szCs w:val="22"/>
              </w:rPr>
              <w:t>Barnes Pharmacy</w:t>
            </w:r>
          </w:p>
        </w:tc>
        <w:tc>
          <w:tcPr>
            <w:tcW w:w="5580" w:type="dxa"/>
            <w:noWrap/>
            <w:vAlign w:val="center"/>
            <w:hideMark/>
          </w:tcPr>
          <w:p w14:paraId="54351155" w14:textId="77777777" w:rsidR="007C6CCB" w:rsidRPr="000F40CF" w:rsidRDefault="007C6CCB" w:rsidP="000F40CF">
            <w:pPr>
              <w:spacing w:line="240" w:lineRule="auto"/>
              <w:rPr>
                <w:sz w:val="22"/>
                <w:szCs w:val="22"/>
              </w:rPr>
            </w:pPr>
            <w:r w:rsidRPr="000F40CF">
              <w:rPr>
                <w:sz w:val="22"/>
                <w:szCs w:val="22"/>
              </w:rPr>
              <w:t>5 High Street, Barnes, London</w:t>
            </w:r>
          </w:p>
        </w:tc>
        <w:tc>
          <w:tcPr>
            <w:tcW w:w="3480" w:type="dxa"/>
            <w:noWrap/>
            <w:vAlign w:val="center"/>
            <w:hideMark/>
          </w:tcPr>
          <w:p w14:paraId="12E6C093" w14:textId="77777777" w:rsidR="007C6CCB" w:rsidRPr="000F40CF" w:rsidRDefault="007C6CCB" w:rsidP="000F40CF">
            <w:pPr>
              <w:spacing w:line="240" w:lineRule="auto"/>
              <w:rPr>
                <w:sz w:val="22"/>
                <w:szCs w:val="22"/>
              </w:rPr>
            </w:pPr>
            <w:r w:rsidRPr="000F40CF">
              <w:rPr>
                <w:sz w:val="22"/>
                <w:szCs w:val="22"/>
              </w:rPr>
              <w:t>Mortlake &amp; Barnes Common</w:t>
            </w:r>
          </w:p>
        </w:tc>
      </w:tr>
      <w:tr w:rsidR="007C6CCB" w:rsidRPr="000F40CF" w14:paraId="33034C47" w14:textId="77777777" w:rsidTr="000F40CF">
        <w:trPr>
          <w:trHeight w:val="300"/>
        </w:trPr>
        <w:tc>
          <w:tcPr>
            <w:tcW w:w="3180" w:type="dxa"/>
            <w:noWrap/>
            <w:vAlign w:val="center"/>
            <w:hideMark/>
          </w:tcPr>
          <w:p w14:paraId="123DB0F0" w14:textId="77777777" w:rsidR="007C6CCB" w:rsidRPr="000F40CF" w:rsidRDefault="007C6CCB" w:rsidP="000F40CF">
            <w:pPr>
              <w:spacing w:line="240" w:lineRule="auto"/>
              <w:rPr>
                <w:sz w:val="22"/>
                <w:szCs w:val="22"/>
              </w:rPr>
            </w:pPr>
            <w:proofErr w:type="spellStart"/>
            <w:r w:rsidRPr="000F40CF">
              <w:rPr>
                <w:sz w:val="22"/>
                <w:szCs w:val="22"/>
              </w:rPr>
              <w:lastRenderedPageBreak/>
              <w:t>Kanset</w:t>
            </w:r>
            <w:proofErr w:type="spellEnd"/>
            <w:r w:rsidRPr="000F40CF">
              <w:rPr>
                <w:sz w:val="22"/>
                <w:szCs w:val="22"/>
              </w:rPr>
              <w:t xml:space="preserve"> Pharmacy</w:t>
            </w:r>
          </w:p>
        </w:tc>
        <w:tc>
          <w:tcPr>
            <w:tcW w:w="5580" w:type="dxa"/>
            <w:noWrap/>
            <w:vAlign w:val="center"/>
            <w:hideMark/>
          </w:tcPr>
          <w:p w14:paraId="63B9A5AD" w14:textId="77777777" w:rsidR="007C6CCB" w:rsidRPr="000F40CF" w:rsidRDefault="007C6CCB" w:rsidP="000F40CF">
            <w:pPr>
              <w:spacing w:line="240" w:lineRule="auto"/>
              <w:rPr>
                <w:sz w:val="22"/>
                <w:szCs w:val="22"/>
              </w:rPr>
            </w:pPr>
            <w:r w:rsidRPr="000F40CF">
              <w:rPr>
                <w:sz w:val="22"/>
                <w:szCs w:val="22"/>
              </w:rPr>
              <w:t>177 Ashburnham Road, Ham, Richmond, Surrey</w:t>
            </w:r>
          </w:p>
        </w:tc>
        <w:tc>
          <w:tcPr>
            <w:tcW w:w="3480" w:type="dxa"/>
            <w:noWrap/>
            <w:vAlign w:val="center"/>
            <w:hideMark/>
          </w:tcPr>
          <w:p w14:paraId="6415CA6B" w14:textId="77777777" w:rsidR="007C6CCB" w:rsidRPr="000F40CF" w:rsidRDefault="007C6CCB" w:rsidP="000F40CF">
            <w:pPr>
              <w:spacing w:line="240" w:lineRule="auto"/>
              <w:rPr>
                <w:sz w:val="22"/>
                <w:szCs w:val="22"/>
              </w:rPr>
            </w:pPr>
            <w:r w:rsidRPr="000F40CF">
              <w:rPr>
                <w:sz w:val="22"/>
                <w:szCs w:val="22"/>
              </w:rPr>
              <w:t xml:space="preserve">Ham, </w:t>
            </w:r>
            <w:proofErr w:type="spellStart"/>
            <w:r w:rsidRPr="000F40CF">
              <w:rPr>
                <w:sz w:val="22"/>
                <w:szCs w:val="22"/>
              </w:rPr>
              <w:t>Petersham</w:t>
            </w:r>
            <w:proofErr w:type="spellEnd"/>
            <w:r w:rsidRPr="000F40CF">
              <w:rPr>
                <w:sz w:val="22"/>
                <w:szCs w:val="22"/>
              </w:rPr>
              <w:t xml:space="preserve"> &amp; Richmond Riverside</w:t>
            </w:r>
          </w:p>
        </w:tc>
      </w:tr>
      <w:tr w:rsidR="007C6CCB" w:rsidRPr="000F40CF" w14:paraId="35D9998E" w14:textId="77777777" w:rsidTr="000F40CF">
        <w:trPr>
          <w:trHeight w:val="300"/>
        </w:trPr>
        <w:tc>
          <w:tcPr>
            <w:tcW w:w="3180" w:type="dxa"/>
            <w:noWrap/>
            <w:vAlign w:val="center"/>
            <w:hideMark/>
          </w:tcPr>
          <w:p w14:paraId="20921EBB" w14:textId="77777777" w:rsidR="007C6CCB" w:rsidRPr="000F40CF" w:rsidRDefault="007C6CCB" w:rsidP="000F40CF">
            <w:pPr>
              <w:spacing w:line="240" w:lineRule="auto"/>
              <w:rPr>
                <w:sz w:val="22"/>
                <w:szCs w:val="22"/>
              </w:rPr>
            </w:pPr>
            <w:r w:rsidRPr="000F40CF">
              <w:rPr>
                <w:sz w:val="22"/>
                <w:szCs w:val="22"/>
              </w:rPr>
              <w:t>Richmond Pharmacy</w:t>
            </w:r>
          </w:p>
        </w:tc>
        <w:tc>
          <w:tcPr>
            <w:tcW w:w="5580" w:type="dxa"/>
            <w:noWrap/>
            <w:vAlign w:val="center"/>
            <w:hideMark/>
          </w:tcPr>
          <w:p w14:paraId="20B1A4BB" w14:textId="77777777" w:rsidR="007C6CCB" w:rsidRPr="000F40CF" w:rsidRDefault="007C6CCB" w:rsidP="000F40CF">
            <w:pPr>
              <w:spacing w:line="240" w:lineRule="auto"/>
              <w:rPr>
                <w:sz w:val="22"/>
                <w:szCs w:val="22"/>
              </w:rPr>
            </w:pPr>
            <w:r w:rsidRPr="000F40CF">
              <w:rPr>
                <w:sz w:val="22"/>
                <w:szCs w:val="22"/>
              </w:rPr>
              <w:t>82-86 Sheen Road, Richmond, Surrey</w:t>
            </w:r>
          </w:p>
        </w:tc>
        <w:tc>
          <w:tcPr>
            <w:tcW w:w="3480" w:type="dxa"/>
            <w:noWrap/>
            <w:vAlign w:val="center"/>
            <w:hideMark/>
          </w:tcPr>
          <w:p w14:paraId="5A0967A2" w14:textId="77777777" w:rsidR="007C6CCB" w:rsidRPr="000F40CF" w:rsidRDefault="007C6CCB" w:rsidP="000F40CF">
            <w:pPr>
              <w:spacing w:line="240" w:lineRule="auto"/>
              <w:rPr>
                <w:sz w:val="22"/>
                <w:szCs w:val="22"/>
              </w:rPr>
            </w:pPr>
            <w:r w:rsidRPr="000F40CF">
              <w:rPr>
                <w:sz w:val="22"/>
                <w:szCs w:val="22"/>
              </w:rPr>
              <w:t>South Richmond</w:t>
            </w:r>
          </w:p>
        </w:tc>
      </w:tr>
      <w:tr w:rsidR="007C6CCB" w:rsidRPr="000F40CF" w14:paraId="4F04F435" w14:textId="77777777" w:rsidTr="000F40CF">
        <w:trPr>
          <w:trHeight w:val="300"/>
        </w:trPr>
        <w:tc>
          <w:tcPr>
            <w:tcW w:w="3180" w:type="dxa"/>
            <w:noWrap/>
            <w:vAlign w:val="center"/>
            <w:hideMark/>
          </w:tcPr>
          <w:p w14:paraId="77E49F0B" w14:textId="77777777" w:rsidR="007C6CCB" w:rsidRPr="000F40CF" w:rsidRDefault="007C6CCB" w:rsidP="000F40CF">
            <w:pPr>
              <w:spacing w:line="240" w:lineRule="auto"/>
              <w:rPr>
                <w:sz w:val="22"/>
                <w:szCs w:val="22"/>
              </w:rPr>
            </w:pPr>
            <w:r w:rsidRPr="000F40CF">
              <w:rPr>
                <w:sz w:val="22"/>
                <w:szCs w:val="22"/>
              </w:rPr>
              <w:t>Goode C Pharmacy</w:t>
            </w:r>
          </w:p>
        </w:tc>
        <w:tc>
          <w:tcPr>
            <w:tcW w:w="5580" w:type="dxa"/>
            <w:noWrap/>
            <w:vAlign w:val="center"/>
            <w:hideMark/>
          </w:tcPr>
          <w:p w14:paraId="18B66D9F" w14:textId="77777777" w:rsidR="007C6CCB" w:rsidRPr="000F40CF" w:rsidRDefault="007C6CCB" w:rsidP="000F40CF">
            <w:pPr>
              <w:spacing w:line="240" w:lineRule="auto"/>
              <w:rPr>
                <w:sz w:val="22"/>
                <w:szCs w:val="22"/>
              </w:rPr>
            </w:pPr>
            <w:r w:rsidRPr="000F40CF">
              <w:rPr>
                <w:sz w:val="22"/>
                <w:szCs w:val="22"/>
              </w:rPr>
              <w:t>22 London Road, Twickenham, Middlesex</w:t>
            </w:r>
          </w:p>
        </w:tc>
        <w:tc>
          <w:tcPr>
            <w:tcW w:w="3480" w:type="dxa"/>
            <w:noWrap/>
            <w:vAlign w:val="center"/>
            <w:hideMark/>
          </w:tcPr>
          <w:p w14:paraId="299833B8" w14:textId="77777777" w:rsidR="007C6CCB" w:rsidRPr="000F40CF" w:rsidRDefault="007C6CCB" w:rsidP="000F40CF">
            <w:pPr>
              <w:spacing w:line="240" w:lineRule="auto"/>
              <w:rPr>
                <w:sz w:val="22"/>
                <w:szCs w:val="22"/>
              </w:rPr>
            </w:pPr>
            <w:r w:rsidRPr="000F40CF">
              <w:rPr>
                <w:sz w:val="22"/>
                <w:szCs w:val="22"/>
              </w:rPr>
              <w:t>Twickenham Riverside</w:t>
            </w:r>
          </w:p>
        </w:tc>
      </w:tr>
      <w:tr w:rsidR="007C6CCB" w:rsidRPr="000F40CF" w14:paraId="05308D28" w14:textId="77777777" w:rsidTr="000F40CF">
        <w:trPr>
          <w:trHeight w:val="300"/>
        </w:trPr>
        <w:tc>
          <w:tcPr>
            <w:tcW w:w="3180" w:type="dxa"/>
            <w:noWrap/>
            <w:vAlign w:val="center"/>
            <w:hideMark/>
          </w:tcPr>
          <w:p w14:paraId="0C197158" w14:textId="77777777" w:rsidR="007C6CCB" w:rsidRPr="000F40CF" w:rsidRDefault="007C6CCB" w:rsidP="000F40CF">
            <w:pPr>
              <w:spacing w:line="240" w:lineRule="auto"/>
              <w:rPr>
                <w:sz w:val="22"/>
                <w:szCs w:val="22"/>
              </w:rPr>
            </w:pPr>
            <w:r w:rsidRPr="000F40CF">
              <w:rPr>
                <w:sz w:val="22"/>
                <w:szCs w:val="22"/>
              </w:rPr>
              <w:t xml:space="preserve">Health On </w:t>
            </w:r>
            <w:proofErr w:type="gramStart"/>
            <w:r w:rsidRPr="000F40CF">
              <w:rPr>
                <w:sz w:val="22"/>
                <w:szCs w:val="22"/>
              </w:rPr>
              <w:t>The</w:t>
            </w:r>
            <w:proofErr w:type="gramEnd"/>
            <w:r w:rsidRPr="000F40CF">
              <w:rPr>
                <w:sz w:val="22"/>
                <w:szCs w:val="22"/>
              </w:rPr>
              <w:t xml:space="preserve"> Hill</w:t>
            </w:r>
          </w:p>
        </w:tc>
        <w:tc>
          <w:tcPr>
            <w:tcW w:w="5580" w:type="dxa"/>
            <w:noWrap/>
            <w:vAlign w:val="center"/>
            <w:hideMark/>
          </w:tcPr>
          <w:p w14:paraId="471DF983" w14:textId="77777777" w:rsidR="007C6CCB" w:rsidRPr="000F40CF" w:rsidRDefault="007C6CCB" w:rsidP="000F40CF">
            <w:pPr>
              <w:spacing w:line="240" w:lineRule="auto"/>
              <w:rPr>
                <w:sz w:val="22"/>
                <w:szCs w:val="22"/>
              </w:rPr>
            </w:pPr>
            <w:r w:rsidRPr="000F40CF">
              <w:rPr>
                <w:sz w:val="22"/>
                <w:szCs w:val="22"/>
              </w:rPr>
              <w:t>62 High Street, Hampton Hill, Middlesex,</w:t>
            </w:r>
          </w:p>
        </w:tc>
        <w:tc>
          <w:tcPr>
            <w:tcW w:w="3480" w:type="dxa"/>
            <w:noWrap/>
            <w:vAlign w:val="center"/>
            <w:hideMark/>
          </w:tcPr>
          <w:p w14:paraId="63F9E770" w14:textId="77777777" w:rsidR="007C6CCB" w:rsidRPr="000F40CF" w:rsidRDefault="007C6CCB" w:rsidP="000F40CF">
            <w:pPr>
              <w:spacing w:line="240" w:lineRule="auto"/>
              <w:rPr>
                <w:sz w:val="22"/>
                <w:szCs w:val="22"/>
              </w:rPr>
            </w:pPr>
            <w:r w:rsidRPr="000F40CF">
              <w:rPr>
                <w:sz w:val="22"/>
                <w:szCs w:val="22"/>
              </w:rPr>
              <w:t>Fulwell &amp; Hampton Hill</w:t>
            </w:r>
          </w:p>
        </w:tc>
      </w:tr>
    </w:tbl>
    <w:p w14:paraId="32A3E65D" w14:textId="77777777" w:rsidR="007C6CCB" w:rsidRPr="004D02CE" w:rsidRDefault="007C6CCB" w:rsidP="00482720">
      <w:pPr>
        <w:pStyle w:val="Source"/>
        <w:rPr>
          <w:noProof/>
        </w:rPr>
      </w:pPr>
      <w:r w:rsidRPr="004D02CE">
        <w:rPr>
          <w:rStyle w:val="SourceChar"/>
          <w:b/>
          <w:bCs/>
        </w:rPr>
        <w:t xml:space="preserve">Source: </w:t>
      </w:r>
      <w:r>
        <w:rPr>
          <w:rStyle w:val="SourceChar"/>
          <w:b/>
          <w:bCs/>
        </w:rPr>
        <w:t>London Borough of Richmond</w:t>
      </w:r>
      <w:r w:rsidRPr="004D02CE">
        <w:rPr>
          <w:rStyle w:val="SourceChar"/>
          <w:b/>
          <w:bCs/>
        </w:rPr>
        <w:t>, 2022</w:t>
      </w:r>
    </w:p>
    <w:p w14:paraId="54C9456A" w14:textId="77777777" w:rsidR="007C6CCB" w:rsidRDefault="007C6CCB" w:rsidP="007C6CCB"/>
    <w:p w14:paraId="4878E639" w14:textId="7E1F13B7" w:rsidR="007C6CCB" w:rsidRDefault="007C6CCB" w:rsidP="007C6CCB">
      <w:pPr>
        <w:pStyle w:val="Heading3"/>
      </w:pPr>
      <w:bookmarkStart w:id="255" w:name="_Toc128402210"/>
      <w:r>
        <w:t>Emergency contraception service</w:t>
      </w:r>
      <w:bookmarkEnd w:id="255"/>
    </w:p>
    <w:p w14:paraId="6124F611" w14:textId="77777777" w:rsidR="007C6CCB" w:rsidRPr="000F40CF" w:rsidRDefault="007C6CCB" w:rsidP="00992303">
      <w:pPr>
        <w:pStyle w:val="ListNumber"/>
      </w:pPr>
      <w:r w:rsidRPr="00923165">
        <w:t xml:space="preserve">The </w:t>
      </w:r>
      <w:r w:rsidRPr="000F40CF">
        <w:t>provision of Emergency Contraception (EC) to women plays an important role in the prevention of unplanned pregnancies by reducing the risk of pregnancy after unprotected sexual intercourse.</w:t>
      </w:r>
    </w:p>
    <w:p w14:paraId="6200D073" w14:textId="489B6317" w:rsidR="007C6CCB" w:rsidRPr="000F40CF" w:rsidRDefault="007C6CCB" w:rsidP="00992303">
      <w:pPr>
        <w:pStyle w:val="ListNumber"/>
      </w:pPr>
      <w:r w:rsidRPr="000F40CF">
        <w:t xml:space="preserve">Pharmacies provide an excellent opportunity to reach young people due to their high street </w:t>
      </w:r>
      <w:r w:rsidR="00752FE6" w:rsidRPr="000F40CF">
        <w:t>location,</w:t>
      </w:r>
      <w:r w:rsidRPr="000F40CF">
        <w:t xml:space="preserve"> long opening </w:t>
      </w:r>
      <w:proofErr w:type="gramStart"/>
      <w:r w:rsidRPr="000F40CF">
        <w:t>hours</w:t>
      </w:r>
      <w:proofErr w:type="gramEnd"/>
      <w:r w:rsidRPr="000F40CF">
        <w:t xml:space="preserve"> and non-medical setting.</w:t>
      </w:r>
    </w:p>
    <w:p w14:paraId="5449C9A8" w14:textId="5BE04791" w:rsidR="007C6CCB" w:rsidRDefault="007C6CCB" w:rsidP="00992303">
      <w:pPr>
        <w:pStyle w:val="ListNumber"/>
      </w:pPr>
      <w:r w:rsidRPr="000F40CF">
        <w:t xml:space="preserve">The aim of the service is to improve access to emergency contraception via Patient Group Directions (PGD) in </w:t>
      </w:r>
      <w:r w:rsidR="00752FE6">
        <w:t>c</w:t>
      </w:r>
      <w:r w:rsidRPr="000F40CF">
        <w:t xml:space="preserve">ommunity </w:t>
      </w:r>
      <w:r w:rsidR="00752FE6">
        <w:t>p</w:t>
      </w:r>
      <w:r w:rsidRPr="000F40CF">
        <w:t>harmacies to support work to reduce unplanned pregnancies in Richmond. Its objectives</w:t>
      </w:r>
      <w:r>
        <w:t xml:space="preserve"> include:</w:t>
      </w:r>
    </w:p>
    <w:p w14:paraId="2DCA11DE" w14:textId="77777777" w:rsidR="007C6CCB" w:rsidRDefault="007C6CCB" w:rsidP="00992303">
      <w:pPr>
        <w:pStyle w:val="Bulletedtext"/>
      </w:pPr>
      <w:r>
        <w:t xml:space="preserve">To increase access to emergency contraception to people aged 13 and above. </w:t>
      </w:r>
    </w:p>
    <w:p w14:paraId="3C1C3157" w14:textId="77777777" w:rsidR="007C6CCB" w:rsidRDefault="007C6CCB" w:rsidP="00992303">
      <w:pPr>
        <w:pStyle w:val="Bulletedtext"/>
      </w:pPr>
      <w:r>
        <w:t xml:space="preserve">To increase knowledge, especially among young people, of all types of contraception, including EC and Long-Acting Reversible Contraception (LARC). </w:t>
      </w:r>
    </w:p>
    <w:p w14:paraId="209D9938" w14:textId="12B35AE9" w:rsidR="007C6CCB" w:rsidRDefault="007C6CCB" w:rsidP="00992303">
      <w:pPr>
        <w:pStyle w:val="Bulletedtext"/>
      </w:pPr>
      <w:r>
        <w:t xml:space="preserve">To reach sexually active young people who do not access their General Practitioner or Integrated Sexual Health Services (ISH). </w:t>
      </w:r>
    </w:p>
    <w:p w14:paraId="590BBF2D" w14:textId="1F721454" w:rsidR="007C6CCB" w:rsidRDefault="007C6CCB" w:rsidP="00992303">
      <w:pPr>
        <w:pStyle w:val="Bulletedtext"/>
      </w:pPr>
      <w:r>
        <w:t xml:space="preserve">Improve the sexual health of young people by integrating EC with other related services including </w:t>
      </w:r>
      <w:r w:rsidR="004000D0">
        <w:t>c</w:t>
      </w:r>
      <w:r>
        <w:t xml:space="preserve">hlamydia and </w:t>
      </w:r>
      <w:r w:rsidR="004000D0">
        <w:t>g</w:t>
      </w:r>
      <w:r>
        <w:t xml:space="preserve">onorrhoea screening / treatment and provision of free condoms. </w:t>
      </w:r>
    </w:p>
    <w:p w14:paraId="32B20647" w14:textId="77777777" w:rsidR="007C6CCB" w:rsidRDefault="007C6CCB" w:rsidP="00992303">
      <w:pPr>
        <w:pStyle w:val="Bulletedtext"/>
      </w:pPr>
      <w:r>
        <w:t xml:space="preserve">To safeguard children and vulnerable adults who are experiencing or may have experienced abuse and/or sexual exploitation. </w:t>
      </w:r>
    </w:p>
    <w:p w14:paraId="72A79EF7" w14:textId="4C888D56" w:rsidR="007C6CCB" w:rsidRDefault="007C6CCB" w:rsidP="00992303">
      <w:pPr>
        <w:pStyle w:val="Bulletedtext"/>
      </w:pPr>
      <w:r>
        <w:t xml:space="preserve">To situate the provision of EC in </w:t>
      </w:r>
      <w:r w:rsidR="63FF313C">
        <w:t>community</w:t>
      </w:r>
      <w:r>
        <w:t xml:space="preserve"> </w:t>
      </w:r>
      <w:r w:rsidR="0666E79A">
        <w:t>p</w:t>
      </w:r>
      <w:r>
        <w:t xml:space="preserve">harmacies within the wider landscape of sexual health and contraception provision in the borough to ensure smooth pathways both to and from ISH including Sexual Health London so that patients get the appropriate level of care to meet their needs at the right level of service. </w:t>
      </w:r>
    </w:p>
    <w:p w14:paraId="238A6D62" w14:textId="107D705A" w:rsidR="007C6CCB" w:rsidRDefault="007C6CCB" w:rsidP="00992303">
      <w:pPr>
        <w:pStyle w:val="Bulletedtext"/>
      </w:pPr>
      <w:r>
        <w:lastRenderedPageBreak/>
        <w:t xml:space="preserve">To increase partnership working between </w:t>
      </w:r>
      <w:r w:rsidR="001D09BF">
        <w:t>c</w:t>
      </w:r>
      <w:r>
        <w:t xml:space="preserve">ommunity </w:t>
      </w:r>
      <w:r w:rsidR="001D09BF">
        <w:t>p</w:t>
      </w:r>
      <w:r>
        <w:t xml:space="preserve">harmacists and other providers including </w:t>
      </w:r>
      <w:r w:rsidR="00A04566">
        <w:t>g</w:t>
      </w:r>
      <w:r>
        <w:t xml:space="preserve">eneral </w:t>
      </w:r>
      <w:r w:rsidR="00A04566">
        <w:t>p</w:t>
      </w:r>
      <w:r>
        <w:t xml:space="preserve">ractitioners, ISH Services, and Safeguarding Agencies. </w:t>
      </w:r>
    </w:p>
    <w:p w14:paraId="109301A0" w14:textId="3BE98FE5" w:rsidR="007C6CCB" w:rsidRPr="000F40CF" w:rsidRDefault="007C6CCB" w:rsidP="00992303">
      <w:pPr>
        <w:pStyle w:val="ListNumber"/>
      </w:pPr>
      <w:r w:rsidRPr="000F40CF">
        <w:t xml:space="preserve">Sixteen pharmacies provide this service in Richmond. These are presented in Figure </w:t>
      </w:r>
      <w:r w:rsidR="00E04509">
        <w:t>7.1</w:t>
      </w:r>
      <w:r w:rsidR="00EC5B1A">
        <w:t>8</w:t>
      </w:r>
      <w:r w:rsidRPr="000F40CF">
        <w:t xml:space="preserve"> and Table </w:t>
      </w:r>
      <w:r w:rsidR="00EC5B1A">
        <w:t>7.9</w:t>
      </w:r>
      <w:r w:rsidRPr="000F40CF">
        <w:t xml:space="preserve">. </w:t>
      </w:r>
    </w:p>
    <w:p w14:paraId="72B2135D" w14:textId="7940E721" w:rsidR="007C6CCB" w:rsidRDefault="007C6CCB" w:rsidP="00482720">
      <w:pPr>
        <w:pStyle w:val="Caption"/>
        <w:rPr>
          <w:rStyle w:val="CaptionChar"/>
          <w:b/>
          <w:bCs/>
        </w:rPr>
      </w:pPr>
      <w:r w:rsidRPr="00596CC9">
        <w:rPr>
          <w:rStyle w:val="CaptionChar"/>
          <w:b/>
          <w:bCs/>
        </w:rPr>
        <w:t xml:space="preserve">Figure </w:t>
      </w:r>
      <w:r w:rsidR="00EC5B1A">
        <w:rPr>
          <w:rStyle w:val="CaptionChar"/>
          <w:b/>
          <w:bCs/>
        </w:rPr>
        <w:t>7.18</w:t>
      </w:r>
      <w:r w:rsidRPr="00596CC9">
        <w:rPr>
          <w:rStyle w:val="CaptionChar"/>
          <w:b/>
          <w:bCs/>
        </w:rPr>
        <w:t>: Location of pharmacies that provide</w:t>
      </w:r>
      <w:r>
        <w:rPr>
          <w:rStyle w:val="CaptionChar"/>
          <w:b/>
          <w:bCs/>
        </w:rPr>
        <w:t xml:space="preserve"> emergency contraception</w:t>
      </w:r>
      <w:r w:rsidRPr="00596CC9">
        <w:rPr>
          <w:rStyle w:val="CaptionChar"/>
          <w:b/>
          <w:bCs/>
        </w:rPr>
        <w:t xml:space="preserve"> service in </w:t>
      </w:r>
      <w:bookmarkStart w:id="256" w:name="_Hlk120104213"/>
      <w:r>
        <w:rPr>
          <w:rStyle w:val="CaptionChar"/>
          <w:b/>
          <w:bCs/>
        </w:rPr>
        <w:t>Richmond</w:t>
      </w:r>
      <w:bookmarkEnd w:id="256"/>
      <w:r w:rsidRPr="00596CC9">
        <w:rPr>
          <w:rStyle w:val="CaptionChar"/>
          <w:b/>
          <w:bCs/>
        </w:rPr>
        <w:t>, 2022</w:t>
      </w:r>
    </w:p>
    <w:p w14:paraId="349DD87D" w14:textId="77777777" w:rsidR="007C6CCB" w:rsidRPr="00F47187" w:rsidRDefault="007C6CCB" w:rsidP="007C6CCB">
      <w:pPr>
        <w:rPr>
          <w:rFonts w:eastAsiaTheme="minorEastAsia"/>
        </w:rPr>
      </w:pPr>
      <w:r>
        <w:rPr>
          <w:noProof/>
        </w:rPr>
        <w:drawing>
          <wp:inline distT="0" distB="0" distL="0" distR="0" wp14:anchorId="79C49AF4" wp14:editId="03A800F6">
            <wp:extent cx="5720190" cy="3227455"/>
            <wp:effectExtent l="19050" t="19050" r="13970" b="11430"/>
            <wp:docPr id="50" name="Picture 5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pic:nvPicPr>
                  <pic:blipFill>
                    <a:blip r:embed="rId62"/>
                    <a:stretch>
                      <a:fillRect/>
                    </a:stretch>
                  </pic:blipFill>
                  <pic:spPr>
                    <a:xfrm>
                      <a:off x="0" y="0"/>
                      <a:ext cx="5731791" cy="3234001"/>
                    </a:xfrm>
                    <a:prstGeom prst="rect">
                      <a:avLst/>
                    </a:prstGeom>
                    <a:ln>
                      <a:solidFill>
                        <a:schemeClr val="bg1">
                          <a:lumMod val="65000"/>
                        </a:schemeClr>
                      </a:solidFill>
                    </a:ln>
                  </pic:spPr>
                </pic:pic>
              </a:graphicData>
            </a:graphic>
          </wp:inline>
        </w:drawing>
      </w:r>
    </w:p>
    <w:p w14:paraId="2686F713" w14:textId="77777777" w:rsidR="007C6CCB" w:rsidRDefault="007C6CCB" w:rsidP="00482720">
      <w:pPr>
        <w:pStyle w:val="Source"/>
        <w:rPr>
          <w:rStyle w:val="SourceChar"/>
          <w:b/>
          <w:bCs/>
        </w:rPr>
      </w:pPr>
      <w:r w:rsidRPr="004D02CE">
        <w:rPr>
          <w:rStyle w:val="SourceChar"/>
          <w:b/>
          <w:bCs/>
        </w:rPr>
        <w:t xml:space="preserve">Source: </w:t>
      </w:r>
      <w:r>
        <w:rPr>
          <w:rStyle w:val="SourceChar"/>
          <w:b/>
          <w:bCs/>
        </w:rPr>
        <w:t xml:space="preserve">London Borough of </w:t>
      </w:r>
      <w:r w:rsidRPr="007C2E2B">
        <w:rPr>
          <w:rStyle w:val="SourceChar"/>
          <w:b/>
          <w:bCs/>
        </w:rPr>
        <w:t>Richmond</w:t>
      </w:r>
      <w:r w:rsidRPr="004D02CE">
        <w:rPr>
          <w:rStyle w:val="SourceChar"/>
          <w:b/>
          <w:bCs/>
        </w:rPr>
        <w:t>, 2022</w:t>
      </w:r>
    </w:p>
    <w:p w14:paraId="22C14834" w14:textId="37C452A6" w:rsidR="007C6CCB" w:rsidRDefault="007C6CCB" w:rsidP="00482720">
      <w:pPr>
        <w:pStyle w:val="Caption"/>
      </w:pPr>
      <w:r w:rsidRPr="00906B4F">
        <w:t xml:space="preserve">Table </w:t>
      </w:r>
      <w:r w:rsidR="00EC5B1A">
        <w:t>7.9</w:t>
      </w:r>
      <w:r w:rsidRPr="00906B4F">
        <w:t xml:space="preserve">: Pharmacies that provide </w:t>
      </w:r>
      <w:r>
        <w:rPr>
          <w:rStyle w:val="CaptionChar"/>
          <w:b/>
          <w:bCs/>
        </w:rPr>
        <w:t>emergency contraception</w:t>
      </w:r>
      <w:r w:rsidRPr="00596CC9">
        <w:rPr>
          <w:rStyle w:val="CaptionChar"/>
          <w:b/>
          <w:bCs/>
        </w:rPr>
        <w:t xml:space="preserve"> </w:t>
      </w:r>
      <w:r w:rsidRPr="00906B4F">
        <w:t xml:space="preserve">services in </w:t>
      </w:r>
      <w:r w:rsidRPr="007C2E2B">
        <w:t>Richmon</w:t>
      </w:r>
      <w:r>
        <w:t>d</w:t>
      </w:r>
      <w:r w:rsidRPr="00906B4F">
        <w:t>, 2022</w:t>
      </w:r>
    </w:p>
    <w:tbl>
      <w:tblPr>
        <w:tblStyle w:val="TableGrid"/>
        <w:tblW w:w="0" w:type="auto"/>
        <w:tblLook w:val="04A0" w:firstRow="1" w:lastRow="0" w:firstColumn="1" w:lastColumn="0" w:noHBand="0" w:noVBand="1"/>
      </w:tblPr>
      <w:tblGrid>
        <w:gridCol w:w="2436"/>
        <w:gridCol w:w="3919"/>
        <w:gridCol w:w="2661"/>
      </w:tblGrid>
      <w:tr w:rsidR="007C6CCB" w:rsidRPr="000F40CF" w14:paraId="4160DCF3" w14:textId="77777777" w:rsidTr="000F40CF">
        <w:trPr>
          <w:trHeight w:val="300"/>
        </w:trPr>
        <w:tc>
          <w:tcPr>
            <w:tcW w:w="3180" w:type="dxa"/>
            <w:shd w:val="clear" w:color="auto" w:fill="F0F8FF"/>
            <w:noWrap/>
            <w:vAlign w:val="center"/>
            <w:hideMark/>
          </w:tcPr>
          <w:p w14:paraId="6BFBC47C" w14:textId="77777777" w:rsidR="007C6CCB" w:rsidRPr="000F40CF" w:rsidRDefault="007C6CCB" w:rsidP="000F40CF">
            <w:pPr>
              <w:spacing w:line="240" w:lineRule="auto"/>
              <w:rPr>
                <w:rFonts w:cs="Arial"/>
                <w:b/>
                <w:bCs/>
                <w:sz w:val="22"/>
                <w:szCs w:val="22"/>
              </w:rPr>
            </w:pPr>
            <w:r w:rsidRPr="000F40CF">
              <w:rPr>
                <w:rFonts w:cs="Arial"/>
                <w:b/>
                <w:bCs/>
                <w:sz w:val="22"/>
                <w:szCs w:val="22"/>
              </w:rPr>
              <w:t>Pharmacy</w:t>
            </w:r>
          </w:p>
        </w:tc>
        <w:tc>
          <w:tcPr>
            <w:tcW w:w="5160" w:type="dxa"/>
            <w:shd w:val="clear" w:color="auto" w:fill="F0F8FF"/>
            <w:noWrap/>
            <w:vAlign w:val="center"/>
            <w:hideMark/>
          </w:tcPr>
          <w:p w14:paraId="34ADC1D5" w14:textId="77777777" w:rsidR="007C6CCB" w:rsidRPr="000F40CF" w:rsidRDefault="007C6CCB" w:rsidP="000F40CF">
            <w:pPr>
              <w:spacing w:line="240" w:lineRule="auto"/>
              <w:rPr>
                <w:rFonts w:cs="Arial"/>
                <w:b/>
                <w:bCs/>
                <w:sz w:val="22"/>
                <w:szCs w:val="22"/>
              </w:rPr>
            </w:pPr>
            <w:r w:rsidRPr="000F40CF">
              <w:rPr>
                <w:rFonts w:cs="Arial"/>
                <w:b/>
                <w:bCs/>
                <w:sz w:val="22"/>
                <w:szCs w:val="22"/>
              </w:rPr>
              <w:t>Address</w:t>
            </w:r>
          </w:p>
        </w:tc>
        <w:tc>
          <w:tcPr>
            <w:tcW w:w="3480" w:type="dxa"/>
            <w:shd w:val="clear" w:color="auto" w:fill="F0F8FF"/>
            <w:noWrap/>
            <w:vAlign w:val="center"/>
            <w:hideMark/>
          </w:tcPr>
          <w:p w14:paraId="08F1DABB" w14:textId="77777777" w:rsidR="007C6CCB" w:rsidRPr="000F40CF" w:rsidRDefault="007C6CCB" w:rsidP="000F40CF">
            <w:pPr>
              <w:spacing w:line="240" w:lineRule="auto"/>
              <w:rPr>
                <w:rFonts w:cs="Arial"/>
                <w:b/>
                <w:bCs/>
                <w:sz w:val="22"/>
                <w:szCs w:val="22"/>
              </w:rPr>
            </w:pPr>
            <w:r w:rsidRPr="000F40CF">
              <w:rPr>
                <w:rFonts w:cs="Arial"/>
                <w:b/>
                <w:bCs/>
                <w:sz w:val="22"/>
                <w:szCs w:val="22"/>
              </w:rPr>
              <w:t>Ward</w:t>
            </w:r>
          </w:p>
        </w:tc>
      </w:tr>
      <w:tr w:rsidR="007C6CCB" w:rsidRPr="000F40CF" w14:paraId="79896033" w14:textId="77777777" w:rsidTr="000F40CF">
        <w:trPr>
          <w:trHeight w:val="300"/>
        </w:trPr>
        <w:tc>
          <w:tcPr>
            <w:tcW w:w="3180" w:type="dxa"/>
            <w:noWrap/>
            <w:vAlign w:val="center"/>
            <w:hideMark/>
          </w:tcPr>
          <w:p w14:paraId="3C0925C7" w14:textId="77777777" w:rsidR="007C6CCB" w:rsidRPr="000F40CF" w:rsidRDefault="007C6CCB" w:rsidP="000F40CF">
            <w:pPr>
              <w:spacing w:line="240" w:lineRule="auto"/>
              <w:rPr>
                <w:rFonts w:cs="Arial"/>
                <w:sz w:val="22"/>
                <w:szCs w:val="22"/>
              </w:rPr>
            </w:pPr>
            <w:proofErr w:type="gramStart"/>
            <w:r w:rsidRPr="000F40CF">
              <w:rPr>
                <w:rFonts w:cs="Arial"/>
                <w:sz w:val="22"/>
                <w:szCs w:val="22"/>
              </w:rPr>
              <w:t>Cross Roads</w:t>
            </w:r>
            <w:proofErr w:type="gramEnd"/>
            <w:r w:rsidRPr="000F40CF">
              <w:rPr>
                <w:rFonts w:cs="Arial"/>
                <w:sz w:val="22"/>
                <w:szCs w:val="22"/>
              </w:rPr>
              <w:t xml:space="preserve"> Pharmacy</w:t>
            </w:r>
          </w:p>
        </w:tc>
        <w:tc>
          <w:tcPr>
            <w:tcW w:w="5160" w:type="dxa"/>
            <w:noWrap/>
            <w:vAlign w:val="center"/>
            <w:hideMark/>
          </w:tcPr>
          <w:p w14:paraId="45FB126B" w14:textId="77777777" w:rsidR="007C6CCB" w:rsidRPr="000F40CF" w:rsidRDefault="007C6CCB" w:rsidP="000F40CF">
            <w:pPr>
              <w:spacing w:line="240" w:lineRule="auto"/>
              <w:rPr>
                <w:rFonts w:cs="Arial"/>
                <w:sz w:val="22"/>
                <w:szCs w:val="22"/>
              </w:rPr>
            </w:pPr>
            <w:r w:rsidRPr="000F40CF">
              <w:rPr>
                <w:rFonts w:cs="Arial"/>
                <w:sz w:val="22"/>
                <w:szCs w:val="22"/>
              </w:rPr>
              <w:t>334 Staines Road, Twickenham, Middlesex</w:t>
            </w:r>
          </w:p>
        </w:tc>
        <w:tc>
          <w:tcPr>
            <w:tcW w:w="3480" w:type="dxa"/>
            <w:noWrap/>
            <w:vAlign w:val="center"/>
            <w:hideMark/>
          </w:tcPr>
          <w:p w14:paraId="4BFE6584" w14:textId="77777777" w:rsidR="007C6CCB" w:rsidRPr="000F40CF" w:rsidRDefault="007C6CCB" w:rsidP="000F40CF">
            <w:pPr>
              <w:spacing w:line="240" w:lineRule="auto"/>
              <w:rPr>
                <w:rFonts w:cs="Arial"/>
                <w:sz w:val="22"/>
                <w:szCs w:val="22"/>
              </w:rPr>
            </w:pPr>
            <w:r w:rsidRPr="000F40CF">
              <w:rPr>
                <w:rFonts w:cs="Arial"/>
                <w:sz w:val="22"/>
                <w:szCs w:val="22"/>
              </w:rPr>
              <w:t>West Twickenham</w:t>
            </w:r>
          </w:p>
        </w:tc>
      </w:tr>
      <w:tr w:rsidR="007C6CCB" w:rsidRPr="000F40CF" w14:paraId="715D945E" w14:textId="77777777" w:rsidTr="000F40CF">
        <w:trPr>
          <w:trHeight w:val="300"/>
        </w:trPr>
        <w:tc>
          <w:tcPr>
            <w:tcW w:w="3180" w:type="dxa"/>
            <w:noWrap/>
            <w:vAlign w:val="center"/>
            <w:hideMark/>
          </w:tcPr>
          <w:p w14:paraId="263C9045" w14:textId="77777777" w:rsidR="007C6CCB" w:rsidRPr="000F40CF" w:rsidRDefault="007C6CCB" w:rsidP="000F40CF">
            <w:pPr>
              <w:spacing w:line="240" w:lineRule="auto"/>
              <w:rPr>
                <w:rFonts w:cs="Arial"/>
                <w:sz w:val="22"/>
                <w:szCs w:val="22"/>
              </w:rPr>
            </w:pPr>
            <w:r w:rsidRPr="000F40CF">
              <w:rPr>
                <w:rFonts w:cs="Arial"/>
                <w:sz w:val="22"/>
                <w:szCs w:val="22"/>
              </w:rPr>
              <w:t>Kew Pharmacy</w:t>
            </w:r>
          </w:p>
        </w:tc>
        <w:tc>
          <w:tcPr>
            <w:tcW w:w="5160" w:type="dxa"/>
            <w:noWrap/>
            <w:vAlign w:val="center"/>
            <w:hideMark/>
          </w:tcPr>
          <w:p w14:paraId="7C7777C3" w14:textId="77777777" w:rsidR="007C6CCB" w:rsidRPr="000F40CF" w:rsidRDefault="007C6CCB" w:rsidP="000F40CF">
            <w:pPr>
              <w:spacing w:line="240" w:lineRule="auto"/>
              <w:rPr>
                <w:rFonts w:cs="Arial"/>
                <w:sz w:val="22"/>
                <w:szCs w:val="22"/>
              </w:rPr>
            </w:pPr>
            <w:r w:rsidRPr="000F40CF">
              <w:rPr>
                <w:rFonts w:cs="Arial"/>
                <w:sz w:val="22"/>
                <w:szCs w:val="22"/>
              </w:rPr>
              <w:t>3 Station Parade, Kew Gardens, Richmond, Surrey</w:t>
            </w:r>
          </w:p>
        </w:tc>
        <w:tc>
          <w:tcPr>
            <w:tcW w:w="3480" w:type="dxa"/>
            <w:noWrap/>
            <w:vAlign w:val="center"/>
            <w:hideMark/>
          </w:tcPr>
          <w:p w14:paraId="0E3A65BC" w14:textId="77777777" w:rsidR="007C6CCB" w:rsidRPr="000F40CF" w:rsidRDefault="007C6CCB" w:rsidP="000F40CF">
            <w:pPr>
              <w:spacing w:line="240" w:lineRule="auto"/>
              <w:rPr>
                <w:rFonts w:cs="Arial"/>
                <w:sz w:val="22"/>
                <w:szCs w:val="22"/>
              </w:rPr>
            </w:pPr>
            <w:r w:rsidRPr="000F40CF">
              <w:rPr>
                <w:rFonts w:cs="Arial"/>
                <w:sz w:val="22"/>
                <w:szCs w:val="22"/>
              </w:rPr>
              <w:t>Kew</w:t>
            </w:r>
          </w:p>
        </w:tc>
      </w:tr>
      <w:tr w:rsidR="007C6CCB" w:rsidRPr="000F40CF" w14:paraId="796C5FFC" w14:textId="77777777" w:rsidTr="000F40CF">
        <w:trPr>
          <w:trHeight w:val="300"/>
        </w:trPr>
        <w:tc>
          <w:tcPr>
            <w:tcW w:w="3180" w:type="dxa"/>
            <w:noWrap/>
            <w:vAlign w:val="center"/>
            <w:hideMark/>
          </w:tcPr>
          <w:p w14:paraId="2E11C765" w14:textId="77777777" w:rsidR="007C6CCB" w:rsidRPr="000F40CF" w:rsidRDefault="007C6CCB" w:rsidP="000F40CF">
            <w:pPr>
              <w:spacing w:line="240" w:lineRule="auto"/>
              <w:rPr>
                <w:rFonts w:cs="Arial"/>
                <w:sz w:val="22"/>
                <w:szCs w:val="22"/>
              </w:rPr>
            </w:pPr>
            <w:proofErr w:type="spellStart"/>
            <w:r w:rsidRPr="000F40CF">
              <w:rPr>
                <w:rFonts w:cs="Arial"/>
                <w:sz w:val="22"/>
                <w:szCs w:val="22"/>
              </w:rPr>
              <w:t>Brightlife</w:t>
            </w:r>
            <w:proofErr w:type="spellEnd"/>
            <w:r w:rsidRPr="000F40CF">
              <w:rPr>
                <w:rFonts w:cs="Arial"/>
                <w:sz w:val="22"/>
                <w:szCs w:val="22"/>
              </w:rPr>
              <w:t xml:space="preserve"> Chemist</w:t>
            </w:r>
          </w:p>
        </w:tc>
        <w:tc>
          <w:tcPr>
            <w:tcW w:w="5160" w:type="dxa"/>
            <w:noWrap/>
            <w:vAlign w:val="center"/>
            <w:hideMark/>
          </w:tcPr>
          <w:p w14:paraId="7B1B413C" w14:textId="77777777" w:rsidR="007C6CCB" w:rsidRPr="000F40CF" w:rsidRDefault="007C6CCB" w:rsidP="000F40CF">
            <w:pPr>
              <w:spacing w:line="240" w:lineRule="auto"/>
              <w:rPr>
                <w:rFonts w:cs="Arial"/>
                <w:sz w:val="22"/>
                <w:szCs w:val="22"/>
              </w:rPr>
            </w:pPr>
            <w:r w:rsidRPr="000F40CF">
              <w:rPr>
                <w:rFonts w:cs="Arial"/>
                <w:sz w:val="22"/>
                <w:szCs w:val="22"/>
              </w:rPr>
              <w:t>3 Wellesley Parade, Strawberry Hill, Twickenham, Middlesex</w:t>
            </w:r>
          </w:p>
        </w:tc>
        <w:tc>
          <w:tcPr>
            <w:tcW w:w="3480" w:type="dxa"/>
            <w:noWrap/>
            <w:vAlign w:val="center"/>
            <w:hideMark/>
          </w:tcPr>
          <w:p w14:paraId="5FA288F1" w14:textId="77777777" w:rsidR="007C6CCB" w:rsidRPr="000F40CF" w:rsidRDefault="007C6CCB" w:rsidP="000F40CF">
            <w:pPr>
              <w:spacing w:line="240" w:lineRule="auto"/>
              <w:rPr>
                <w:rFonts w:cs="Arial"/>
                <w:sz w:val="22"/>
                <w:szCs w:val="22"/>
              </w:rPr>
            </w:pPr>
            <w:r w:rsidRPr="000F40CF">
              <w:rPr>
                <w:rFonts w:cs="Arial"/>
                <w:sz w:val="22"/>
                <w:szCs w:val="22"/>
              </w:rPr>
              <w:t>South Twickenham</w:t>
            </w:r>
          </w:p>
        </w:tc>
      </w:tr>
      <w:tr w:rsidR="007C6CCB" w:rsidRPr="000F40CF" w14:paraId="6C42FA12" w14:textId="77777777" w:rsidTr="000F40CF">
        <w:trPr>
          <w:trHeight w:val="300"/>
        </w:trPr>
        <w:tc>
          <w:tcPr>
            <w:tcW w:w="3180" w:type="dxa"/>
            <w:noWrap/>
            <w:vAlign w:val="center"/>
            <w:hideMark/>
          </w:tcPr>
          <w:p w14:paraId="4DAB4FF7" w14:textId="77777777" w:rsidR="007C6CCB" w:rsidRPr="000F40CF" w:rsidRDefault="007C6CCB" w:rsidP="000F40CF">
            <w:pPr>
              <w:spacing w:line="240" w:lineRule="auto"/>
              <w:rPr>
                <w:rFonts w:cs="Arial"/>
                <w:sz w:val="22"/>
                <w:szCs w:val="22"/>
              </w:rPr>
            </w:pPr>
            <w:r w:rsidRPr="000F40CF">
              <w:rPr>
                <w:rFonts w:cs="Arial"/>
                <w:sz w:val="22"/>
                <w:szCs w:val="22"/>
              </w:rPr>
              <w:t>Minal Pharmacy</w:t>
            </w:r>
          </w:p>
        </w:tc>
        <w:tc>
          <w:tcPr>
            <w:tcW w:w="5160" w:type="dxa"/>
            <w:noWrap/>
            <w:vAlign w:val="center"/>
            <w:hideMark/>
          </w:tcPr>
          <w:p w14:paraId="402795AA" w14:textId="77777777" w:rsidR="007C6CCB" w:rsidRPr="000F40CF" w:rsidRDefault="007C6CCB" w:rsidP="000F40CF">
            <w:pPr>
              <w:spacing w:line="240" w:lineRule="auto"/>
              <w:rPr>
                <w:rFonts w:cs="Arial"/>
                <w:sz w:val="22"/>
                <w:szCs w:val="22"/>
              </w:rPr>
            </w:pPr>
            <w:r w:rsidRPr="000F40CF">
              <w:rPr>
                <w:rFonts w:cs="Arial"/>
                <w:sz w:val="22"/>
                <w:szCs w:val="22"/>
              </w:rPr>
              <w:t>9 High Street, Whitton, Middlesex,</w:t>
            </w:r>
          </w:p>
        </w:tc>
        <w:tc>
          <w:tcPr>
            <w:tcW w:w="3480" w:type="dxa"/>
            <w:noWrap/>
            <w:vAlign w:val="center"/>
            <w:hideMark/>
          </w:tcPr>
          <w:p w14:paraId="49A579EB" w14:textId="77777777" w:rsidR="007C6CCB" w:rsidRPr="000F40CF" w:rsidRDefault="007C6CCB" w:rsidP="000F40CF">
            <w:pPr>
              <w:spacing w:line="240" w:lineRule="auto"/>
              <w:rPr>
                <w:rFonts w:cs="Arial"/>
                <w:sz w:val="22"/>
                <w:szCs w:val="22"/>
              </w:rPr>
            </w:pPr>
            <w:r w:rsidRPr="000F40CF">
              <w:rPr>
                <w:rFonts w:cs="Arial"/>
                <w:sz w:val="22"/>
                <w:szCs w:val="22"/>
              </w:rPr>
              <w:t>Whitton</w:t>
            </w:r>
          </w:p>
        </w:tc>
      </w:tr>
      <w:tr w:rsidR="007C6CCB" w:rsidRPr="000F40CF" w14:paraId="3A83D102" w14:textId="77777777" w:rsidTr="000F40CF">
        <w:trPr>
          <w:trHeight w:val="300"/>
        </w:trPr>
        <w:tc>
          <w:tcPr>
            <w:tcW w:w="3180" w:type="dxa"/>
            <w:noWrap/>
            <w:vAlign w:val="center"/>
            <w:hideMark/>
          </w:tcPr>
          <w:p w14:paraId="60806C3D" w14:textId="77777777" w:rsidR="007C6CCB" w:rsidRPr="000F40CF" w:rsidRDefault="007C6CCB" w:rsidP="000F40CF">
            <w:pPr>
              <w:spacing w:line="240" w:lineRule="auto"/>
              <w:rPr>
                <w:rFonts w:cs="Arial"/>
                <w:sz w:val="22"/>
                <w:szCs w:val="22"/>
              </w:rPr>
            </w:pPr>
            <w:r w:rsidRPr="000F40CF">
              <w:rPr>
                <w:rFonts w:cs="Arial"/>
                <w:sz w:val="22"/>
                <w:szCs w:val="22"/>
              </w:rPr>
              <w:t>Twickenham Pharmacy</w:t>
            </w:r>
          </w:p>
        </w:tc>
        <w:tc>
          <w:tcPr>
            <w:tcW w:w="5160" w:type="dxa"/>
            <w:noWrap/>
            <w:vAlign w:val="center"/>
            <w:hideMark/>
          </w:tcPr>
          <w:p w14:paraId="39C548FC" w14:textId="77777777" w:rsidR="007C6CCB" w:rsidRPr="000F40CF" w:rsidRDefault="007C6CCB" w:rsidP="000F40CF">
            <w:pPr>
              <w:spacing w:line="240" w:lineRule="auto"/>
              <w:rPr>
                <w:rFonts w:cs="Arial"/>
                <w:sz w:val="22"/>
                <w:szCs w:val="22"/>
              </w:rPr>
            </w:pPr>
            <w:r w:rsidRPr="000F40CF">
              <w:rPr>
                <w:rFonts w:cs="Arial"/>
                <w:sz w:val="22"/>
                <w:szCs w:val="22"/>
              </w:rPr>
              <w:t>17 Richmond Road, Twickenham, Middlesex</w:t>
            </w:r>
          </w:p>
        </w:tc>
        <w:tc>
          <w:tcPr>
            <w:tcW w:w="3480" w:type="dxa"/>
            <w:noWrap/>
            <w:vAlign w:val="center"/>
            <w:hideMark/>
          </w:tcPr>
          <w:p w14:paraId="608DC9CE" w14:textId="77777777" w:rsidR="007C6CCB" w:rsidRPr="000F40CF" w:rsidRDefault="007C6CCB" w:rsidP="000F40CF">
            <w:pPr>
              <w:spacing w:line="240" w:lineRule="auto"/>
              <w:rPr>
                <w:rFonts w:cs="Arial"/>
                <w:sz w:val="22"/>
                <w:szCs w:val="22"/>
              </w:rPr>
            </w:pPr>
            <w:r w:rsidRPr="000F40CF">
              <w:rPr>
                <w:rFonts w:cs="Arial"/>
                <w:sz w:val="22"/>
                <w:szCs w:val="22"/>
              </w:rPr>
              <w:t>Twickenham Riverside</w:t>
            </w:r>
          </w:p>
        </w:tc>
      </w:tr>
      <w:tr w:rsidR="007C6CCB" w:rsidRPr="000F40CF" w14:paraId="596EB102" w14:textId="77777777" w:rsidTr="000F40CF">
        <w:trPr>
          <w:trHeight w:val="300"/>
        </w:trPr>
        <w:tc>
          <w:tcPr>
            <w:tcW w:w="3180" w:type="dxa"/>
            <w:noWrap/>
            <w:vAlign w:val="center"/>
            <w:hideMark/>
          </w:tcPr>
          <w:p w14:paraId="6DF60627" w14:textId="77777777" w:rsidR="007C6CCB" w:rsidRPr="000F40CF" w:rsidRDefault="007C6CCB" w:rsidP="000F40CF">
            <w:pPr>
              <w:spacing w:line="240" w:lineRule="auto"/>
              <w:rPr>
                <w:rFonts w:cs="Arial"/>
                <w:sz w:val="22"/>
                <w:szCs w:val="22"/>
              </w:rPr>
            </w:pPr>
            <w:r w:rsidRPr="000F40CF">
              <w:rPr>
                <w:rFonts w:cs="Arial"/>
                <w:sz w:val="22"/>
                <w:szCs w:val="22"/>
              </w:rPr>
              <w:t>Pharmacare</w:t>
            </w:r>
          </w:p>
        </w:tc>
        <w:tc>
          <w:tcPr>
            <w:tcW w:w="5160" w:type="dxa"/>
            <w:noWrap/>
            <w:vAlign w:val="center"/>
            <w:hideMark/>
          </w:tcPr>
          <w:p w14:paraId="1256EA80" w14:textId="77777777" w:rsidR="007C6CCB" w:rsidRPr="000F40CF" w:rsidRDefault="007C6CCB" w:rsidP="000F40CF">
            <w:pPr>
              <w:spacing w:line="240" w:lineRule="auto"/>
              <w:rPr>
                <w:rFonts w:cs="Arial"/>
                <w:sz w:val="22"/>
                <w:szCs w:val="22"/>
              </w:rPr>
            </w:pPr>
            <w:r w:rsidRPr="000F40CF">
              <w:rPr>
                <w:rFonts w:cs="Arial"/>
                <w:sz w:val="22"/>
                <w:szCs w:val="22"/>
              </w:rPr>
              <w:t>12 Back Lane, Ham, Richmond, Surrey</w:t>
            </w:r>
          </w:p>
        </w:tc>
        <w:tc>
          <w:tcPr>
            <w:tcW w:w="3480" w:type="dxa"/>
            <w:noWrap/>
            <w:vAlign w:val="center"/>
            <w:hideMark/>
          </w:tcPr>
          <w:p w14:paraId="2B6EEC5F" w14:textId="77777777" w:rsidR="007C6CCB" w:rsidRPr="000F40CF" w:rsidRDefault="007C6CCB" w:rsidP="000F40CF">
            <w:pPr>
              <w:spacing w:line="240" w:lineRule="auto"/>
              <w:rPr>
                <w:rFonts w:cs="Arial"/>
                <w:sz w:val="22"/>
                <w:szCs w:val="22"/>
              </w:rPr>
            </w:pPr>
            <w:r w:rsidRPr="000F40CF">
              <w:rPr>
                <w:rFonts w:cs="Arial"/>
                <w:sz w:val="22"/>
                <w:szCs w:val="22"/>
              </w:rPr>
              <w:t xml:space="preserve">Ham, </w:t>
            </w:r>
            <w:proofErr w:type="spellStart"/>
            <w:r w:rsidRPr="000F40CF">
              <w:rPr>
                <w:rFonts w:cs="Arial"/>
                <w:sz w:val="22"/>
                <w:szCs w:val="22"/>
              </w:rPr>
              <w:t>Petersham</w:t>
            </w:r>
            <w:proofErr w:type="spellEnd"/>
            <w:r w:rsidRPr="000F40CF">
              <w:rPr>
                <w:rFonts w:cs="Arial"/>
                <w:sz w:val="22"/>
                <w:szCs w:val="22"/>
              </w:rPr>
              <w:t xml:space="preserve"> &amp; Richmond Riverside</w:t>
            </w:r>
          </w:p>
        </w:tc>
      </w:tr>
      <w:tr w:rsidR="007C6CCB" w:rsidRPr="000F40CF" w14:paraId="1D19E0F9" w14:textId="77777777" w:rsidTr="000F40CF">
        <w:trPr>
          <w:trHeight w:val="300"/>
        </w:trPr>
        <w:tc>
          <w:tcPr>
            <w:tcW w:w="3180" w:type="dxa"/>
            <w:noWrap/>
            <w:vAlign w:val="center"/>
            <w:hideMark/>
          </w:tcPr>
          <w:p w14:paraId="068971EC" w14:textId="77777777" w:rsidR="007C6CCB" w:rsidRPr="000F40CF" w:rsidRDefault="007C6CCB" w:rsidP="000F40CF">
            <w:pPr>
              <w:spacing w:line="240" w:lineRule="auto"/>
              <w:rPr>
                <w:rFonts w:cs="Arial"/>
                <w:sz w:val="22"/>
                <w:szCs w:val="22"/>
              </w:rPr>
            </w:pPr>
            <w:proofErr w:type="spellStart"/>
            <w:r w:rsidRPr="000F40CF">
              <w:rPr>
                <w:rFonts w:cs="Arial"/>
                <w:sz w:val="22"/>
                <w:szCs w:val="22"/>
              </w:rPr>
              <w:t>Spatetree</w:t>
            </w:r>
            <w:proofErr w:type="spellEnd"/>
            <w:r w:rsidRPr="000F40CF">
              <w:rPr>
                <w:rFonts w:cs="Arial"/>
                <w:sz w:val="22"/>
                <w:szCs w:val="22"/>
              </w:rPr>
              <w:t xml:space="preserve"> Pharmacy</w:t>
            </w:r>
          </w:p>
        </w:tc>
        <w:tc>
          <w:tcPr>
            <w:tcW w:w="5160" w:type="dxa"/>
            <w:noWrap/>
            <w:vAlign w:val="center"/>
            <w:hideMark/>
          </w:tcPr>
          <w:p w14:paraId="61E41631" w14:textId="77777777" w:rsidR="007C6CCB" w:rsidRPr="000F40CF" w:rsidRDefault="007C6CCB" w:rsidP="000F40CF">
            <w:pPr>
              <w:spacing w:line="240" w:lineRule="auto"/>
              <w:rPr>
                <w:rFonts w:cs="Arial"/>
                <w:sz w:val="22"/>
                <w:szCs w:val="22"/>
              </w:rPr>
            </w:pPr>
            <w:r w:rsidRPr="000F40CF">
              <w:rPr>
                <w:rFonts w:cs="Arial"/>
                <w:sz w:val="22"/>
                <w:szCs w:val="22"/>
              </w:rPr>
              <w:t>113 Sheen Lane, East Sheen, London</w:t>
            </w:r>
          </w:p>
        </w:tc>
        <w:tc>
          <w:tcPr>
            <w:tcW w:w="3480" w:type="dxa"/>
            <w:noWrap/>
            <w:vAlign w:val="center"/>
            <w:hideMark/>
          </w:tcPr>
          <w:p w14:paraId="06343D21" w14:textId="77777777" w:rsidR="007C6CCB" w:rsidRPr="000F40CF" w:rsidRDefault="007C6CCB" w:rsidP="000F40CF">
            <w:pPr>
              <w:spacing w:line="240" w:lineRule="auto"/>
              <w:rPr>
                <w:rFonts w:cs="Arial"/>
                <w:sz w:val="22"/>
                <w:szCs w:val="22"/>
              </w:rPr>
            </w:pPr>
            <w:r w:rsidRPr="000F40CF">
              <w:rPr>
                <w:rFonts w:cs="Arial"/>
                <w:sz w:val="22"/>
                <w:szCs w:val="22"/>
              </w:rPr>
              <w:t>East Sheen</w:t>
            </w:r>
          </w:p>
        </w:tc>
      </w:tr>
      <w:tr w:rsidR="007C6CCB" w:rsidRPr="000F40CF" w14:paraId="5C078AFE" w14:textId="77777777" w:rsidTr="000F40CF">
        <w:trPr>
          <w:trHeight w:val="300"/>
        </w:trPr>
        <w:tc>
          <w:tcPr>
            <w:tcW w:w="3180" w:type="dxa"/>
            <w:noWrap/>
            <w:vAlign w:val="center"/>
            <w:hideMark/>
          </w:tcPr>
          <w:p w14:paraId="04D87CF6" w14:textId="77777777" w:rsidR="007C6CCB" w:rsidRPr="000F40CF" w:rsidRDefault="007C6CCB" w:rsidP="000F40CF">
            <w:pPr>
              <w:spacing w:line="240" w:lineRule="auto"/>
              <w:rPr>
                <w:rFonts w:cs="Arial"/>
                <w:sz w:val="22"/>
                <w:szCs w:val="22"/>
              </w:rPr>
            </w:pPr>
            <w:r w:rsidRPr="000F40CF">
              <w:rPr>
                <w:rFonts w:cs="Arial"/>
                <w:sz w:val="22"/>
                <w:szCs w:val="22"/>
              </w:rPr>
              <w:t>Kirby Chemist</w:t>
            </w:r>
          </w:p>
        </w:tc>
        <w:tc>
          <w:tcPr>
            <w:tcW w:w="5160" w:type="dxa"/>
            <w:noWrap/>
            <w:vAlign w:val="center"/>
            <w:hideMark/>
          </w:tcPr>
          <w:p w14:paraId="003EAE4E" w14:textId="77777777" w:rsidR="007C6CCB" w:rsidRPr="000F40CF" w:rsidRDefault="007C6CCB" w:rsidP="000F40CF">
            <w:pPr>
              <w:spacing w:line="240" w:lineRule="auto"/>
              <w:rPr>
                <w:rFonts w:cs="Arial"/>
                <w:sz w:val="22"/>
                <w:szCs w:val="22"/>
              </w:rPr>
            </w:pPr>
            <w:r w:rsidRPr="000F40CF">
              <w:rPr>
                <w:rFonts w:cs="Arial"/>
                <w:sz w:val="22"/>
                <w:szCs w:val="22"/>
              </w:rPr>
              <w:t>53 High Street, Teddington, Middlesex</w:t>
            </w:r>
          </w:p>
        </w:tc>
        <w:tc>
          <w:tcPr>
            <w:tcW w:w="3480" w:type="dxa"/>
            <w:noWrap/>
            <w:vAlign w:val="center"/>
            <w:hideMark/>
          </w:tcPr>
          <w:p w14:paraId="7FB19E01" w14:textId="77777777" w:rsidR="007C6CCB" w:rsidRPr="000F40CF" w:rsidRDefault="007C6CCB" w:rsidP="000F40CF">
            <w:pPr>
              <w:spacing w:line="240" w:lineRule="auto"/>
              <w:rPr>
                <w:rFonts w:cs="Arial"/>
                <w:sz w:val="22"/>
                <w:szCs w:val="22"/>
              </w:rPr>
            </w:pPr>
            <w:r w:rsidRPr="000F40CF">
              <w:rPr>
                <w:rFonts w:cs="Arial"/>
                <w:sz w:val="22"/>
                <w:szCs w:val="22"/>
              </w:rPr>
              <w:t>Teddington</w:t>
            </w:r>
          </w:p>
        </w:tc>
      </w:tr>
      <w:tr w:rsidR="007C6CCB" w:rsidRPr="000F40CF" w14:paraId="2CB6E443" w14:textId="77777777" w:rsidTr="000F40CF">
        <w:trPr>
          <w:trHeight w:val="300"/>
        </w:trPr>
        <w:tc>
          <w:tcPr>
            <w:tcW w:w="3180" w:type="dxa"/>
            <w:noWrap/>
            <w:vAlign w:val="center"/>
            <w:hideMark/>
          </w:tcPr>
          <w:p w14:paraId="286C1974" w14:textId="77777777" w:rsidR="007C6CCB" w:rsidRPr="000F40CF" w:rsidRDefault="007C6CCB" w:rsidP="000F40CF">
            <w:pPr>
              <w:spacing w:line="240" w:lineRule="auto"/>
              <w:rPr>
                <w:rFonts w:cs="Arial"/>
                <w:sz w:val="22"/>
                <w:szCs w:val="22"/>
              </w:rPr>
            </w:pPr>
            <w:proofErr w:type="spellStart"/>
            <w:r w:rsidRPr="000F40CF">
              <w:rPr>
                <w:rFonts w:cs="Arial"/>
                <w:sz w:val="22"/>
                <w:szCs w:val="22"/>
              </w:rPr>
              <w:t>Kanset</w:t>
            </w:r>
            <w:proofErr w:type="spellEnd"/>
            <w:r w:rsidRPr="000F40CF">
              <w:rPr>
                <w:rFonts w:cs="Arial"/>
                <w:sz w:val="22"/>
                <w:szCs w:val="22"/>
              </w:rPr>
              <w:t xml:space="preserve"> Pharmacy</w:t>
            </w:r>
          </w:p>
        </w:tc>
        <w:tc>
          <w:tcPr>
            <w:tcW w:w="5160" w:type="dxa"/>
            <w:noWrap/>
            <w:vAlign w:val="center"/>
            <w:hideMark/>
          </w:tcPr>
          <w:p w14:paraId="56192F30" w14:textId="77777777" w:rsidR="007C6CCB" w:rsidRPr="000F40CF" w:rsidRDefault="007C6CCB" w:rsidP="000F40CF">
            <w:pPr>
              <w:spacing w:line="240" w:lineRule="auto"/>
              <w:rPr>
                <w:rFonts w:cs="Arial"/>
                <w:sz w:val="22"/>
                <w:szCs w:val="22"/>
              </w:rPr>
            </w:pPr>
            <w:r w:rsidRPr="000F40CF">
              <w:rPr>
                <w:rFonts w:cs="Arial"/>
                <w:sz w:val="22"/>
                <w:szCs w:val="22"/>
              </w:rPr>
              <w:t>177 Ashburnham Road, Ham, Richmond, Surrey</w:t>
            </w:r>
          </w:p>
        </w:tc>
        <w:tc>
          <w:tcPr>
            <w:tcW w:w="3480" w:type="dxa"/>
            <w:noWrap/>
            <w:vAlign w:val="center"/>
            <w:hideMark/>
          </w:tcPr>
          <w:p w14:paraId="1F34192F" w14:textId="77777777" w:rsidR="007C6CCB" w:rsidRPr="000F40CF" w:rsidRDefault="007C6CCB" w:rsidP="000F40CF">
            <w:pPr>
              <w:spacing w:line="240" w:lineRule="auto"/>
              <w:rPr>
                <w:rFonts w:cs="Arial"/>
                <w:sz w:val="22"/>
                <w:szCs w:val="22"/>
              </w:rPr>
            </w:pPr>
            <w:r w:rsidRPr="000F40CF">
              <w:rPr>
                <w:rFonts w:cs="Arial"/>
                <w:sz w:val="22"/>
                <w:szCs w:val="22"/>
              </w:rPr>
              <w:t xml:space="preserve">Ham, </w:t>
            </w:r>
            <w:proofErr w:type="spellStart"/>
            <w:r w:rsidRPr="000F40CF">
              <w:rPr>
                <w:rFonts w:cs="Arial"/>
                <w:sz w:val="22"/>
                <w:szCs w:val="22"/>
              </w:rPr>
              <w:t>Petersham</w:t>
            </w:r>
            <w:proofErr w:type="spellEnd"/>
            <w:r w:rsidRPr="000F40CF">
              <w:rPr>
                <w:rFonts w:cs="Arial"/>
                <w:sz w:val="22"/>
                <w:szCs w:val="22"/>
              </w:rPr>
              <w:t xml:space="preserve"> &amp; Richmond Riverside</w:t>
            </w:r>
          </w:p>
        </w:tc>
      </w:tr>
      <w:tr w:rsidR="007C6CCB" w:rsidRPr="000F40CF" w14:paraId="66F05B18" w14:textId="77777777" w:rsidTr="000F40CF">
        <w:trPr>
          <w:trHeight w:val="300"/>
        </w:trPr>
        <w:tc>
          <w:tcPr>
            <w:tcW w:w="3180" w:type="dxa"/>
            <w:noWrap/>
            <w:vAlign w:val="center"/>
            <w:hideMark/>
          </w:tcPr>
          <w:p w14:paraId="7F5F9D0D" w14:textId="77777777" w:rsidR="007C6CCB" w:rsidRPr="000F40CF" w:rsidRDefault="007C6CCB" w:rsidP="000F40CF">
            <w:pPr>
              <w:spacing w:line="240" w:lineRule="auto"/>
              <w:rPr>
                <w:rFonts w:cs="Arial"/>
                <w:sz w:val="22"/>
                <w:szCs w:val="22"/>
              </w:rPr>
            </w:pPr>
            <w:r w:rsidRPr="000F40CF">
              <w:rPr>
                <w:rFonts w:cs="Arial"/>
                <w:sz w:val="22"/>
                <w:szCs w:val="22"/>
              </w:rPr>
              <w:lastRenderedPageBreak/>
              <w:t>Day Lewis Pharmacy</w:t>
            </w:r>
          </w:p>
        </w:tc>
        <w:tc>
          <w:tcPr>
            <w:tcW w:w="5160" w:type="dxa"/>
            <w:noWrap/>
            <w:vAlign w:val="center"/>
            <w:hideMark/>
          </w:tcPr>
          <w:p w14:paraId="1218FD34" w14:textId="77777777" w:rsidR="007C6CCB" w:rsidRPr="000F40CF" w:rsidRDefault="007C6CCB" w:rsidP="000F40CF">
            <w:pPr>
              <w:spacing w:line="240" w:lineRule="auto"/>
              <w:rPr>
                <w:rFonts w:cs="Arial"/>
                <w:sz w:val="22"/>
                <w:szCs w:val="22"/>
              </w:rPr>
            </w:pPr>
            <w:r w:rsidRPr="000F40CF">
              <w:rPr>
                <w:rFonts w:cs="Arial"/>
                <w:sz w:val="22"/>
                <w:szCs w:val="22"/>
              </w:rPr>
              <w:t>1 Cross Deep Court, Heath Road, Twickenham, Middlesex</w:t>
            </w:r>
          </w:p>
        </w:tc>
        <w:tc>
          <w:tcPr>
            <w:tcW w:w="3480" w:type="dxa"/>
            <w:noWrap/>
            <w:vAlign w:val="center"/>
            <w:hideMark/>
          </w:tcPr>
          <w:p w14:paraId="63B66292" w14:textId="77777777" w:rsidR="007C6CCB" w:rsidRPr="000F40CF" w:rsidRDefault="007C6CCB" w:rsidP="000F40CF">
            <w:pPr>
              <w:spacing w:line="240" w:lineRule="auto"/>
              <w:rPr>
                <w:rFonts w:cs="Arial"/>
                <w:sz w:val="22"/>
                <w:szCs w:val="22"/>
              </w:rPr>
            </w:pPr>
            <w:r w:rsidRPr="000F40CF">
              <w:rPr>
                <w:rFonts w:cs="Arial"/>
                <w:sz w:val="22"/>
                <w:szCs w:val="22"/>
              </w:rPr>
              <w:t>South Twickenham</w:t>
            </w:r>
          </w:p>
        </w:tc>
      </w:tr>
      <w:tr w:rsidR="007C6CCB" w:rsidRPr="000F40CF" w14:paraId="2775F505" w14:textId="77777777" w:rsidTr="000F40CF">
        <w:trPr>
          <w:trHeight w:val="300"/>
        </w:trPr>
        <w:tc>
          <w:tcPr>
            <w:tcW w:w="3180" w:type="dxa"/>
            <w:noWrap/>
            <w:vAlign w:val="center"/>
            <w:hideMark/>
          </w:tcPr>
          <w:p w14:paraId="2DE3A2AD" w14:textId="77777777" w:rsidR="007C6CCB" w:rsidRPr="000F40CF" w:rsidRDefault="007C6CCB" w:rsidP="000F40CF">
            <w:pPr>
              <w:spacing w:line="240" w:lineRule="auto"/>
              <w:rPr>
                <w:rFonts w:cs="Arial"/>
                <w:sz w:val="22"/>
                <w:szCs w:val="22"/>
              </w:rPr>
            </w:pPr>
            <w:r w:rsidRPr="000F40CF">
              <w:rPr>
                <w:rFonts w:cs="Arial"/>
                <w:sz w:val="22"/>
                <w:szCs w:val="22"/>
              </w:rPr>
              <w:t>Charles Harry Pharmacy</w:t>
            </w:r>
          </w:p>
        </w:tc>
        <w:tc>
          <w:tcPr>
            <w:tcW w:w="5160" w:type="dxa"/>
            <w:noWrap/>
            <w:vAlign w:val="center"/>
            <w:hideMark/>
          </w:tcPr>
          <w:p w14:paraId="10E4A376" w14:textId="77777777" w:rsidR="007C6CCB" w:rsidRPr="000F40CF" w:rsidRDefault="007C6CCB" w:rsidP="000F40CF">
            <w:pPr>
              <w:spacing w:line="240" w:lineRule="auto"/>
              <w:rPr>
                <w:rFonts w:cs="Arial"/>
                <w:sz w:val="22"/>
                <w:szCs w:val="22"/>
              </w:rPr>
            </w:pPr>
            <w:r w:rsidRPr="000F40CF">
              <w:rPr>
                <w:rFonts w:cs="Arial"/>
                <w:sz w:val="22"/>
                <w:szCs w:val="22"/>
              </w:rPr>
              <w:t>366 Richmond Road, Twickenham, Middlesex, London</w:t>
            </w:r>
          </w:p>
        </w:tc>
        <w:tc>
          <w:tcPr>
            <w:tcW w:w="3480" w:type="dxa"/>
            <w:noWrap/>
            <w:vAlign w:val="center"/>
            <w:hideMark/>
          </w:tcPr>
          <w:p w14:paraId="2E5FACD3" w14:textId="77777777" w:rsidR="007C6CCB" w:rsidRPr="000F40CF" w:rsidRDefault="007C6CCB" w:rsidP="000F40CF">
            <w:pPr>
              <w:spacing w:line="240" w:lineRule="auto"/>
              <w:rPr>
                <w:rFonts w:cs="Arial"/>
                <w:sz w:val="22"/>
                <w:szCs w:val="22"/>
              </w:rPr>
            </w:pPr>
            <w:r w:rsidRPr="000F40CF">
              <w:rPr>
                <w:rFonts w:cs="Arial"/>
                <w:sz w:val="22"/>
                <w:szCs w:val="22"/>
              </w:rPr>
              <w:t>Twickenham Riverside</w:t>
            </w:r>
          </w:p>
        </w:tc>
      </w:tr>
      <w:tr w:rsidR="007C6CCB" w:rsidRPr="000F40CF" w14:paraId="1A257F27" w14:textId="77777777" w:rsidTr="000F40CF">
        <w:trPr>
          <w:trHeight w:val="300"/>
        </w:trPr>
        <w:tc>
          <w:tcPr>
            <w:tcW w:w="3180" w:type="dxa"/>
            <w:noWrap/>
            <w:vAlign w:val="center"/>
            <w:hideMark/>
          </w:tcPr>
          <w:p w14:paraId="7345768A" w14:textId="77777777" w:rsidR="007C6CCB" w:rsidRPr="000F40CF" w:rsidRDefault="007C6CCB" w:rsidP="000F40CF">
            <w:pPr>
              <w:spacing w:line="240" w:lineRule="auto"/>
              <w:rPr>
                <w:rFonts w:cs="Arial"/>
                <w:sz w:val="22"/>
                <w:szCs w:val="22"/>
              </w:rPr>
            </w:pPr>
            <w:r w:rsidRPr="000F40CF">
              <w:rPr>
                <w:rFonts w:cs="Arial"/>
                <w:sz w:val="22"/>
                <w:szCs w:val="22"/>
              </w:rPr>
              <w:t>Boots</w:t>
            </w:r>
          </w:p>
        </w:tc>
        <w:tc>
          <w:tcPr>
            <w:tcW w:w="5160" w:type="dxa"/>
            <w:noWrap/>
            <w:vAlign w:val="center"/>
            <w:hideMark/>
          </w:tcPr>
          <w:p w14:paraId="4AE16F0A" w14:textId="77777777" w:rsidR="007C6CCB" w:rsidRPr="000F40CF" w:rsidRDefault="007C6CCB" w:rsidP="000F40CF">
            <w:pPr>
              <w:spacing w:line="240" w:lineRule="auto"/>
              <w:rPr>
                <w:rFonts w:cs="Arial"/>
                <w:sz w:val="22"/>
                <w:szCs w:val="22"/>
              </w:rPr>
            </w:pPr>
            <w:r w:rsidRPr="000F40CF">
              <w:rPr>
                <w:rFonts w:cs="Arial"/>
                <w:sz w:val="22"/>
                <w:szCs w:val="22"/>
              </w:rPr>
              <w:t>3 King Street, Twickenham, Middlesex,</w:t>
            </w:r>
          </w:p>
        </w:tc>
        <w:tc>
          <w:tcPr>
            <w:tcW w:w="3480" w:type="dxa"/>
            <w:noWrap/>
            <w:vAlign w:val="center"/>
            <w:hideMark/>
          </w:tcPr>
          <w:p w14:paraId="456DA37B" w14:textId="77777777" w:rsidR="007C6CCB" w:rsidRPr="000F40CF" w:rsidRDefault="007C6CCB" w:rsidP="000F40CF">
            <w:pPr>
              <w:spacing w:line="240" w:lineRule="auto"/>
              <w:rPr>
                <w:rFonts w:cs="Arial"/>
                <w:sz w:val="22"/>
                <w:szCs w:val="22"/>
              </w:rPr>
            </w:pPr>
            <w:r w:rsidRPr="000F40CF">
              <w:rPr>
                <w:rFonts w:cs="Arial"/>
                <w:sz w:val="22"/>
                <w:szCs w:val="22"/>
              </w:rPr>
              <w:t>Twickenham Riverside</w:t>
            </w:r>
          </w:p>
        </w:tc>
      </w:tr>
      <w:tr w:rsidR="007C6CCB" w:rsidRPr="000F40CF" w14:paraId="31DC2041" w14:textId="77777777" w:rsidTr="000F40CF">
        <w:trPr>
          <w:trHeight w:val="300"/>
        </w:trPr>
        <w:tc>
          <w:tcPr>
            <w:tcW w:w="3180" w:type="dxa"/>
            <w:noWrap/>
            <w:vAlign w:val="center"/>
            <w:hideMark/>
          </w:tcPr>
          <w:p w14:paraId="2B8BAA00" w14:textId="77777777" w:rsidR="007C6CCB" w:rsidRPr="000F40CF" w:rsidRDefault="007C6CCB" w:rsidP="000F40CF">
            <w:pPr>
              <w:spacing w:line="240" w:lineRule="auto"/>
              <w:rPr>
                <w:rFonts w:cs="Arial"/>
                <w:sz w:val="22"/>
                <w:szCs w:val="22"/>
              </w:rPr>
            </w:pPr>
            <w:r w:rsidRPr="000F40CF">
              <w:rPr>
                <w:rFonts w:cs="Arial"/>
                <w:sz w:val="22"/>
                <w:szCs w:val="22"/>
              </w:rPr>
              <w:t>Goode C Pharmacy</w:t>
            </w:r>
          </w:p>
        </w:tc>
        <w:tc>
          <w:tcPr>
            <w:tcW w:w="5160" w:type="dxa"/>
            <w:noWrap/>
            <w:vAlign w:val="center"/>
            <w:hideMark/>
          </w:tcPr>
          <w:p w14:paraId="280589A2" w14:textId="77777777" w:rsidR="007C6CCB" w:rsidRPr="000F40CF" w:rsidRDefault="007C6CCB" w:rsidP="000F40CF">
            <w:pPr>
              <w:spacing w:line="240" w:lineRule="auto"/>
              <w:rPr>
                <w:rFonts w:cs="Arial"/>
                <w:sz w:val="22"/>
                <w:szCs w:val="22"/>
              </w:rPr>
            </w:pPr>
            <w:r w:rsidRPr="000F40CF">
              <w:rPr>
                <w:rFonts w:cs="Arial"/>
                <w:sz w:val="22"/>
                <w:szCs w:val="22"/>
              </w:rPr>
              <w:t>22 London Road, Twickenham, Middlesex</w:t>
            </w:r>
          </w:p>
        </w:tc>
        <w:tc>
          <w:tcPr>
            <w:tcW w:w="3480" w:type="dxa"/>
            <w:noWrap/>
            <w:vAlign w:val="center"/>
            <w:hideMark/>
          </w:tcPr>
          <w:p w14:paraId="777DD833" w14:textId="77777777" w:rsidR="007C6CCB" w:rsidRPr="000F40CF" w:rsidRDefault="007C6CCB" w:rsidP="000F40CF">
            <w:pPr>
              <w:spacing w:line="240" w:lineRule="auto"/>
              <w:rPr>
                <w:rFonts w:cs="Arial"/>
                <w:sz w:val="22"/>
                <w:szCs w:val="22"/>
              </w:rPr>
            </w:pPr>
            <w:r w:rsidRPr="000F40CF">
              <w:rPr>
                <w:rFonts w:cs="Arial"/>
                <w:sz w:val="22"/>
                <w:szCs w:val="22"/>
              </w:rPr>
              <w:t>Twickenham Riverside</w:t>
            </w:r>
          </w:p>
        </w:tc>
      </w:tr>
      <w:tr w:rsidR="007C6CCB" w:rsidRPr="000F40CF" w14:paraId="1F972B1E" w14:textId="77777777" w:rsidTr="000F40CF">
        <w:trPr>
          <w:trHeight w:val="300"/>
        </w:trPr>
        <w:tc>
          <w:tcPr>
            <w:tcW w:w="3180" w:type="dxa"/>
            <w:noWrap/>
            <w:vAlign w:val="center"/>
            <w:hideMark/>
          </w:tcPr>
          <w:p w14:paraId="64CE1DAD" w14:textId="77777777" w:rsidR="007C6CCB" w:rsidRPr="000F40CF" w:rsidRDefault="007C6CCB" w:rsidP="000F40CF">
            <w:pPr>
              <w:spacing w:line="240" w:lineRule="auto"/>
              <w:rPr>
                <w:rFonts w:cs="Arial"/>
                <w:sz w:val="22"/>
                <w:szCs w:val="22"/>
              </w:rPr>
            </w:pPr>
            <w:r w:rsidRPr="000F40CF">
              <w:rPr>
                <w:rFonts w:cs="Arial"/>
                <w:sz w:val="22"/>
                <w:szCs w:val="22"/>
              </w:rPr>
              <w:t xml:space="preserve">Health On </w:t>
            </w:r>
            <w:proofErr w:type="gramStart"/>
            <w:r w:rsidRPr="000F40CF">
              <w:rPr>
                <w:rFonts w:cs="Arial"/>
                <w:sz w:val="22"/>
                <w:szCs w:val="22"/>
              </w:rPr>
              <w:t>The</w:t>
            </w:r>
            <w:proofErr w:type="gramEnd"/>
            <w:r w:rsidRPr="000F40CF">
              <w:rPr>
                <w:rFonts w:cs="Arial"/>
                <w:sz w:val="22"/>
                <w:szCs w:val="22"/>
              </w:rPr>
              <w:t xml:space="preserve"> Hill</w:t>
            </w:r>
          </w:p>
        </w:tc>
        <w:tc>
          <w:tcPr>
            <w:tcW w:w="5160" w:type="dxa"/>
            <w:noWrap/>
            <w:vAlign w:val="center"/>
            <w:hideMark/>
          </w:tcPr>
          <w:p w14:paraId="52555B4D" w14:textId="77777777" w:rsidR="007C6CCB" w:rsidRPr="000F40CF" w:rsidRDefault="007C6CCB" w:rsidP="000F40CF">
            <w:pPr>
              <w:spacing w:line="240" w:lineRule="auto"/>
              <w:rPr>
                <w:rFonts w:cs="Arial"/>
                <w:sz w:val="22"/>
                <w:szCs w:val="22"/>
              </w:rPr>
            </w:pPr>
            <w:r w:rsidRPr="000F40CF">
              <w:rPr>
                <w:rFonts w:cs="Arial"/>
                <w:sz w:val="22"/>
                <w:szCs w:val="22"/>
              </w:rPr>
              <w:t>62 High Street, Hampton Hill, Middlesex,</w:t>
            </w:r>
          </w:p>
        </w:tc>
        <w:tc>
          <w:tcPr>
            <w:tcW w:w="3480" w:type="dxa"/>
            <w:noWrap/>
            <w:vAlign w:val="center"/>
            <w:hideMark/>
          </w:tcPr>
          <w:p w14:paraId="2F9C7091" w14:textId="77777777" w:rsidR="007C6CCB" w:rsidRPr="000F40CF" w:rsidRDefault="007C6CCB" w:rsidP="000F40CF">
            <w:pPr>
              <w:spacing w:line="240" w:lineRule="auto"/>
              <w:rPr>
                <w:rFonts w:cs="Arial"/>
                <w:sz w:val="22"/>
                <w:szCs w:val="22"/>
              </w:rPr>
            </w:pPr>
            <w:r w:rsidRPr="000F40CF">
              <w:rPr>
                <w:rFonts w:cs="Arial"/>
                <w:sz w:val="22"/>
                <w:szCs w:val="22"/>
              </w:rPr>
              <w:t>Fulwell &amp; Hampton Hill</w:t>
            </w:r>
          </w:p>
        </w:tc>
      </w:tr>
      <w:tr w:rsidR="007C6CCB" w:rsidRPr="000F40CF" w14:paraId="32E72873" w14:textId="77777777" w:rsidTr="000F40CF">
        <w:trPr>
          <w:trHeight w:val="300"/>
        </w:trPr>
        <w:tc>
          <w:tcPr>
            <w:tcW w:w="3180" w:type="dxa"/>
            <w:noWrap/>
            <w:vAlign w:val="center"/>
            <w:hideMark/>
          </w:tcPr>
          <w:p w14:paraId="055DD978" w14:textId="77777777" w:rsidR="007C6CCB" w:rsidRPr="000F40CF" w:rsidRDefault="007C6CCB" w:rsidP="000F40CF">
            <w:pPr>
              <w:spacing w:line="240" w:lineRule="auto"/>
              <w:rPr>
                <w:rFonts w:cs="Arial"/>
                <w:sz w:val="22"/>
                <w:szCs w:val="22"/>
              </w:rPr>
            </w:pPr>
            <w:r w:rsidRPr="000F40CF">
              <w:rPr>
                <w:rFonts w:cs="Arial"/>
                <w:sz w:val="22"/>
                <w:szCs w:val="22"/>
              </w:rPr>
              <w:t>Nima (Malden) Ltd</w:t>
            </w:r>
          </w:p>
        </w:tc>
        <w:tc>
          <w:tcPr>
            <w:tcW w:w="5160" w:type="dxa"/>
            <w:noWrap/>
            <w:vAlign w:val="center"/>
            <w:hideMark/>
          </w:tcPr>
          <w:p w14:paraId="7C6C9394" w14:textId="77777777" w:rsidR="007C6CCB" w:rsidRPr="000F40CF" w:rsidRDefault="007C6CCB" w:rsidP="000F40CF">
            <w:pPr>
              <w:spacing w:line="240" w:lineRule="auto"/>
              <w:rPr>
                <w:rFonts w:cs="Arial"/>
                <w:sz w:val="22"/>
                <w:szCs w:val="22"/>
              </w:rPr>
            </w:pPr>
            <w:r w:rsidRPr="000F40CF">
              <w:rPr>
                <w:rFonts w:cs="Arial"/>
                <w:sz w:val="22"/>
                <w:szCs w:val="22"/>
              </w:rPr>
              <w:t>50 Friars Stile Road, Richmond, Surrey,</w:t>
            </w:r>
          </w:p>
        </w:tc>
        <w:tc>
          <w:tcPr>
            <w:tcW w:w="3480" w:type="dxa"/>
            <w:noWrap/>
            <w:vAlign w:val="center"/>
            <w:hideMark/>
          </w:tcPr>
          <w:p w14:paraId="6C667D70" w14:textId="77777777" w:rsidR="007C6CCB" w:rsidRPr="000F40CF" w:rsidRDefault="007C6CCB" w:rsidP="000F40CF">
            <w:pPr>
              <w:spacing w:line="240" w:lineRule="auto"/>
              <w:rPr>
                <w:rFonts w:cs="Arial"/>
                <w:sz w:val="22"/>
                <w:szCs w:val="22"/>
              </w:rPr>
            </w:pPr>
            <w:r w:rsidRPr="000F40CF">
              <w:rPr>
                <w:rFonts w:cs="Arial"/>
                <w:sz w:val="22"/>
                <w:szCs w:val="22"/>
              </w:rPr>
              <w:t>South Richmond</w:t>
            </w:r>
          </w:p>
        </w:tc>
      </w:tr>
      <w:tr w:rsidR="007C6CCB" w:rsidRPr="000F40CF" w14:paraId="02C9158D" w14:textId="77777777" w:rsidTr="000F40CF">
        <w:trPr>
          <w:trHeight w:val="300"/>
        </w:trPr>
        <w:tc>
          <w:tcPr>
            <w:tcW w:w="3180" w:type="dxa"/>
            <w:noWrap/>
            <w:vAlign w:val="center"/>
            <w:hideMark/>
          </w:tcPr>
          <w:p w14:paraId="690799DE" w14:textId="77777777" w:rsidR="007C6CCB" w:rsidRPr="000F40CF" w:rsidRDefault="007C6CCB" w:rsidP="000F40CF">
            <w:pPr>
              <w:spacing w:line="240" w:lineRule="auto"/>
              <w:rPr>
                <w:rFonts w:cs="Arial"/>
                <w:sz w:val="22"/>
                <w:szCs w:val="22"/>
              </w:rPr>
            </w:pPr>
            <w:r w:rsidRPr="000F40CF">
              <w:rPr>
                <w:rFonts w:cs="Arial"/>
                <w:sz w:val="22"/>
                <w:szCs w:val="22"/>
              </w:rPr>
              <w:t>Percy Road Pharmacy</w:t>
            </w:r>
          </w:p>
        </w:tc>
        <w:tc>
          <w:tcPr>
            <w:tcW w:w="5160" w:type="dxa"/>
            <w:noWrap/>
            <w:vAlign w:val="center"/>
            <w:hideMark/>
          </w:tcPr>
          <w:p w14:paraId="63A6CE89" w14:textId="77777777" w:rsidR="007C6CCB" w:rsidRPr="000F40CF" w:rsidRDefault="007C6CCB" w:rsidP="000F40CF">
            <w:pPr>
              <w:spacing w:line="240" w:lineRule="auto"/>
              <w:rPr>
                <w:rFonts w:cs="Arial"/>
                <w:sz w:val="22"/>
                <w:szCs w:val="22"/>
              </w:rPr>
            </w:pPr>
            <w:r w:rsidRPr="000F40CF">
              <w:rPr>
                <w:rFonts w:cs="Arial"/>
                <w:sz w:val="22"/>
                <w:szCs w:val="22"/>
              </w:rPr>
              <w:t>133 Percy Road, Whitton, Twickenham, Middlesex</w:t>
            </w:r>
          </w:p>
        </w:tc>
        <w:tc>
          <w:tcPr>
            <w:tcW w:w="3480" w:type="dxa"/>
            <w:noWrap/>
            <w:vAlign w:val="center"/>
            <w:hideMark/>
          </w:tcPr>
          <w:p w14:paraId="114E4566" w14:textId="77777777" w:rsidR="007C6CCB" w:rsidRPr="000F40CF" w:rsidRDefault="007C6CCB" w:rsidP="000F40CF">
            <w:pPr>
              <w:spacing w:line="240" w:lineRule="auto"/>
              <w:rPr>
                <w:rFonts w:cs="Arial"/>
                <w:sz w:val="22"/>
                <w:szCs w:val="22"/>
              </w:rPr>
            </w:pPr>
            <w:r w:rsidRPr="000F40CF">
              <w:rPr>
                <w:rFonts w:cs="Arial"/>
                <w:sz w:val="22"/>
                <w:szCs w:val="22"/>
              </w:rPr>
              <w:t>Heathfield</w:t>
            </w:r>
          </w:p>
        </w:tc>
      </w:tr>
    </w:tbl>
    <w:p w14:paraId="774C7E3D" w14:textId="77777777" w:rsidR="007C6CCB" w:rsidRPr="004D02CE" w:rsidRDefault="007C6CCB" w:rsidP="00482720">
      <w:pPr>
        <w:pStyle w:val="Source"/>
        <w:rPr>
          <w:noProof/>
        </w:rPr>
      </w:pPr>
      <w:r w:rsidRPr="004D02CE">
        <w:rPr>
          <w:rStyle w:val="SourceChar"/>
          <w:b/>
          <w:bCs/>
        </w:rPr>
        <w:t xml:space="preserve">Source: </w:t>
      </w:r>
      <w:r>
        <w:rPr>
          <w:rStyle w:val="SourceChar"/>
          <w:b/>
          <w:bCs/>
        </w:rPr>
        <w:t xml:space="preserve">London Borough of </w:t>
      </w:r>
      <w:r w:rsidRPr="007C2E2B">
        <w:rPr>
          <w:rStyle w:val="SourceChar"/>
          <w:b/>
          <w:bCs/>
        </w:rPr>
        <w:t>Richmond</w:t>
      </w:r>
      <w:r w:rsidRPr="004D02CE">
        <w:rPr>
          <w:rStyle w:val="SourceChar"/>
          <w:b/>
          <w:bCs/>
        </w:rPr>
        <w:t>, 2022</w:t>
      </w:r>
    </w:p>
    <w:p w14:paraId="4C93D6F5" w14:textId="77777777" w:rsidR="007C6CCB" w:rsidRDefault="007C6CCB" w:rsidP="007C6CCB"/>
    <w:p w14:paraId="5EAA5C07" w14:textId="090934B4" w:rsidR="007C6CCB" w:rsidRPr="00220F69" w:rsidRDefault="007C6CCB" w:rsidP="007C6CCB">
      <w:pPr>
        <w:pStyle w:val="Heading3"/>
      </w:pPr>
      <w:bookmarkStart w:id="257" w:name="_Toc128402211"/>
      <w:r>
        <w:t>Chlamydia screening service</w:t>
      </w:r>
      <w:bookmarkEnd w:id="257"/>
    </w:p>
    <w:p w14:paraId="48996F61" w14:textId="77777777" w:rsidR="007C6CCB" w:rsidRDefault="007C6CCB" w:rsidP="007C6CCB">
      <w:pPr>
        <w:pStyle w:val="Default"/>
      </w:pPr>
    </w:p>
    <w:p w14:paraId="4152B939" w14:textId="63192463" w:rsidR="007C6CCB" w:rsidRPr="000F40CF" w:rsidRDefault="007C6CCB" w:rsidP="00992303">
      <w:pPr>
        <w:pStyle w:val="ListNumber"/>
      </w:pPr>
      <w:r w:rsidRPr="000F40CF">
        <w:t xml:space="preserve">In line with the National Chlamydia Screening Programme the London Borough of Richmond commission pharmacies to deliver chlamydia screening to improve screening coverage in under 25s. The aim of this service is to provide easy access to chlamydia screening to prevent and control </w:t>
      </w:r>
      <w:r w:rsidR="00FB63DE">
        <w:t>c</w:t>
      </w:r>
      <w:r w:rsidRPr="000F40CF">
        <w:t xml:space="preserve">hlamydia and </w:t>
      </w:r>
      <w:r w:rsidR="00FB63DE">
        <w:t>g</w:t>
      </w:r>
      <w:r w:rsidRPr="000F40CF">
        <w:t xml:space="preserve">onorrhoea through early detection and treatment of asymptomatic infection. Its objectives are to: </w:t>
      </w:r>
    </w:p>
    <w:p w14:paraId="1D98A982" w14:textId="77777777" w:rsidR="007C6CCB" w:rsidRPr="008F1FF5" w:rsidRDefault="007C6CCB" w:rsidP="00992303">
      <w:pPr>
        <w:pStyle w:val="Bulletedtext"/>
      </w:pPr>
      <w:r w:rsidRPr="008F1FF5">
        <w:t xml:space="preserve">To increase the number of young people aged under 25 who are screened - including young men who are not accessing </w:t>
      </w:r>
      <w:r>
        <w:t xml:space="preserve">sexual health </w:t>
      </w:r>
      <w:r w:rsidRPr="008F1FF5">
        <w:t xml:space="preserve">services - in a safe and confidential environment. </w:t>
      </w:r>
    </w:p>
    <w:p w14:paraId="04ABA5FD" w14:textId="6B12AD6D" w:rsidR="007C6CCB" w:rsidRPr="008F1FF5" w:rsidRDefault="007C6CCB" w:rsidP="00992303">
      <w:pPr>
        <w:pStyle w:val="Bulletedtext"/>
      </w:pPr>
      <w:r w:rsidRPr="008F1FF5">
        <w:t xml:space="preserve">To offer </w:t>
      </w:r>
      <w:r w:rsidR="003E31D8">
        <w:t>c</w:t>
      </w:r>
      <w:r w:rsidRPr="008F1FF5">
        <w:t xml:space="preserve">hlamydia screening opportunistically to young people accessing </w:t>
      </w:r>
      <w:r w:rsidR="003E31D8">
        <w:t>c</w:t>
      </w:r>
      <w:r w:rsidRPr="008F1FF5">
        <w:t xml:space="preserve">ommunity </w:t>
      </w:r>
      <w:r w:rsidR="003E31D8">
        <w:t>p</w:t>
      </w:r>
      <w:r w:rsidRPr="008F1FF5">
        <w:t xml:space="preserve">harmacies for related reasons, </w:t>
      </w:r>
      <w:r w:rsidR="003E31D8" w:rsidRPr="008F1FF5">
        <w:t>e.g.,</w:t>
      </w:r>
      <w:r w:rsidRPr="008F1FF5">
        <w:t xml:space="preserve"> condoms, contraceptive pills, EHC and LARC.</w:t>
      </w:r>
    </w:p>
    <w:p w14:paraId="480B9282" w14:textId="2DFCD02E" w:rsidR="007C6CCB" w:rsidRPr="008F1FF5" w:rsidRDefault="007C6CCB" w:rsidP="00992303">
      <w:pPr>
        <w:pStyle w:val="Bulletedtext"/>
      </w:pPr>
      <w:r w:rsidRPr="008F1FF5">
        <w:t xml:space="preserve">To increase early detection and treatment of </w:t>
      </w:r>
      <w:r w:rsidR="003E31D8">
        <w:t>c</w:t>
      </w:r>
      <w:r w:rsidRPr="008F1FF5">
        <w:t xml:space="preserve">hlamydia and </w:t>
      </w:r>
      <w:r w:rsidR="000A3B9B">
        <w:t>g</w:t>
      </w:r>
      <w:r w:rsidRPr="008F1FF5">
        <w:t xml:space="preserve">onorrhoea and therefore reduce transmission and related health complications. </w:t>
      </w:r>
    </w:p>
    <w:p w14:paraId="7D3E18CA" w14:textId="77777777" w:rsidR="000F40CF" w:rsidRDefault="007C6CCB" w:rsidP="00992303">
      <w:pPr>
        <w:pStyle w:val="Bulletedtext"/>
      </w:pPr>
      <w:r w:rsidRPr="008F1FF5">
        <w:t>To respond faster to client needs by:</w:t>
      </w:r>
    </w:p>
    <w:p w14:paraId="09220CD6" w14:textId="77777777" w:rsidR="000F40CF" w:rsidRDefault="007C6CCB" w:rsidP="00992303">
      <w:pPr>
        <w:pStyle w:val="Bulletedtext"/>
        <w:numPr>
          <w:ilvl w:val="1"/>
          <w:numId w:val="3"/>
        </w:numPr>
      </w:pPr>
      <w:r w:rsidRPr="008F1FF5">
        <w:t xml:space="preserve">strengthening and increasing partnership work between local services </w:t>
      </w:r>
    </w:p>
    <w:p w14:paraId="7AA296AF" w14:textId="29B11291" w:rsidR="007C6CCB" w:rsidRPr="008F1FF5" w:rsidRDefault="007C6CCB" w:rsidP="00992303">
      <w:pPr>
        <w:pStyle w:val="Bulletedtext"/>
        <w:numPr>
          <w:ilvl w:val="1"/>
          <w:numId w:val="3"/>
        </w:numPr>
      </w:pPr>
      <w:r w:rsidRPr="008F1FF5">
        <w:t xml:space="preserve">improving referral and signposting </w:t>
      </w:r>
    </w:p>
    <w:p w14:paraId="4A7BA7D1" w14:textId="286D6C9E" w:rsidR="007C6CCB" w:rsidRPr="008F1FF5" w:rsidRDefault="007C6CCB" w:rsidP="00992303">
      <w:pPr>
        <w:pStyle w:val="ListParagraph"/>
      </w:pPr>
      <w:r w:rsidRPr="008F1FF5">
        <w:t xml:space="preserve">To increase understanding - and raise awareness - of the importance of </w:t>
      </w:r>
      <w:r w:rsidR="00CF7D89">
        <w:t>c</w:t>
      </w:r>
      <w:r w:rsidRPr="008F1FF5">
        <w:t xml:space="preserve">hlamydia and other sexually transmitted infections in sexually active young people. </w:t>
      </w:r>
    </w:p>
    <w:p w14:paraId="04E1DAAA" w14:textId="7E820227" w:rsidR="007C6CCB" w:rsidRPr="008F1FF5" w:rsidRDefault="007C6CCB" w:rsidP="00992303">
      <w:pPr>
        <w:pStyle w:val="ListParagraph"/>
      </w:pPr>
      <w:r w:rsidRPr="008F1FF5">
        <w:lastRenderedPageBreak/>
        <w:t xml:space="preserve">To de-stigmatise </w:t>
      </w:r>
      <w:r w:rsidR="00A34930">
        <w:t>c</w:t>
      </w:r>
      <w:r w:rsidRPr="008F1FF5">
        <w:t xml:space="preserve">hlamydia infection, raise awareness of safer sexual practices and normalise sexual health screening. </w:t>
      </w:r>
    </w:p>
    <w:p w14:paraId="678E6826" w14:textId="49CA5763" w:rsidR="007C6CCB" w:rsidRPr="008F1FF5" w:rsidRDefault="007C6CCB" w:rsidP="00992303">
      <w:pPr>
        <w:pStyle w:val="ListParagraph"/>
      </w:pPr>
      <w:r w:rsidRPr="008F1FF5">
        <w:t xml:space="preserve">To ensure widely accessible dual screening to avoid undermining gains already made to normalise </w:t>
      </w:r>
      <w:r w:rsidR="00DC2AFF">
        <w:t>c</w:t>
      </w:r>
      <w:r w:rsidRPr="008F1FF5">
        <w:t xml:space="preserve">hlamydia screening and reduce stigma. </w:t>
      </w:r>
    </w:p>
    <w:p w14:paraId="5D3E6314" w14:textId="77777777" w:rsidR="007C6CCB" w:rsidRDefault="007C6CCB" w:rsidP="00992303">
      <w:pPr>
        <w:pStyle w:val="ListParagraph"/>
      </w:pPr>
      <w:r w:rsidRPr="008F1FF5">
        <w:t xml:space="preserve">To improve professionals’ confidence around discussing sexual health issues with young people. </w:t>
      </w:r>
    </w:p>
    <w:p w14:paraId="3D6BD7F9" w14:textId="6EA069C0" w:rsidR="007C6CCB" w:rsidRDefault="007C6CCB" w:rsidP="00992303">
      <w:pPr>
        <w:pStyle w:val="ListNumber"/>
      </w:pPr>
      <w:r w:rsidRPr="00A53424">
        <w:t>In Richmond</w:t>
      </w:r>
      <w:r w:rsidR="00705A92">
        <w:t>,</w:t>
      </w:r>
      <w:r w:rsidRPr="00A53424">
        <w:t xml:space="preserve"> 15 pharmacies</w:t>
      </w:r>
      <w:r>
        <w:t xml:space="preserve"> provide this service. These are presented in Figure </w:t>
      </w:r>
      <w:r w:rsidR="00C20938">
        <w:t>7.19</w:t>
      </w:r>
      <w:r>
        <w:t xml:space="preserve"> and Table </w:t>
      </w:r>
      <w:r w:rsidR="00C20938">
        <w:t>7.10</w:t>
      </w:r>
      <w:r>
        <w:t xml:space="preserve">. </w:t>
      </w:r>
    </w:p>
    <w:p w14:paraId="6D493FE6" w14:textId="6ABE0AE9" w:rsidR="007C6CCB" w:rsidRDefault="007C6CCB" w:rsidP="00482720">
      <w:pPr>
        <w:pStyle w:val="Caption"/>
        <w:rPr>
          <w:rStyle w:val="CaptionChar"/>
          <w:b/>
          <w:bCs/>
        </w:rPr>
      </w:pPr>
      <w:r w:rsidRPr="00596CC9">
        <w:rPr>
          <w:rStyle w:val="CaptionChar"/>
          <w:b/>
          <w:bCs/>
        </w:rPr>
        <w:t xml:space="preserve">Figure </w:t>
      </w:r>
      <w:r w:rsidR="00C20938">
        <w:rPr>
          <w:rStyle w:val="CaptionChar"/>
          <w:b/>
          <w:bCs/>
        </w:rPr>
        <w:t>7.19</w:t>
      </w:r>
      <w:r w:rsidRPr="00596CC9">
        <w:rPr>
          <w:rStyle w:val="CaptionChar"/>
          <w:b/>
          <w:bCs/>
        </w:rPr>
        <w:t>: Location of pharmacies that provide</w:t>
      </w:r>
      <w:r>
        <w:rPr>
          <w:rStyle w:val="CaptionChar"/>
          <w:b/>
          <w:bCs/>
        </w:rPr>
        <w:t xml:space="preserve"> chlamydia screening</w:t>
      </w:r>
      <w:r w:rsidRPr="00596CC9">
        <w:rPr>
          <w:rStyle w:val="CaptionChar"/>
          <w:b/>
          <w:bCs/>
        </w:rPr>
        <w:t xml:space="preserve"> service in </w:t>
      </w:r>
      <w:r w:rsidRPr="007C2E2B">
        <w:rPr>
          <w:rStyle w:val="CaptionChar"/>
          <w:b/>
          <w:bCs/>
        </w:rPr>
        <w:t>Richmond</w:t>
      </w:r>
      <w:r w:rsidRPr="00596CC9">
        <w:rPr>
          <w:rStyle w:val="CaptionChar"/>
          <w:b/>
          <w:bCs/>
        </w:rPr>
        <w:t>, 2022</w:t>
      </w:r>
    </w:p>
    <w:p w14:paraId="2E254F98" w14:textId="77777777" w:rsidR="007C6CCB" w:rsidRPr="00937452" w:rsidRDefault="007C6CCB" w:rsidP="782F9203">
      <w:pPr>
        <w:rPr>
          <w:rFonts w:eastAsiaTheme="minorEastAsia"/>
        </w:rPr>
      </w:pPr>
      <w:r>
        <w:rPr>
          <w:noProof/>
        </w:rPr>
        <w:drawing>
          <wp:inline distT="0" distB="0" distL="0" distR="0" wp14:anchorId="7DDFB2BF" wp14:editId="4A423F4B">
            <wp:extent cx="6016624" cy="3394710"/>
            <wp:effectExtent l="19050" t="19050" r="22225" b="15240"/>
            <wp:docPr id="51" name="Picture 5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63">
                      <a:extLst>
                        <a:ext uri="{28A0092B-C50C-407E-A947-70E740481C1C}">
                          <a14:useLocalDpi xmlns:a14="http://schemas.microsoft.com/office/drawing/2010/main" val="0"/>
                        </a:ext>
                      </a:extLst>
                    </a:blip>
                    <a:stretch>
                      <a:fillRect/>
                    </a:stretch>
                  </pic:blipFill>
                  <pic:spPr>
                    <a:xfrm>
                      <a:off x="0" y="0"/>
                      <a:ext cx="6016624" cy="3394710"/>
                    </a:xfrm>
                    <a:prstGeom prst="rect">
                      <a:avLst/>
                    </a:prstGeom>
                    <a:ln>
                      <a:solidFill>
                        <a:schemeClr val="bg1"/>
                      </a:solidFill>
                    </a:ln>
                  </pic:spPr>
                </pic:pic>
              </a:graphicData>
            </a:graphic>
          </wp:inline>
        </w:drawing>
      </w:r>
    </w:p>
    <w:p w14:paraId="76F22739" w14:textId="5DA21191" w:rsidR="007C6CCB" w:rsidRDefault="007C6CCB" w:rsidP="00AA37DF">
      <w:pPr>
        <w:pStyle w:val="Source"/>
        <w:rPr>
          <w:rStyle w:val="SourceChar"/>
          <w:b/>
          <w:bCs/>
        </w:rPr>
      </w:pPr>
      <w:r w:rsidRPr="004D02CE">
        <w:rPr>
          <w:rStyle w:val="SourceChar"/>
          <w:b/>
          <w:bCs/>
        </w:rPr>
        <w:t xml:space="preserve">Source: </w:t>
      </w:r>
      <w:r>
        <w:rPr>
          <w:rStyle w:val="SourceChar"/>
          <w:b/>
          <w:bCs/>
        </w:rPr>
        <w:t xml:space="preserve">London Borough of </w:t>
      </w:r>
      <w:r w:rsidRPr="007C2E2B">
        <w:rPr>
          <w:rStyle w:val="SourceChar"/>
          <w:b/>
          <w:bCs/>
        </w:rPr>
        <w:t>Richmond</w:t>
      </w:r>
      <w:r w:rsidRPr="004D02CE">
        <w:rPr>
          <w:rStyle w:val="SourceChar"/>
          <w:b/>
          <w:bCs/>
        </w:rPr>
        <w:t>, 2022</w:t>
      </w:r>
    </w:p>
    <w:p w14:paraId="42D7B6F5" w14:textId="5785E821" w:rsidR="007C6CCB" w:rsidRDefault="007C6CCB" w:rsidP="00482720">
      <w:pPr>
        <w:pStyle w:val="Caption"/>
      </w:pPr>
      <w:r w:rsidRPr="00906B4F">
        <w:t xml:space="preserve">Table </w:t>
      </w:r>
      <w:r w:rsidR="00C20938">
        <w:t>7.10</w:t>
      </w:r>
      <w:r w:rsidRPr="00906B4F">
        <w:t xml:space="preserve">: Pharmacies that provide </w:t>
      </w:r>
      <w:r>
        <w:rPr>
          <w:rStyle w:val="CaptionChar"/>
          <w:b/>
          <w:bCs/>
        </w:rPr>
        <w:t>chlamydia screening</w:t>
      </w:r>
      <w:r w:rsidRPr="00596CC9">
        <w:rPr>
          <w:rStyle w:val="CaptionChar"/>
          <w:b/>
          <w:bCs/>
        </w:rPr>
        <w:t xml:space="preserve"> </w:t>
      </w:r>
      <w:r w:rsidRPr="00906B4F">
        <w:t xml:space="preserve">services in </w:t>
      </w:r>
      <w:r w:rsidRPr="007C2E2B">
        <w:t>Richmond</w:t>
      </w:r>
      <w:r w:rsidRPr="00906B4F">
        <w:t>, 2022</w:t>
      </w:r>
    </w:p>
    <w:tbl>
      <w:tblPr>
        <w:tblStyle w:val="TableGrid"/>
        <w:tblW w:w="0" w:type="auto"/>
        <w:tblLook w:val="04A0" w:firstRow="1" w:lastRow="0" w:firstColumn="1" w:lastColumn="0" w:noHBand="0" w:noVBand="1"/>
      </w:tblPr>
      <w:tblGrid>
        <w:gridCol w:w="2464"/>
        <w:gridCol w:w="3860"/>
        <w:gridCol w:w="2692"/>
      </w:tblGrid>
      <w:tr w:rsidR="007C6CCB" w:rsidRPr="000F40CF" w14:paraId="6658A84A" w14:textId="77777777" w:rsidTr="000F40CF">
        <w:trPr>
          <w:trHeight w:val="300"/>
        </w:trPr>
        <w:tc>
          <w:tcPr>
            <w:tcW w:w="3180" w:type="dxa"/>
            <w:shd w:val="clear" w:color="auto" w:fill="F0F8FF"/>
            <w:noWrap/>
            <w:vAlign w:val="center"/>
            <w:hideMark/>
          </w:tcPr>
          <w:p w14:paraId="6892BB94" w14:textId="77777777" w:rsidR="007C6CCB" w:rsidRPr="000F40CF" w:rsidRDefault="007C6CCB" w:rsidP="000F40CF">
            <w:pPr>
              <w:spacing w:line="240" w:lineRule="auto"/>
              <w:rPr>
                <w:rFonts w:cs="Arial"/>
                <w:b/>
                <w:bCs/>
                <w:sz w:val="22"/>
                <w:szCs w:val="22"/>
              </w:rPr>
            </w:pPr>
            <w:r w:rsidRPr="000F40CF">
              <w:rPr>
                <w:rFonts w:cs="Arial"/>
                <w:b/>
                <w:bCs/>
                <w:sz w:val="22"/>
                <w:szCs w:val="22"/>
              </w:rPr>
              <w:t>Pharmacy</w:t>
            </w:r>
          </w:p>
        </w:tc>
        <w:tc>
          <w:tcPr>
            <w:tcW w:w="5020" w:type="dxa"/>
            <w:shd w:val="clear" w:color="auto" w:fill="F0F8FF"/>
            <w:noWrap/>
            <w:vAlign w:val="center"/>
            <w:hideMark/>
          </w:tcPr>
          <w:p w14:paraId="60331027" w14:textId="77777777" w:rsidR="007C6CCB" w:rsidRPr="000F40CF" w:rsidRDefault="007C6CCB" w:rsidP="000F40CF">
            <w:pPr>
              <w:spacing w:line="240" w:lineRule="auto"/>
              <w:rPr>
                <w:rFonts w:cs="Arial"/>
                <w:b/>
                <w:bCs/>
                <w:sz w:val="22"/>
                <w:szCs w:val="22"/>
              </w:rPr>
            </w:pPr>
            <w:r w:rsidRPr="000F40CF">
              <w:rPr>
                <w:rFonts w:cs="Arial"/>
                <w:b/>
                <w:bCs/>
                <w:sz w:val="22"/>
                <w:szCs w:val="22"/>
              </w:rPr>
              <w:t>Address</w:t>
            </w:r>
          </w:p>
        </w:tc>
        <w:tc>
          <w:tcPr>
            <w:tcW w:w="3480" w:type="dxa"/>
            <w:shd w:val="clear" w:color="auto" w:fill="F0F8FF"/>
            <w:noWrap/>
            <w:vAlign w:val="center"/>
            <w:hideMark/>
          </w:tcPr>
          <w:p w14:paraId="21FF9DE2" w14:textId="77777777" w:rsidR="007C6CCB" w:rsidRPr="000F40CF" w:rsidRDefault="007C6CCB" w:rsidP="000F40CF">
            <w:pPr>
              <w:spacing w:line="240" w:lineRule="auto"/>
              <w:rPr>
                <w:rFonts w:cs="Arial"/>
                <w:b/>
                <w:bCs/>
                <w:sz w:val="22"/>
                <w:szCs w:val="22"/>
              </w:rPr>
            </w:pPr>
            <w:r w:rsidRPr="000F40CF">
              <w:rPr>
                <w:rFonts w:cs="Arial"/>
                <w:b/>
                <w:bCs/>
                <w:sz w:val="22"/>
                <w:szCs w:val="22"/>
              </w:rPr>
              <w:t>Ward</w:t>
            </w:r>
          </w:p>
        </w:tc>
      </w:tr>
      <w:tr w:rsidR="007C6CCB" w:rsidRPr="000F40CF" w14:paraId="0E56020E" w14:textId="77777777" w:rsidTr="000F40CF">
        <w:trPr>
          <w:trHeight w:val="300"/>
        </w:trPr>
        <w:tc>
          <w:tcPr>
            <w:tcW w:w="3180" w:type="dxa"/>
            <w:noWrap/>
            <w:vAlign w:val="center"/>
            <w:hideMark/>
          </w:tcPr>
          <w:p w14:paraId="723CF9C5" w14:textId="77777777" w:rsidR="007C6CCB" w:rsidRPr="000F40CF" w:rsidRDefault="007C6CCB" w:rsidP="000F40CF">
            <w:pPr>
              <w:spacing w:line="240" w:lineRule="auto"/>
              <w:rPr>
                <w:rFonts w:cs="Arial"/>
                <w:sz w:val="22"/>
                <w:szCs w:val="22"/>
              </w:rPr>
            </w:pPr>
            <w:proofErr w:type="gramStart"/>
            <w:r w:rsidRPr="000F40CF">
              <w:rPr>
                <w:rFonts w:cs="Arial"/>
                <w:sz w:val="22"/>
                <w:szCs w:val="22"/>
              </w:rPr>
              <w:t>Cross Roads</w:t>
            </w:r>
            <w:proofErr w:type="gramEnd"/>
            <w:r w:rsidRPr="000F40CF">
              <w:rPr>
                <w:rFonts w:cs="Arial"/>
                <w:sz w:val="22"/>
                <w:szCs w:val="22"/>
              </w:rPr>
              <w:t xml:space="preserve"> Pharmacy</w:t>
            </w:r>
          </w:p>
        </w:tc>
        <w:tc>
          <w:tcPr>
            <w:tcW w:w="5020" w:type="dxa"/>
            <w:noWrap/>
            <w:vAlign w:val="center"/>
            <w:hideMark/>
          </w:tcPr>
          <w:p w14:paraId="2846E112" w14:textId="77777777" w:rsidR="007C6CCB" w:rsidRPr="000F40CF" w:rsidRDefault="007C6CCB" w:rsidP="000F40CF">
            <w:pPr>
              <w:spacing w:line="240" w:lineRule="auto"/>
              <w:rPr>
                <w:rFonts w:cs="Arial"/>
                <w:sz w:val="22"/>
                <w:szCs w:val="22"/>
              </w:rPr>
            </w:pPr>
            <w:r w:rsidRPr="000F40CF">
              <w:rPr>
                <w:rFonts w:cs="Arial"/>
                <w:sz w:val="22"/>
                <w:szCs w:val="22"/>
              </w:rPr>
              <w:t>334 Staines Road, Twickenham, Middlesex</w:t>
            </w:r>
          </w:p>
        </w:tc>
        <w:tc>
          <w:tcPr>
            <w:tcW w:w="3480" w:type="dxa"/>
            <w:noWrap/>
            <w:vAlign w:val="center"/>
            <w:hideMark/>
          </w:tcPr>
          <w:p w14:paraId="42353599" w14:textId="77777777" w:rsidR="007C6CCB" w:rsidRPr="000F40CF" w:rsidRDefault="007C6CCB" w:rsidP="000F40CF">
            <w:pPr>
              <w:spacing w:line="240" w:lineRule="auto"/>
              <w:rPr>
                <w:rFonts w:cs="Arial"/>
                <w:sz w:val="22"/>
                <w:szCs w:val="22"/>
              </w:rPr>
            </w:pPr>
            <w:r w:rsidRPr="000F40CF">
              <w:rPr>
                <w:rFonts w:cs="Arial"/>
                <w:sz w:val="22"/>
                <w:szCs w:val="22"/>
              </w:rPr>
              <w:t>West Twickenham</w:t>
            </w:r>
          </w:p>
        </w:tc>
      </w:tr>
      <w:tr w:rsidR="007C6CCB" w:rsidRPr="000F40CF" w14:paraId="220D2082" w14:textId="77777777" w:rsidTr="000F40CF">
        <w:trPr>
          <w:trHeight w:val="300"/>
        </w:trPr>
        <w:tc>
          <w:tcPr>
            <w:tcW w:w="3180" w:type="dxa"/>
            <w:noWrap/>
            <w:vAlign w:val="center"/>
            <w:hideMark/>
          </w:tcPr>
          <w:p w14:paraId="149993E7" w14:textId="77777777" w:rsidR="007C6CCB" w:rsidRPr="000F40CF" w:rsidRDefault="007C6CCB" w:rsidP="000F40CF">
            <w:pPr>
              <w:spacing w:line="240" w:lineRule="auto"/>
              <w:rPr>
                <w:rFonts w:cs="Arial"/>
                <w:sz w:val="22"/>
                <w:szCs w:val="22"/>
              </w:rPr>
            </w:pPr>
            <w:r w:rsidRPr="000F40CF">
              <w:rPr>
                <w:rFonts w:cs="Arial"/>
                <w:sz w:val="22"/>
                <w:szCs w:val="22"/>
              </w:rPr>
              <w:t>Kew Pharmacy</w:t>
            </w:r>
          </w:p>
        </w:tc>
        <w:tc>
          <w:tcPr>
            <w:tcW w:w="5020" w:type="dxa"/>
            <w:noWrap/>
            <w:vAlign w:val="center"/>
            <w:hideMark/>
          </w:tcPr>
          <w:p w14:paraId="62CBBCF6" w14:textId="77777777" w:rsidR="007C6CCB" w:rsidRPr="000F40CF" w:rsidRDefault="007C6CCB" w:rsidP="000F40CF">
            <w:pPr>
              <w:spacing w:line="240" w:lineRule="auto"/>
              <w:rPr>
                <w:rFonts w:cs="Arial"/>
                <w:sz w:val="22"/>
                <w:szCs w:val="22"/>
              </w:rPr>
            </w:pPr>
            <w:r w:rsidRPr="000F40CF">
              <w:rPr>
                <w:rFonts w:cs="Arial"/>
                <w:sz w:val="22"/>
                <w:szCs w:val="22"/>
              </w:rPr>
              <w:t>3 Station Parade, Kew Gardens, Richmond, Surrey</w:t>
            </w:r>
          </w:p>
        </w:tc>
        <w:tc>
          <w:tcPr>
            <w:tcW w:w="3480" w:type="dxa"/>
            <w:noWrap/>
            <w:vAlign w:val="center"/>
            <w:hideMark/>
          </w:tcPr>
          <w:p w14:paraId="3D1D247A" w14:textId="77777777" w:rsidR="007C6CCB" w:rsidRPr="000F40CF" w:rsidRDefault="007C6CCB" w:rsidP="000F40CF">
            <w:pPr>
              <w:spacing w:line="240" w:lineRule="auto"/>
              <w:rPr>
                <w:rFonts w:cs="Arial"/>
                <w:sz w:val="22"/>
                <w:szCs w:val="22"/>
              </w:rPr>
            </w:pPr>
            <w:r w:rsidRPr="000F40CF">
              <w:rPr>
                <w:rFonts w:cs="Arial"/>
                <w:sz w:val="22"/>
                <w:szCs w:val="22"/>
              </w:rPr>
              <w:t>Kew</w:t>
            </w:r>
          </w:p>
        </w:tc>
      </w:tr>
      <w:tr w:rsidR="007C6CCB" w:rsidRPr="000F40CF" w14:paraId="73F4E387" w14:textId="77777777" w:rsidTr="000F40CF">
        <w:trPr>
          <w:trHeight w:val="300"/>
        </w:trPr>
        <w:tc>
          <w:tcPr>
            <w:tcW w:w="3180" w:type="dxa"/>
            <w:noWrap/>
            <w:vAlign w:val="center"/>
            <w:hideMark/>
          </w:tcPr>
          <w:p w14:paraId="6CA4D9F0" w14:textId="77777777" w:rsidR="007C6CCB" w:rsidRPr="000F40CF" w:rsidRDefault="007C6CCB" w:rsidP="000F40CF">
            <w:pPr>
              <w:spacing w:line="240" w:lineRule="auto"/>
              <w:rPr>
                <w:rFonts w:cs="Arial"/>
                <w:sz w:val="22"/>
                <w:szCs w:val="22"/>
              </w:rPr>
            </w:pPr>
            <w:r w:rsidRPr="000F40CF">
              <w:rPr>
                <w:rFonts w:cs="Arial"/>
                <w:sz w:val="22"/>
                <w:szCs w:val="22"/>
              </w:rPr>
              <w:t>Minal Pharmacy</w:t>
            </w:r>
          </w:p>
        </w:tc>
        <w:tc>
          <w:tcPr>
            <w:tcW w:w="5020" w:type="dxa"/>
            <w:noWrap/>
            <w:vAlign w:val="center"/>
            <w:hideMark/>
          </w:tcPr>
          <w:p w14:paraId="0B49CDAB" w14:textId="77777777" w:rsidR="007C6CCB" w:rsidRPr="000F40CF" w:rsidRDefault="007C6CCB" w:rsidP="000F40CF">
            <w:pPr>
              <w:spacing w:line="240" w:lineRule="auto"/>
              <w:rPr>
                <w:rFonts w:cs="Arial"/>
                <w:sz w:val="22"/>
                <w:szCs w:val="22"/>
              </w:rPr>
            </w:pPr>
            <w:r w:rsidRPr="000F40CF">
              <w:rPr>
                <w:rFonts w:cs="Arial"/>
                <w:sz w:val="22"/>
                <w:szCs w:val="22"/>
              </w:rPr>
              <w:t>9 High Street, Whitton, Middlesex,</w:t>
            </w:r>
          </w:p>
        </w:tc>
        <w:tc>
          <w:tcPr>
            <w:tcW w:w="3480" w:type="dxa"/>
            <w:noWrap/>
            <w:vAlign w:val="center"/>
            <w:hideMark/>
          </w:tcPr>
          <w:p w14:paraId="2963C7CE" w14:textId="77777777" w:rsidR="007C6CCB" w:rsidRPr="000F40CF" w:rsidRDefault="007C6CCB" w:rsidP="000F40CF">
            <w:pPr>
              <w:spacing w:line="240" w:lineRule="auto"/>
              <w:rPr>
                <w:rFonts w:cs="Arial"/>
                <w:sz w:val="22"/>
                <w:szCs w:val="22"/>
              </w:rPr>
            </w:pPr>
            <w:r w:rsidRPr="000F40CF">
              <w:rPr>
                <w:rFonts w:cs="Arial"/>
                <w:sz w:val="22"/>
                <w:szCs w:val="22"/>
              </w:rPr>
              <w:t>Whitton</w:t>
            </w:r>
          </w:p>
        </w:tc>
      </w:tr>
      <w:tr w:rsidR="007C6CCB" w:rsidRPr="000F40CF" w14:paraId="36B46A87" w14:textId="77777777" w:rsidTr="000F40CF">
        <w:trPr>
          <w:trHeight w:val="300"/>
        </w:trPr>
        <w:tc>
          <w:tcPr>
            <w:tcW w:w="3180" w:type="dxa"/>
            <w:noWrap/>
            <w:vAlign w:val="center"/>
            <w:hideMark/>
          </w:tcPr>
          <w:p w14:paraId="14C9AD01" w14:textId="77777777" w:rsidR="007C6CCB" w:rsidRPr="000F40CF" w:rsidRDefault="007C6CCB" w:rsidP="000F40CF">
            <w:pPr>
              <w:spacing w:line="240" w:lineRule="auto"/>
              <w:rPr>
                <w:rFonts w:cs="Arial"/>
                <w:sz w:val="22"/>
                <w:szCs w:val="22"/>
              </w:rPr>
            </w:pPr>
            <w:r w:rsidRPr="000F40CF">
              <w:rPr>
                <w:rFonts w:cs="Arial"/>
                <w:sz w:val="22"/>
                <w:szCs w:val="22"/>
              </w:rPr>
              <w:t>Twickenham Pharmacy</w:t>
            </w:r>
          </w:p>
        </w:tc>
        <w:tc>
          <w:tcPr>
            <w:tcW w:w="5020" w:type="dxa"/>
            <w:noWrap/>
            <w:vAlign w:val="center"/>
            <w:hideMark/>
          </w:tcPr>
          <w:p w14:paraId="17FEB5B0" w14:textId="77777777" w:rsidR="007C6CCB" w:rsidRPr="000F40CF" w:rsidRDefault="007C6CCB" w:rsidP="000F40CF">
            <w:pPr>
              <w:spacing w:line="240" w:lineRule="auto"/>
              <w:rPr>
                <w:rFonts w:cs="Arial"/>
                <w:sz w:val="22"/>
                <w:szCs w:val="22"/>
              </w:rPr>
            </w:pPr>
            <w:r w:rsidRPr="000F40CF">
              <w:rPr>
                <w:rFonts w:cs="Arial"/>
                <w:sz w:val="22"/>
                <w:szCs w:val="22"/>
              </w:rPr>
              <w:t>17 Richmond Road, Twickenham, Middlesex</w:t>
            </w:r>
          </w:p>
        </w:tc>
        <w:tc>
          <w:tcPr>
            <w:tcW w:w="3480" w:type="dxa"/>
            <w:noWrap/>
            <w:vAlign w:val="center"/>
            <w:hideMark/>
          </w:tcPr>
          <w:p w14:paraId="218CEEDD" w14:textId="77777777" w:rsidR="007C6CCB" w:rsidRPr="000F40CF" w:rsidRDefault="007C6CCB" w:rsidP="000F40CF">
            <w:pPr>
              <w:spacing w:line="240" w:lineRule="auto"/>
              <w:rPr>
                <w:rFonts w:cs="Arial"/>
                <w:sz w:val="22"/>
                <w:szCs w:val="22"/>
              </w:rPr>
            </w:pPr>
            <w:r w:rsidRPr="000F40CF">
              <w:rPr>
                <w:rFonts w:cs="Arial"/>
                <w:sz w:val="22"/>
                <w:szCs w:val="22"/>
              </w:rPr>
              <w:t>Twickenham Riverside</w:t>
            </w:r>
          </w:p>
        </w:tc>
      </w:tr>
      <w:tr w:rsidR="007C6CCB" w:rsidRPr="000F40CF" w14:paraId="77C8B51C" w14:textId="77777777" w:rsidTr="000F40CF">
        <w:trPr>
          <w:trHeight w:val="300"/>
        </w:trPr>
        <w:tc>
          <w:tcPr>
            <w:tcW w:w="3180" w:type="dxa"/>
            <w:noWrap/>
            <w:vAlign w:val="center"/>
            <w:hideMark/>
          </w:tcPr>
          <w:p w14:paraId="42679981" w14:textId="77777777" w:rsidR="007C6CCB" w:rsidRPr="000F40CF" w:rsidRDefault="007C6CCB" w:rsidP="000F40CF">
            <w:pPr>
              <w:spacing w:line="240" w:lineRule="auto"/>
              <w:rPr>
                <w:rFonts w:cs="Arial"/>
                <w:sz w:val="22"/>
                <w:szCs w:val="22"/>
              </w:rPr>
            </w:pPr>
            <w:r w:rsidRPr="000F40CF">
              <w:rPr>
                <w:rFonts w:cs="Arial"/>
                <w:sz w:val="22"/>
                <w:szCs w:val="22"/>
              </w:rPr>
              <w:t>Pharmacare</w:t>
            </w:r>
          </w:p>
        </w:tc>
        <w:tc>
          <w:tcPr>
            <w:tcW w:w="5020" w:type="dxa"/>
            <w:noWrap/>
            <w:vAlign w:val="center"/>
            <w:hideMark/>
          </w:tcPr>
          <w:p w14:paraId="1B78C940" w14:textId="77777777" w:rsidR="007C6CCB" w:rsidRPr="000F40CF" w:rsidRDefault="007C6CCB" w:rsidP="000F40CF">
            <w:pPr>
              <w:spacing w:line="240" w:lineRule="auto"/>
              <w:rPr>
                <w:rFonts w:cs="Arial"/>
                <w:sz w:val="22"/>
                <w:szCs w:val="22"/>
              </w:rPr>
            </w:pPr>
            <w:r w:rsidRPr="000F40CF">
              <w:rPr>
                <w:rFonts w:cs="Arial"/>
                <w:sz w:val="22"/>
                <w:szCs w:val="22"/>
              </w:rPr>
              <w:t>12 Back Lane, Ham, Richmond, Surrey</w:t>
            </w:r>
          </w:p>
        </w:tc>
        <w:tc>
          <w:tcPr>
            <w:tcW w:w="3480" w:type="dxa"/>
            <w:noWrap/>
            <w:vAlign w:val="center"/>
            <w:hideMark/>
          </w:tcPr>
          <w:p w14:paraId="03CD587F" w14:textId="77777777" w:rsidR="007C6CCB" w:rsidRPr="000F40CF" w:rsidRDefault="007C6CCB" w:rsidP="000F40CF">
            <w:pPr>
              <w:spacing w:line="240" w:lineRule="auto"/>
              <w:rPr>
                <w:rFonts w:cs="Arial"/>
                <w:sz w:val="22"/>
                <w:szCs w:val="22"/>
              </w:rPr>
            </w:pPr>
            <w:r w:rsidRPr="000F40CF">
              <w:rPr>
                <w:rFonts w:cs="Arial"/>
                <w:sz w:val="22"/>
                <w:szCs w:val="22"/>
              </w:rPr>
              <w:t xml:space="preserve">Ham, </w:t>
            </w:r>
            <w:proofErr w:type="spellStart"/>
            <w:r w:rsidRPr="000F40CF">
              <w:rPr>
                <w:rFonts w:cs="Arial"/>
                <w:sz w:val="22"/>
                <w:szCs w:val="22"/>
              </w:rPr>
              <w:t>Petersham</w:t>
            </w:r>
            <w:proofErr w:type="spellEnd"/>
            <w:r w:rsidRPr="000F40CF">
              <w:rPr>
                <w:rFonts w:cs="Arial"/>
                <w:sz w:val="22"/>
                <w:szCs w:val="22"/>
              </w:rPr>
              <w:t xml:space="preserve"> &amp; Richmond Riverside</w:t>
            </w:r>
          </w:p>
        </w:tc>
      </w:tr>
      <w:tr w:rsidR="007C6CCB" w:rsidRPr="000F40CF" w14:paraId="06B0C40A" w14:textId="77777777" w:rsidTr="000F40CF">
        <w:trPr>
          <w:trHeight w:val="300"/>
        </w:trPr>
        <w:tc>
          <w:tcPr>
            <w:tcW w:w="3180" w:type="dxa"/>
            <w:noWrap/>
            <w:vAlign w:val="center"/>
            <w:hideMark/>
          </w:tcPr>
          <w:p w14:paraId="69D8DD1E" w14:textId="77777777" w:rsidR="007C6CCB" w:rsidRPr="000F40CF" w:rsidRDefault="007C6CCB" w:rsidP="000F40CF">
            <w:pPr>
              <w:spacing w:line="240" w:lineRule="auto"/>
              <w:rPr>
                <w:rFonts w:cs="Arial"/>
                <w:sz w:val="22"/>
                <w:szCs w:val="22"/>
              </w:rPr>
            </w:pPr>
            <w:proofErr w:type="spellStart"/>
            <w:r w:rsidRPr="000F40CF">
              <w:rPr>
                <w:rFonts w:cs="Arial"/>
                <w:sz w:val="22"/>
                <w:szCs w:val="22"/>
              </w:rPr>
              <w:t>Spatetree</w:t>
            </w:r>
            <w:proofErr w:type="spellEnd"/>
            <w:r w:rsidRPr="000F40CF">
              <w:rPr>
                <w:rFonts w:cs="Arial"/>
                <w:sz w:val="22"/>
                <w:szCs w:val="22"/>
              </w:rPr>
              <w:t xml:space="preserve"> Pharmacy</w:t>
            </w:r>
          </w:p>
        </w:tc>
        <w:tc>
          <w:tcPr>
            <w:tcW w:w="5020" w:type="dxa"/>
            <w:noWrap/>
            <w:vAlign w:val="center"/>
            <w:hideMark/>
          </w:tcPr>
          <w:p w14:paraId="3FA7C21B" w14:textId="77777777" w:rsidR="007C6CCB" w:rsidRPr="000F40CF" w:rsidRDefault="007C6CCB" w:rsidP="000F40CF">
            <w:pPr>
              <w:spacing w:line="240" w:lineRule="auto"/>
              <w:rPr>
                <w:rFonts w:cs="Arial"/>
                <w:sz w:val="22"/>
                <w:szCs w:val="22"/>
              </w:rPr>
            </w:pPr>
            <w:r w:rsidRPr="000F40CF">
              <w:rPr>
                <w:rFonts w:cs="Arial"/>
                <w:sz w:val="22"/>
                <w:szCs w:val="22"/>
              </w:rPr>
              <w:t>113 Sheen Lane, East Sheen, London</w:t>
            </w:r>
          </w:p>
        </w:tc>
        <w:tc>
          <w:tcPr>
            <w:tcW w:w="3480" w:type="dxa"/>
            <w:noWrap/>
            <w:vAlign w:val="center"/>
            <w:hideMark/>
          </w:tcPr>
          <w:p w14:paraId="21CE6977" w14:textId="77777777" w:rsidR="007C6CCB" w:rsidRPr="000F40CF" w:rsidRDefault="007C6CCB" w:rsidP="000F40CF">
            <w:pPr>
              <w:spacing w:line="240" w:lineRule="auto"/>
              <w:rPr>
                <w:rFonts w:cs="Arial"/>
                <w:sz w:val="22"/>
                <w:szCs w:val="22"/>
              </w:rPr>
            </w:pPr>
            <w:r w:rsidRPr="000F40CF">
              <w:rPr>
                <w:rFonts w:cs="Arial"/>
                <w:sz w:val="22"/>
                <w:szCs w:val="22"/>
              </w:rPr>
              <w:t>East Sheen</w:t>
            </w:r>
          </w:p>
        </w:tc>
      </w:tr>
      <w:tr w:rsidR="007C6CCB" w:rsidRPr="000F40CF" w14:paraId="6CD0A66D" w14:textId="77777777" w:rsidTr="000F40CF">
        <w:trPr>
          <w:trHeight w:val="300"/>
        </w:trPr>
        <w:tc>
          <w:tcPr>
            <w:tcW w:w="3180" w:type="dxa"/>
            <w:noWrap/>
            <w:vAlign w:val="center"/>
            <w:hideMark/>
          </w:tcPr>
          <w:p w14:paraId="465D63E3" w14:textId="77777777" w:rsidR="007C6CCB" w:rsidRPr="000F40CF" w:rsidRDefault="007C6CCB" w:rsidP="000F40CF">
            <w:pPr>
              <w:spacing w:line="240" w:lineRule="auto"/>
              <w:rPr>
                <w:rFonts w:cs="Arial"/>
                <w:sz w:val="22"/>
                <w:szCs w:val="22"/>
              </w:rPr>
            </w:pPr>
            <w:r w:rsidRPr="000F40CF">
              <w:rPr>
                <w:rFonts w:cs="Arial"/>
                <w:sz w:val="22"/>
                <w:szCs w:val="22"/>
              </w:rPr>
              <w:lastRenderedPageBreak/>
              <w:t>Kirby Chemist</w:t>
            </w:r>
          </w:p>
        </w:tc>
        <w:tc>
          <w:tcPr>
            <w:tcW w:w="5020" w:type="dxa"/>
            <w:noWrap/>
            <w:vAlign w:val="center"/>
            <w:hideMark/>
          </w:tcPr>
          <w:p w14:paraId="07CDD469" w14:textId="77777777" w:rsidR="007C6CCB" w:rsidRPr="000F40CF" w:rsidRDefault="007C6CCB" w:rsidP="000F40CF">
            <w:pPr>
              <w:spacing w:line="240" w:lineRule="auto"/>
              <w:rPr>
                <w:rFonts w:cs="Arial"/>
                <w:sz w:val="22"/>
                <w:szCs w:val="22"/>
              </w:rPr>
            </w:pPr>
            <w:r w:rsidRPr="000F40CF">
              <w:rPr>
                <w:rFonts w:cs="Arial"/>
                <w:sz w:val="22"/>
                <w:szCs w:val="22"/>
              </w:rPr>
              <w:t>53 High Street, Teddington, Middlesex</w:t>
            </w:r>
          </w:p>
        </w:tc>
        <w:tc>
          <w:tcPr>
            <w:tcW w:w="3480" w:type="dxa"/>
            <w:noWrap/>
            <w:vAlign w:val="center"/>
            <w:hideMark/>
          </w:tcPr>
          <w:p w14:paraId="7E5A648E" w14:textId="77777777" w:rsidR="007C6CCB" w:rsidRPr="000F40CF" w:rsidRDefault="007C6CCB" w:rsidP="000F40CF">
            <w:pPr>
              <w:spacing w:line="240" w:lineRule="auto"/>
              <w:rPr>
                <w:rFonts w:cs="Arial"/>
                <w:sz w:val="22"/>
                <w:szCs w:val="22"/>
              </w:rPr>
            </w:pPr>
            <w:r w:rsidRPr="000F40CF">
              <w:rPr>
                <w:rFonts w:cs="Arial"/>
                <w:sz w:val="22"/>
                <w:szCs w:val="22"/>
              </w:rPr>
              <w:t>Teddington</w:t>
            </w:r>
          </w:p>
        </w:tc>
      </w:tr>
      <w:tr w:rsidR="007C6CCB" w:rsidRPr="000F40CF" w14:paraId="525BF51A" w14:textId="77777777" w:rsidTr="000F40CF">
        <w:trPr>
          <w:trHeight w:val="300"/>
        </w:trPr>
        <w:tc>
          <w:tcPr>
            <w:tcW w:w="3180" w:type="dxa"/>
            <w:noWrap/>
            <w:vAlign w:val="center"/>
            <w:hideMark/>
          </w:tcPr>
          <w:p w14:paraId="1B8D93C5" w14:textId="77777777" w:rsidR="007C6CCB" w:rsidRPr="000F40CF" w:rsidRDefault="007C6CCB" w:rsidP="000F40CF">
            <w:pPr>
              <w:spacing w:line="240" w:lineRule="auto"/>
              <w:rPr>
                <w:rFonts w:cs="Arial"/>
                <w:sz w:val="22"/>
                <w:szCs w:val="22"/>
              </w:rPr>
            </w:pPr>
            <w:proofErr w:type="spellStart"/>
            <w:r w:rsidRPr="000F40CF">
              <w:rPr>
                <w:rFonts w:cs="Arial"/>
                <w:sz w:val="22"/>
                <w:szCs w:val="22"/>
              </w:rPr>
              <w:t>Kanset</w:t>
            </w:r>
            <w:proofErr w:type="spellEnd"/>
            <w:r w:rsidRPr="000F40CF">
              <w:rPr>
                <w:rFonts w:cs="Arial"/>
                <w:sz w:val="22"/>
                <w:szCs w:val="22"/>
              </w:rPr>
              <w:t xml:space="preserve"> Pharmacy</w:t>
            </w:r>
          </w:p>
        </w:tc>
        <w:tc>
          <w:tcPr>
            <w:tcW w:w="5020" w:type="dxa"/>
            <w:noWrap/>
            <w:vAlign w:val="center"/>
            <w:hideMark/>
          </w:tcPr>
          <w:p w14:paraId="216A9CE6" w14:textId="77777777" w:rsidR="007C6CCB" w:rsidRPr="000F40CF" w:rsidRDefault="007C6CCB" w:rsidP="000F40CF">
            <w:pPr>
              <w:spacing w:line="240" w:lineRule="auto"/>
              <w:rPr>
                <w:rFonts w:cs="Arial"/>
                <w:sz w:val="22"/>
                <w:szCs w:val="22"/>
              </w:rPr>
            </w:pPr>
            <w:r w:rsidRPr="000F40CF">
              <w:rPr>
                <w:rFonts w:cs="Arial"/>
                <w:sz w:val="22"/>
                <w:szCs w:val="22"/>
              </w:rPr>
              <w:t>177 Ashburnham Road, Ham, Richmond, Surrey</w:t>
            </w:r>
          </w:p>
        </w:tc>
        <w:tc>
          <w:tcPr>
            <w:tcW w:w="3480" w:type="dxa"/>
            <w:noWrap/>
            <w:vAlign w:val="center"/>
            <w:hideMark/>
          </w:tcPr>
          <w:p w14:paraId="1211DD1A" w14:textId="77777777" w:rsidR="007C6CCB" w:rsidRPr="000F40CF" w:rsidRDefault="007C6CCB" w:rsidP="000F40CF">
            <w:pPr>
              <w:spacing w:line="240" w:lineRule="auto"/>
              <w:rPr>
                <w:rFonts w:cs="Arial"/>
                <w:sz w:val="22"/>
                <w:szCs w:val="22"/>
              </w:rPr>
            </w:pPr>
            <w:r w:rsidRPr="000F40CF">
              <w:rPr>
                <w:rFonts w:cs="Arial"/>
                <w:sz w:val="22"/>
                <w:szCs w:val="22"/>
              </w:rPr>
              <w:t xml:space="preserve">Ham, </w:t>
            </w:r>
            <w:proofErr w:type="spellStart"/>
            <w:r w:rsidRPr="000F40CF">
              <w:rPr>
                <w:rFonts w:cs="Arial"/>
                <w:sz w:val="22"/>
                <w:szCs w:val="22"/>
              </w:rPr>
              <w:t>Petersham</w:t>
            </w:r>
            <w:proofErr w:type="spellEnd"/>
            <w:r w:rsidRPr="000F40CF">
              <w:rPr>
                <w:rFonts w:cs="Arial"/>
                <w:sz w:val="22"/>
                <w:szCs w:val="22"/>
              </w:rPr>
              <w:t xml:space="preserve"> &amp; Richmond Riverside</w:t>
            </w:r>
          </w:p>
        </w:tc>
      </w:tr>
      <w:tr w:rsidR="007C6CCB" w:rsidRPr="000F40CF" w14:paraId="499512D5" w14:textId="77777777" w:rsidTr="000F40CF">
        <w:trPr>
          <w:trHeight w:val="300"/>
        </w:trPr>
        <w:tc>
          <w:tcPr>
            <w:tcW w:w="3180" w:type="dxa"/>
            <w:noWrap/>
            <w:vAlign w:val="center"/>
            <w:hideMark/>
          </w:tcPr>
          <w:p w14:paraId="2CD6CB4D" w14:textId="77777777" w:rsidR="007C6CCB" w:rsidRPr="000F40CF" w:rsidRDefault="007C6CCB" w:rsidP="000F40CF">
            <w:pPr>
              <w:spacing w:line="240" w:lineRule="auto"/>
              <w:rPr>
                <w:rFonts w:cs="Arial"/>
                <w:sz w:val="22"/>
                <w:szCs w:val="22"/>
              </w:rPr>
            </w:pPr>
            <w:r w:rsidRPr="000F40CF">
              <w:rPr>
                <w:rFonts w:cs="Arial"/>
                <w:sz w:val="22"/>
                <w:szCs w:val="22"/>
              </w:rPr>
              <w:t>Day Lewis Pharmacy</w:t>
            </w:r>
          </w:p>
        </w:tc>
        <w:tc>
          <w:tcPr>
            <w:tcW w:w="5020" w:type="dxa"/>
            <w:noWrap/>
            <w:vAlign w:val="center"/>
            <w:hideMark/>
          </w:tcPr>
          <w:p w14:paraId="47420F2E" w14:textId="77777777" w:rsidR="007C6CCB" w:rsidRPr="000F40CF" w:rsidRDefault="007C6CCB" w:rsidP="000F40CF">
            <w:pPr>
              <w:spacing w:line="240" w:lineRule="auto"/>
              <w:rPr>
                <w:rFonts w:cs="Arial"/>
                <w:sz w:val="22"/>
                <w:szCs w:val="22"/>
              </w:rPr>
            </w:pPr>
            <w:r w:rsidRPr="000F40CF">
              <w:rPr>
                <w:rFonts w:cs="Arial"/>
                <w:sz w:val="22"/>
                <w:szCs w:val="22"/>
              </w:rPr>
              <w:t>1 Cross Deep Court, Heath Road, Twickenham, Middlesex</w:t>
            </w:r>
          </w:p>
        </w:tc>
        <w:tc>
          <w:tcPr>
            <w:tcW w:w="3480" w:type="dxa"/>
            <w:noWrap/>
            <w:vAlign w:val="center"/>
            <w:hideMark/>
          </w:tcPr>
          <w:p w14:paraId="4C4D391E" w14:textId="77777777" w:rsidR="007C6CCB" w:rsidRPr="000F40CF" w:rsidRDefault="007C6CCB" w:rsidP="000F40CF">
            <w:pPr>
              <w:spacing w:line="240" w:lineRule="auto"/>
              <w:rPr>
                <w:rFonts w:cs="Arial"/>
                <w:sz w:val="22"/>
                <w:szCs w:val="22"/>
              </w:rPr>
            </w:pPr>
            <w:r w:rsidRPr="000F40CF">
              <w:rPr>
                <w:rFonts w:cs="Arial"/>
                <w:sz w:val="22"/>
                <w:szCs w:val="22"/>
              </w:rPr>
              <w:t>South Twickenham</w:t>
            </w:r>
          </w:p>
        </w:tc>
      </w:tr>
      <w:tr w:rsidR="007C6CCB" w:rsidRPr="000F40CF" w14:paraId="3C67A5F6" w14:textId="77777777" w:rsidTr="000F40CF">
        <w:trPr>
          <w:trHeight w:val="300"/>
        </w:trPr>
        <w:tc>
          <w:tcPr>
            <w:tcW w:w="3180" w:type="dxa"/>
            <w:noWrap/>
            <w:vAlign w:val="center"/>
            <w:hideMark/>
          </w:tcPr>
          <w:p w14:paraId="77005489" w14:textId="77777777" w:rsidR="007C6CCB" w:rsidRPr="000F40CF" w:rsidRDefault="007C6CCB" w:rsidP="000F40CF">
            <w:pPr>
              <w:spacing w:line="240" w:lineRule="auto"/>
              <w:rPr>
                <w:rFonts w:cs="Arial"/>
                <w:sz w:val="22"/>
                <w:szCs w:val="22"/>
              </w:rPr>
            </w:pPr>
            <w:r w:rsidRPr="000F40CF">
              <w:rPr>
                <w:rFonts w:cs="Arial"/>
                <w:sz w:val="22"/>
                <w:szCs w:val="22"/>
              </w:rPr>
              <w:t>Charles Harry Pharmacy</w:t>
            </w:r>
          </w:p>
        </w:tc>
        <w:tc>
          <w:tcPr>
            <w:tcW w:w="5020" w:type="dxa"/>
            <w:noWrap/>
            <w:vAlign w:val="center"/>
            <w:hideMark/>
          </w:tcPr>
          <w:p w14:paraId="62B7FFD5" w14:textId="77777777" w:rsidR="007C6CCB" w:rsidRPr="000F40CF" w:rsidRDefault="007C6CCB" w:rsidP="000F40CF">
            <w:pPr>
              <w:spacing w:line="240" w:lineRule="auto"/>
              <w:rPr>
                <w:rFonts w:cs="Arial"/>
                <w:sz w:val="22"/>
                <w:szCs w:val="22"/>
              </w:rPr>
            </w:pPr>
            <w:r w:rsidRPr="000F40CF">
              <w:rPr>
                <w:rFonts w:cs="Arial"/>
                <w:sz w:val="22"/>
                <w:szCs w:val="22"/>
              </w:rPr>
              <w:t>366 Richmond Road, Twickenham, Middlesex, London</w:t>
            </w:r>
          </w:p>
        </w:tc>
        <w:tc>
          <w:tcPr>
            <w:tcW w:w="3480" w:type="dxa"/>
            <w:noWrap/>
            <w:vAlign w:val="center"/>
            <w:hideMark/>
          </w:tcPr>
          <w:p w14:paraId="47DE7628" w14:textId="77777777" w:rsidR="007C6CCB" w:rsidRPr="000F40CF" w:rsidRDefault="007C6CCB" w:rsidP="000F40CF">
            <w:pPr>
              <w:spacing w:line="240" w:lineRule="auto"/>
              <w:rPr>
                <w:rFonts w:cs="Arial"/>
                <w:sz w:val="22"/>
                <w:szCs w:val="22"/>
              </w:rPr>
            </w:pPr>
            <w:r w:rsidRPr="000F40CF">
              <w:rPr>
                <w:rFonts w:cs="Arial"/>
                <w:sz w:val="22"/>
                <w:szCs w:val="22"/>
              </w:rPr>
              <w:t>Twickenham Riverside</w:t>
            </w:r>
          </w:p>
        </w:tc>
      </w:tr>
      <w:tr w:rsidR="007C6CCB" w:rsidRPr="000F40CF" w14:paraId="632DED30" w14:textId="77777777" w:rsidTr="000F40CF">
        <w:trPr>
          <w:trHeight w:val="300"/>
        </w:trPr>
        <w:tc>
          <w:tcPr>
            <w:tcW w:w="3180" w:type="dxa"/>
            <w:noWrap/>
            <w:vAlign w:val="center"/>
            <w:hideMark/>
          </w:tcPr>
          <w:p w14:paraId="6F56A881" w14:textId="77777777" w:rsidR="007C6CCB" w:rsidRPr="000F40CF" w:rsidRDefault="007C6CCB" w:rsidP="000F40CF">
            <w:pPr>
              <w:spacing w:line="240" w:lineRule="auto"/>
              <w:rPr>
                <w:rFonts w:cs="Arial"/>
                <w:sz w:val="22"/>
                <w:szCs w:val="22"/>
              </w:rPr>
            </w:pPr>
            <w:r w:rsidRPr="000F40CF">
              <w:rPr>
                <w:rFonts w:cs="Arial"/>
                <w:sz w:val="22"/>
                <w:szCs w:val="22"/>
              </w:rPr>
              <w:t>Boots</w:t>
            </w:r>
          </w:p>
        </w:tc>
        <w:tc>
          <w:tcPr>
            <w:tcW w:w="5020" w:type="dxa"/>
            <w:noWrap/>
            <w:vAlign w:val="center"/>
            <w:hideMark/>
          </w:tcPr>
          <w:p w14:paraId="6A8B4A68" w14:textId="77777777" w:rsidR="007C6CCB" w:rsidRPr="000F40CF" w:rsidRDefault="007C6CCB" w:rsidP="000F40CF">
            <w:pPr>
              <w:spacing w:line="240" w:lineRule="auto"/>
              <w:rPr>
                <w:rFonts w:cs="Arial"/>
                <w:sz w:val="22"/>
                <w:szCs w:val="22"/>
              </w:rPr>
            </w:pPr>
            <w:r w:rsidRPr="000F40CF">
              <w:rPr>
                <w:rFonts w:cs="Arial"/>
                <w:sz w:val="22"/>
                <w:szCs w:val="22"/>
              </w:rPr>
              <w:t>3 King Street, Twickenham, Middlesex,</w:t>
            </w:r>
          </w:p>
        </w:tc>
        <w:tc>
          <w:tcPr>
            <w:tcW w:w="3480" w:type="dxa"/>
            <w:noWrap/>
            <w:vAlign w:val="center"/>
            <w:hideMark/>
          </w:tcPr>
          <w:p w14:paraId="7CB26732" w14:textId="77777777" w:rsidR="007C6CCB" w:rsidRPr="000F40CF" w:rsidRDefault="007C6CCB" w:rsidP="000F40CF">
            <w:pPr>
              <w:spacing w:line="240" w:lineRule="auto"/>
              <w:rPr>
                <w:rFonts w:cs="Arial"/>
                <w:sz w:val="22"/>
                <w:szCs w:val="22"/>
              </w:rPr>
            </w:pPr>
            <w:r w:rsidRPr="000F40CF">
              <w:rPr>
                <w:rFonts w:cs="Arial"/>
                <w:sz w:val="22"/>
                <w:szCs w:val="22"/>
              </w:rPr>
              <w:t>Twickenham Riverside</w:t>
            </w:r>
          </w:p>
        </w:tc>
      </w:tr>
      <w:tr w:rsidR="007C6CCB" w:rsidRPr="000F40CF" w14:paraId="151DEE69" w14:textId="77777777" w:rsidTr="000F40CF">
        <w:trPr>
          <w:trHeight w:val="300"/>
        </w:trPr>
        <w:tc>
          <w:tcPr>
            <w:tcW w:w="3180" w:type="dxa"/>
            <w:noWrap/>
            <w:vAlign w:val="center"/>
            <w:hideMark/>
          </w:tcPr>
          <w:p w14:paraId="73F1265F" w14:textId="77777777" w:rsidR="007C6CCB" w:rsidRPr="000F40CF" w:rsidRDefault="007C6CCB" w:rsidP="000F40CF">
            <w:pPr>
              <w:spacing w:line="240" w:lineRule="auto"/>
              <w:rPr>
                <w:rFonts w:cs="Arial"/>
                <w:sz w:val="22"/>
                <w:szCs w:val="22"/>
              </w:rPr>
            </w:pPr>
            <w:r w:rsidRPr="000F40CF">
              <w:rPr>
                <w:rFonts w:cs="Arial"/>
                <w:sz w:val="22"/>
                <w:szCs w:val="22"/>
              </w:rPr>
              <w:t>Goode C Pharmacy</w:t>
            </w:r>
          </w:p>
        </w:tc>
        <w:tc>
          <w:tcPr>
            <w:tcW w:w="5020" w:type="dxa"/>
            <w:noWrap/>
            <w:vAlign w:val="center"/>
            <w:hideMark/>
          </w:tcPr>
          <w:p w14:paraId="055A05D9" w14:textId="77777777" w:rsidR="007C6CCB" w:rsidRPr="000F40CF" w:rsidRDefault="007C6CCB" w:rsidP="000F40CF">
            <w:pPr>
              <w:spacing w:line="240" w:lineRule="auto"/>
              <w:rPr>
                <w:rFonts w:cs="Arial"/>
                <w:sz w:val="22"/>
                <w:szCs w:val="22"/>
              </w:rPr>
            </w:pPr>
            <w:r w:rsidRPr="000F40CF">
              <w:rPr>
                <w:rFonts w:cs="Arial"/>
                <w:sz w:val="22"/>
                <w:szCs w:val="22"/>
              </w:rPr>
              <w:t>22 London Road, Twickenham, Middlesex</w:t>
            </w:r>
          </w:p>
        </w:tc>
        <w:tc>
          <w:tcPr>
            <w:tcW w:w="3480" w:type="dxa"/>
            <w:noWrap/>
            <w:vAlign w:val="center"/>
            <w:hideMark/>
          </w:tcPr>
          <w:p w14:paraId="699F08B5" w14:textId="77777777" w:rsidR="007C6CCB" w:rsidRPr="000F40CF" w:rsidRDefault="007C6CCB" w:rsidP="000F40CF">
            <w:pPr>
              <w:spacing w:line="240" w:lineRule="auto"/>
              <w:rPr>
                <w:rFonts w:cs="Arial"/>
                <w:sz w:val="22"/>
                <w:szCs w:val="22"/>
              </w:rPr>
            </w:pPr>
            <w:r w:rsidRPr="000F40CF">
              <w:rPr>
                <w:rFonts w:cs="Arial"/>
                <w:sz w:val="22"/>
                <w:szCs w:val="22"/>
              </w:rPr>
              <w:t>Twickenham Riverside</w:t>
            </w:r>
          </w:p>
        </w:tc>
      </w:tr>
      <w:tr w:rsidR="007C6CCB" w:rsidRPr="000F40CF" w14:paraId="0FED7FF8" w14:textId="77777777" w:rsidTr="000F40CF">
        <w:trPr>
          <w:trHeight w:val="300"/>
        </w:trPr>
        <w:tc>
          <w:tcPr>
            <w:tcW w:w="3180" w:type="dxa"/>
            <w:noWrap/>
            <w:vAlign w:val="center"/>
            <w:hideMark/>
          </w:tcPr>
          <w:p w14:paraId="384FDFC7" w14:textId="77777777" w:rsidR="007C6CCB" w:rsidRPr="000F40CF" w:rsidRDefault="007C6CCB" w:rsidP="000F40CF">
            <w:pPr>
              <w:spacing w:line="240" w:lineRule="auto"/>
              <w:rPr>
                <w:rFonts w:cs="Arial"/>
                <w:sz w:val="22"/>
                <w:szCs w:val="22"/>
              </w:rPr>
            </w:pPr>
            <w:r w:rsidRPr="000F40CF">
              <w:rPr>
                <w:rFonts w:cs="Arial"/>
                <w:sz w:val="22"/>
                <w:szCs w:val="22"/>
              </w:rPr>
              <w:t xml:space="preserve">Health On </w:t>
            </w:r>
            <w:proofErr w:type="gramStart"/>
            <w:r w:rsidRPr="000F40CF">
              <w:rPr>
                <w:rFonts w:cs="Arial"/>
                <w:sz w:val="22"/>
                <w:szCs w:val="22"/>
              </w:rPr>
              <w:t>The</w:t>
            </w:r>
            <w:proofErr w:type="gramEnd"/>
            <w:r w:rsidRPr="000F40CF">
              <w:rPr>
                <w:rFonts w:cs="Arial"/>
                <w:sz w:val="22"/>
                <w:szCs w:val="22"/>
              </w:rPr>
              <w:t xml:space="preserve"> Hill</w:t>
            </w:r>
          </w:p>
        </w:tc>
        <w:tc>
          <w:tcPr>
            <w:tcW w:w="5020" w:type="dxa"/>
            <w:noWrap/>
            <w:vAlign w:val="center"/>
            <w:hideMark/>
          </w:tcPr>
          <w:p w14:paraId="6B48A085" w14:textId="77777777" w:rsidR="007C6CCB" w:rsidRPr="000F40CF" w:rsidRDefault="007C6CCB" w:rsidP="000F40CF">
            <w:pPr>
              <w:spacing w:line="240" w:lineRule="auto"/>
              <w:rPr>
                <w:rFonts w:cs="Arial"/>
                <w:sz w:val="22"/>
                <w:szCs w:val="22"/>
              </w:rPr>
            </w:pPr>
            <w:r w:rsidRPr="000F40CF">
              <w:rPr>
                <w:rFonts w:cs="Arial"/>
                <w:sz w:val="22"/>
                <w:szCs w:val="22"/>
              </w:rPr>
              <w:t>62 High Street, Hampton Hill, Middlesex,</w:t>
            </w:r>
          </w:p>
        </w:tc>
        <w:tc>
          <w:tcPr>
            <w:tcW w:w="3480" w:type="dxa"/>
            <w:noWrap/>
            <w:vAlign w:val="center"/>
            <w:hideMark/>
          </w:tcPr>
          <w:p w14:paraId="5C42F63E" w14:textId="77777777" w:rsidR="007C6CCB" w:rsidRPr="000F40CF" w:rsidRDefault="007C6CCB" w:rsidP="000F40CF">
            <w:pPr>
              <w:spacing w:line="240" w:lineRule="auto"/>
              <w:rPr>
                <w:rFonts w:cs="Arial"/>
                <w:sz w:val="22"/>
                <w:szCs w:val="22"/>
              </w:rPr>
            </w:pPr>
            <w:r w:rsidRPr="000F40CF">
              <w:rPr>
                <w:rFonts w:cs="Arial"/>
                <w:sz w:val="22"/>
                <w:szCs w:val="22"/>
              </w:rPr>
              <w:t>Fulwell &amp; Hampton Hill</w:t>
            </w:r>
          </w:p>
        </w:tc>
      </w:tr>
      <w:tr w:rsidR="007C6CCB" w:rsidRPr="000F40CF" w14:paraId="0EB43BD2" w14:textId="77777777" w:rsidTr="000F40CF">
        <w:trPr>
          <w:trHeight w:val="300"/>
        </w:trPr>
        <w:tc>
          <w:tcPr>
            <w:tcW w:w="3180" w:type="dxa"/>
            <w:noWrap/>
            <w:vAlign w:val="center"/>
            <w:hideMark/>
          </w:tcPr>
          <w:p w14:paraId="2552FF99" w14:textId="77777777" w:rsidR="007C6CCB" w:rsidRPr="000F40CF" w:rsidRDefault="007C6CCB" w:rsidP="000F40CF">
            <w:pPr>
              <w:spacing w:line="240" w:lineRule="auto"/>
              <w:rPr>
                <w:rFonts w:cs="Arial"/>
                <w:sz w:val="22"/>
                <w:szCs w:val="22"/>
              </w:rPr>
            </w:pPr>
            <w:r w:rsidRPr="000F40CF">
              <w:rPr>
                <w:rFonts w:cs="Arial"/>
                <w:sz w:val="22"/>
                <w:szCs w:val="22"/>
              </w:rPr>
              <w:t>Nima (Malden) Ltd</w:t>
            </w:r>
          </w:p>
        </w:tc>
        <w:tc>
          <w:tcPr>
            <w:tcW w:w="5020" w:type="dxa"/>
            <w:noWrap/>
            <w:vAlign w:val="center"/>
            <w:hideMark/>
          </w:tcPr>
          <w:p w14:paraId="7C245464" w14:textId="77777777" w:rsidR="007C6CCB" w:rsidRPr="000F40CF" w:rsidRDefault="007C6CCB" w:rsidP="000F40CF">
            <w:pPr>
              <w:spacing w:line="240" w:lineRule="auto"/>
              <w:rPr>
                <w:rFonts w:cs="Arial"/>
                <w:sz w:val="22"/>
                <w:szCs w:val="22"/>
              </w:rPr>
            </w:pPr>
            <w:r w:rsidRPr="000F40CF">
              <w:rPr>
                <w:rFonts w:cs="Arial"/>
                <w:sz w:val="22"/>
                <w:szCs w:val="22"/>
              </w:rPr>
              <w:t>50 Friars Stile Road, Richmond, Surrey,</w:t>
            </w:r>
          </w:p>
        </w:tc>
        <w:tc>
          <w:tcPr>
            <w:tcW w:w="3480" w:type="dxa"/>
            <w:noWrap/>
            <w:vAlign w:val="center"/>
            <w:hideMark/>
          </w:tcPr>
          <w:p w14:paraId="18C668EE" w14:textId="77777777" w:rsidR="007C6CCB" w:rsidRPr="000F40CF" w:rsidRDefault="007C6CCB" w:rsidP="000F40CF">
            <w:pPr>
              <w:spacing w:line="240" w:lineRule="auto"/>
              <w:rPr>
                <w:rFonts w:cs="Arial"/>
                <w:sz w:val="22"/>
                <w:szCs w:val="22"/>
              </w:rPr>
            </w:pPr>
            <w:r w:rsidRPr="000F40CF">
              <w:rPr>
                <w:rFonts w:cs="Arial"/>
                <w:sz w:val="22"/>
                <w:szCs w:val="22"/>
              </w:rPr>
              <w:t>South Richmond</w:t>
            </w:r>
          </w:p>
        </w:tc>
      </w:tr>
      <w:tr w:rsidR="007C6CCB" w:rsidRPr="000F40CF" w14:paraId="62207F61" w14:textId="77777777" w:rsidTr="000F40CF">
        <w:trPr>
          <w:trHeight w:val="300"/>
        </w:trPr>
        <w:tc>
          <w:tcPr>
            <w:tcW w:w="3180" w:type="dxa"/>
            <w:noWrap/>
            <w:vAlign w:val="center"/>
            <w:hideMark/>
          </w:tcPr>
          <w:p w14:paraId="33679419" w14:textId="77777777" w:rsidR="007C6CCB" w:rsidRPr="000F40CF" w:rsidRDefault="007C6CCB" w:rsidP="000F40CF">
            <w:pPr>
              <w:spacing w:line="240" w:lineRule="auto"/>
              <w:rPr>
                <w:rFonts w:cs="Arial"/>
                <w:sz w:val="22"/>
                <w:szCs w:val="22"/>
              </w:rPr>
            </w:pPr>
            <w:r w:rsidRPr="000F40CF">
              <w:rPr>
                <w:rFonts w:cs="Arial"/>
                <w:sz w:val="22"/>
                <w:szCs w:val="22"/>
              </w:rPr>
              <w:t>Percy Road Pharmacy</w:t>
            </w:r>
          </w:p>
        </w:tc>
        <w:tc>
          <w:tcPr>
            <w:tcW w:w="5020" w:type="dxa"/>
            <w:noWrap/>
            <w:vAlign w:val="center"/>
            <w:hideMark/>
          </w:tcPr>
          <w:p w14:paraId="27A94E63" w14:textId="77777777" w:rsidR="007C6CCB" w:rsidRPr="000F40CF" w:rsidRDefault="007C6CCB" w:rsidP="000F40CF">
            <w:pPr>
              <w:spacing w:line="240" w:lineRule="auto"/>
              <w:rPr>
                <w:rFonts w:cs="Arial"/>
                <w:sz w:val="22"/>
                <w:szCs w:val="22"/>
              </w:rPr>
            </w:pPr>
            <w:r w:rsidRPr="000F40CF">
              <w:rPr>
                <w:rFonts w:cs="Arial"/>
                <w:sz w:val="22"/>
                <w:szCs w:val="22"/>
              </w:rPr>
              <w:t>133 Percy Road, Whitton, Twickenham, Middlesex</w:t>
            </w:r>
          </w:p>
        </w:tc>
        <w:tc>
          <w:tcPr>
            <w:tcW w:w="3480" w:type="dxa"/>
            <w:noWrap/>
            <w:vAlign w:val="center"/>
            <w:hideMark/>
          </w:tcPr>
          <w:p w14:paraId="2530F47F" w14:textId="77777777" w:rsidR="007C6CCB" w:rsidRPr="000F40CF" w:rsidRDefault="007C6CCB" w:rsidP="000F40CF">
            <w:pPr>
              <w:spacing w:line="240" w:lineRule="auto"/>
              <w:rPr>
                <w:rFonts w:cs="Arial"/>
                <w:sz w:val="22"/>
                <w:szCs w:val="22"/>
              </w:rPr>
            </w:pPr>
            <w:r w:rsidRPr="000F40CF">
              <w:rPr>
                <w:rFonts w:cs="Arial"/>
                <w:sz w:val="22"/>
                <w:szCs w:val="22"/>
              </w:rPr>
              <w:t>Heathfield</w:t>
            </w:r>
          </w:p>
        </w:tc>
      </w:tr>
    </w:tbl>
    <w:p w14:paraId="13C3A4E0" w14:textId="77777777" w:rsidR="007C6CCB" w:rsidRPr="004D02CE" w:rsidRDefault="007C6CCB" w:rsidP="00482720">
      <w:pPr>
        <w:pStyle w:val="Source"/>
        <w:rPr>
          <w:noProof/>
        </w:rPr>
      </w:pPr>
      <w:r w:rsidRPr="004D02CE">
        <w:rPr>
          <w:rStyle w:val="SourceChar"/>
          <w:b/>
          <w:bCs/>
        </w:rPr>
        <w:t xml:space="preserve">Source: </w:t>
      </w:r>
      <w:r>
        <w:rPr>
          <w:rStyle w:val="SourceChar"/>
          <w:b/>
          <w:bCs/>
        </w:rPr>
        <w:t xml:space="preserve">London Borough of </w:t>
      </w:r>
      <w:r w:rsidRPr="007C2E2B">
        <w:rPr>
          <w:rStyle w:val="SourceChar"/>
          <w:b/>
          <w:bCs/>
        </w:rPr>
        <w:t>Richmond</w:t>
      </w:r>
      <w:r w:rsidRPr="004D02CE">
        <w:rPr>
          <w:rStyle w:val="SourceChar"/>
          <w:b/>
          <w:bCs/>
        </w:rPr>
        <w:t>, 2022</w:t>
      </w:r>
    </w:p>
    <w:p w14:paraId="5398E9C9" w14:textId="77777777" w:rsidR="007C6CCB" w:rsidRDefault="007C6CCB" w:rsidP="007C6CCB">
      <w:pPr>
        <w:pStyle w:val="ListNumber"/>
        <w:numPr>
          <w:ilvl w:val="0"/>
          <w:numId w:val="0"/>
        </w:numPr>
      </w:pPr>
    </w:p>
    <w:p w14:paraId="2C4D97A4" w14:textId="0D997D45" w:rsidR="007C6CCB" w:rsidRDefault="007C6CCB" w:rsidP="007C6CCB">
      <w:pPr>
        <w:pStyle w:val="Heading3"/>
      </w:pPr>
      <w:bookmarkStart w:id="258" w:name="_Toc128402212"/>
      <w:r>
        <w:t>Chlamydia treatment service</w:t>
      </w:r>
      <w:bookmarkEnd w:id="258"/>
    </w:p>
    <w:p w14:paraId="319B3012" w14:textId="0547838C" w:rsidR="007C6CCB" w:rsidRDefault="007C6CCB" w:rsidP="00AB343C">
      <w:pPr>
        <w:pStyle w:val="ListNumber"/>
      </w:pPr>
      <w:r w:rsidRPr="000F40CF">
        <w:t>The aim of delivering Chlamydia treatment in community pharmacies is to facilitate easy and fast access to treatment for asymptomatic chlamydia as part of efforts to prevent and control chlamydia through early detection and treatment. It is delivered in conjunction with the Chlamydia Screening service in Richmond.</w:t>
      </w:r>
      <w:r w:rsidR="000F40CF">
        <w:t xml:space="preserve"> </w:t>
      </w:r>
      <w:r>
        <w:t xml:space="preserve">Its objectives are to:  </w:t>
      </w:r>
    </w:p>
    <w:p w14:paraId="298FDFAF" w14:textId="10CEC2B9" w:rsidR="007C6CCB" w:rsidRPr="000F40CF" w:rsidRDefault="007C6CCB" w:rsidP="00992303">
      <w:pPr>
        <w:pStyle w:val="Bulletedtext"/>
      </w:pPr>
      <w:r w:rsidRPr="000F40CF">
        <w:t xml:space="preserve">Improve access to treatment of asymptomatic individuals with </w:t>
      </w:r>
      <w:r w:rsidR="00585AAA">
        <w:t>c</w:t>
      </w:r>
      <w:r w:rsidRPr="000F40CF">
        <w:t xml:space="preserve">hlamydia infection aged 15 – 24 years old. </w:t>
      </w:r>
    </w:p>
    <w:p w14:paraId="0F84F872" w14:textId="2009C1AB" w:rsidR="007C6CCB" w:rsidRPr="000F40CF" w:rsidRDefault="007C6CCB" w:rsidP="00992303">
      <w:pPr>
        <w:pStyle w:val="Bulletedtext"/>
      </w:pPr>
      <w:r w:rsidRPr="000F40CF">
        <w:t xml:space="preserve">Improve access to treatment of asymptomatic partners (any age) of </w:t>
      </w:r>
      <w:r w:rsidR="000B2FB6">
        <w:t>c</w:t>
      </w:r>
      <w:r w:rsidRPr="000F40CF">
        <w:t xml:space="preserve">hlamydia positive index service users. </w:t>
      </w:r>
    </w:p>
    <w:p w14:paraId="7B3BE5E8" w14:textId="77777777" w:rsidR="007C6CCB" w:rsidRPr="000F40CF" w:rsidRDefault="007C6CCB" w:rsidP="00992303">
      <w:pPr>
        <w:pStyle w:val="Bulletedtext"/>
      </w:pPr>
      <w:r w:rsidRPr="000F40CF">
        <w:t xml:space="preserve">Increase re-testing and partner/contact notification. </w:t>
      </w:r>
    </w:p>
    <w:p w14:paraId="43EFF3D6" w14:textId="77777777" w:rsidR="007C6CCB" w:rsidRPr="000F40CF" w:rsidRDefault="007C6CCB" w:rsidP="00992303">
      <w:pPr>
        <w:pStyle w:val="Bulletedtext"/>
      </w:pPr>
      <w:r w:rsidRPr="000F40CF">
        <w:t>Strengthen the network of sexual health services in the community.</w:t>
      </w:r>
    </w:p>
    <w:p w14:paraId="676A2AA3" w14:textId="2FBD0D28" w:rsidR="007C6CCB" w:rsidRPr="000F40CF" w:rsidRDefault="007C6CCB" w:rsidP="00992303">
      <w:pPr>
        <w:pStyle w:val="Bulletedtext"/>
      </w:pPr>
      <w:r w:rsidRPr="000F40CF">
        <w:t xml:space="preserve">Help provide easy and swift access to advice and </w:t>
      </w:r>
      <w:r w:rsidR="009660BD">
        <w:t>c</w:t>
      </w:r>
      <w:r w:rsidRPr="000F40CF">
        <w:t>hlamydia treatment.</w:t>
      </w:r>
    </w:p>
    <w:p w14:paraId="6EF29D82" w14:textId="7EE92F33" w:rsidR="007C6CCB" w:rsidRDefault="007C6CCB" w:rsidP="00992303">
      <w:pPr>
        <w:pStyle w:val="ListNumber"/>
      </w:pPr>
      <w:r>
        <w:t xml:space="preserve">Fifteen pharmacies provide this service in </w:t>
      </w:r>
      <w:r w:rsidRPr="007C2E2B">
        <w:t>Richmond</w:t>
      </w:r>
      <w:r>
        <w:t xml:space="preserve">. These are presented in Figure </w:t>
      </w:r>
      <w:r w:rsidR="00C20938">
        <w:t>7.20</w:t>
      </w:r>
      <w:r>
        <w:t xml:space="preserve"> and Table </w:t>
      </w:r>
      <w:r w:rsidR="00C20938">
        <w:t>7.11</w:t>
      </w:r>
      <w:r>
        <w:t xml:space="preserve">. </w:t>
      </w:r>
    </w:p>
    <w:p w14:paraId="6C916C73" w14:textId="16436E24" w:rsidR="007C6CCB" w:rsidRDefault="007C6CCB" w:rsidP="00482720">
      <w:pPr>
        <w:pStyle w:val="Caption"/>
        <w:rPr>
          <w:rStyle w:val="CaptionChar"/>
          <w:b/>
          <w:bCs/>
        </w:rPr>
      </w:pPr>
      <w:r w:rsidRPr="00596CC9">
        <w:rPr>
          <w:rStyle w:val="CaptionChar"/>
          <w:b/>
          <w:bCs/>
        </w:rPr>
        <w:lastRenderedPageBreak/>
        <w:t xml:space="preserve">Figure </w:t>
      </w:r>
      <w:r w:rsidR="00C20938">
        <w:rPr>
          <w:rStyle w:val="CaptionChar"/>
          <w:b/>
          <w:bCs/>
        </w:rPr>
        <w:t>7.20</w:t>
      </w:r>
      <w:r w:rsidRPr="00596CC9">
        <w:rPr>
          <w:rStyle w:val="CaptionChar"/>
          <w:b/>
          <w:bCs/>
        </w:rPr>
        <w:t>: Location of pharmacies that provide</w:t>
      </w:r>
      <w:r>
        <w:rPr>
          <w:rStyle w:val="CaptionChar"/>
          <w:b/>
          <w:bCs/>
        </w:rPr>
        <w:t xml:space="preserve"> chlamydia screening</w:t>
      </w:r>
      <w:r w:rsidRPr="00596CC9">
        <w:rPr>
          <w:rStyle w:val="CaptionChar"/>
          <w:b/>
          <w:bCs/>
        </w:rPr>
        <w:t xml:space="preserve"> service in </w:t>
      </w:r>
      <w:r w:rsidRPr="007C2E2B">
        <w:rPr>
          <w:rStyle w:val="CaptionChar"/>
          <w:b/>
          <w:bCs/>
        </w:rPr>
        <w:t>Richmond</w:t>
      </w:r>
      <w:r w:rsidRPr="00596CC9">
        <w:rPr>
          <w:rStyle w:val="CaptionChar"/>
          <w:b/>
          <w:bCs/>
        </w:rPr>
        <w:t>, September 2022</w:t>
      </w:r>
    </w:p>
    <w:p w14:paraId="21FA6B18" w14:textId="77777777" w:rsidR="007C6CCB" w:rsidRPr="00842761" w:rsidRDefault="007C6CCB" w:rsidP="007C6CCB">
      <w:pPr>
        <w:rPr>
          <w:rFonts w:eastAsiaTheme="minorEastAsia"/>
        </w:rPr>
      </w:pPr>
      <w:r>
        <w:rPr>
          <w:noProof/>
        </w:rPr>
        <w:drawing>
          <wp:inline distT="0" distB="0" distL="0" distR="0" wp14:anchorId="71674653" wp14:editId="7408A924">
            <wp:extent cx="5692953" cy="3212087"/>
            <wp:effectExtent l="19050" t="19050" r="22225" b="26670"/>
            <wp:docPr id="52" name="Picture 5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pic:nvPicPr>
                  <pic:blipFill>
                    <a:blip r:embed="rId64"/>
                    <a:stretch>
                      <a:fillRect/>
                    </a:stretch>
                  </pic:blipFill>
                  <pic:spPr>
                    <a:xfrm>
                      <a:off x="0" y="0"/>
                      <a:ext cx="5699917" cy="3216016"/>
                    </a:xfrm>
                    <a:prstGeom prst="rect">
                      <a:avLst/>
                    </a:prstGeom>
                    <a:ln>
                      <a:solidFill>
                        <a:schemeClr val="bg1">
                          <a:lumMod val="65000"/>
                        </a:schemeClr>
                      </a:solidFill>
                    </a:ln>
                  </pic:spPr>
                </pic:pic>
              </a:graphicData>
            </a:graphic>
          </wp:inline>
        </w:drawing>
      </w:r>
    </w:p>
    <w:p w14:paraId="1EEB402D" w14:textId="77777777" w:rsidR="007C6CCB" w:rsidRDefault="007C6CCB" w:rsidP="00482720">
      <w:pPr>
        <w:pStyle w:val="Source"/>
        <w:rPr>
          <w:rStyle w:val="SourceChar"/>
          <w:b/>
          <w:bCs/>
        </w:rPr>
      </w:pPr>
      <w:r w:rsidRPr="004D02CE">
        <w:rPr>
          <w:rStyle w:val="SourceChar"/>
          <w:b/>
          <w:bCs/>
        </w:rPr>
        <w:t xml:space="preserve">Source: </w:t>
      </w:r>
      <w:r>
        <w:rPr>
          <w:rStyle w:val="SourceChar"/>
          <w:b/>
          <w:bCs/>
        </w:rPr>
        <w:t xml:space="preserve">London Borough of </w:t>
      </w:r>
      <w:r w:rsidRPr="007C2E2B">
        <w:rPr>
          <w:rStyle w:val="SourceChar"/>
          <w:b/>
          <w:bCs/>
        </w:rPr>
        <w:t>Richmond</w:t>
      </w:r>
      <w:r w:rsidRPr="004D02CE">
        <w:rPr>
          <w:rStyle w:val="SourceChar"/>
          <w:b/>
          <w:bCs/>
        </w:rPr>
        <w:t>, 2022</w:t>
      </w:r>
    </w:p>
    <w:p w14:paraId="4209CAA0" w14:textId="67BD5AE1" w:rsidR="007C6CCB" w:rsidRDefault="007C6CCB" w:rsidP="00482720">
      <w:pPr>
        <w:pStyle w:val="Caption"/>
      </w:pPr>
      <w:r w:rsidRPr="00906B4F">
        <w:t xml:space="preserve">Table </w:t>
      </w:r>
      <w:r w:rsidR="00C20938">
        <w:t>7.11</w:t>
      </w:r>
      <w:r w:rsidRPr="00906B4F">
        <w:t xml:space="preserve">: Pharmacies that provide </w:t>
      </w:r>
      <w:r>
        <w:rPr>
          <w:rStyle w:val="CaptionChar"/>
          <w:b/>
          <w:bCs/>
        </w:rPr>
        <w:t>chlamydia screening</w:t>
      </w:r>
      <w:r w:rsidRPr="00596CC9">
        <w:rPr>
          <w:rStyle w:val="CaptionChar"/>
          <w:b/>
          <w:bCs/>
        </w:rPr>
        <w:t xml:space="preserve"> </w:t>
      </w:r>
      <w:r w:rsidRPr="00906B4F">
        <w:t xml:space="preserve">services in </w:t>
      </w:r>
      <w:r w:rsidRPr="007C2E2B">
        <w:t>Richmond</w:t>
      </w:r>
      <w:r w:rsidRPr="00906B4F">
        <w:t>, 2022</w:t>
      </w:r>
    </w:p>
    <w:tbl>
      <w:tblPr>
        <w:tblStyle w:val="TableGrid"/>
        <w:tblW w:w="0" w:type="auto"/>
        <w:tblLook w:val="04A0" w:firstRow="1" w:lastRow="0" w:firstColumn="1" w:lastColumn="0" w:noHBand="0" w:noVBand="1"/>
      </w:tblPr>
      <w:tblGrid>
        <w:gridCol w:w="2436"/>
        <w:gridCol w:w="3919"/>
        <w:gridCol w:w="2661"/>
      </w:tblGrid>
      <w:tr w:rsidR="007C6CCB" w:rsidRPr="000F40CF" w14:paraId="6EA0D818" w14:textId="77777777" w:rsidTr="000F40CF">
        <w:trPr>
          <w:trHeight w:val="300"/>
        </w:trPr>
        <w:tc>
          <w:tcPr>
            <w:tcW w:w="3180" w:type="dxa"/>
            <w:shd w:val="clear" w:color="auto" w:fill="F0F8FF"/>
            <w:noWrap/>
            <w:vAlign w:val="center"/>
            <w:hideMark/>
          </w:tcPr>
          <w:p w14:paraId="0CAF3285" w14:textId="77777777" w:rsidR="007C6CCB" w:rsidRPr="000F40CF" w:rsidRDefault="007C6CCB" w:rsidP="000F40CF">
            <w:pPr>
              <w:spacing w:line="240" w:lineRule="auto"/>
              <w:rPr>
                <w:rFonts w:cs="Arial"/>
                <w:b/>
                <w:bCs/>
                <w:sz w:val="22"/>
                <w:szCs w:val="22"/>
              </w:rPr>
            </w:pPr>
            <w:r w:rsidRPr="000F40CF">
              <w:rPr>
                <w:rFonts w:cs="Arial"/>
                <w:b/>
                <w:bCs/>
                <w:sz w:val="22"/>
                <w:szCs w:val="22"/>
              </w:rPr>
              <w:t>Pharmacy</w:t>
            </w:r>
          </w:p>
        </w:tc>
        <w:tc>
          <w:tcPr>
            <w:tcW w:w="5160" w:type="dxa"/>
            <w:shd w:val="clear" w:color="auto" w:fill="F0F8FF"/>
            <w:noWrap/>
            <w:vAlign w:val="center"/>
            <w:hideMark/>
          </w:tcPr>
          <w:p w14:paraId="3831DC5A" w14:textId="77777777" w:rsidR="007C6CCB" w:rsidRPr="000F40CF" w:rsidRDefault="007C6CCB" w:rsidP="000F40CF">
            <w:pPr>
              <w:spacing w:line="240" w:lineRule="auto"/>
              <w:rPr>
                <w:rFonts w:cs="Arial"/>
                <w:b/>
                <w:bCs/>
                <w:sz w:val="22"/>
                <w:szCs w:val="22"/>
              </w:rPr>
            </w:pPr>
            <w:r w:rsidRPr="000F40CF">
              <w:rPr>
                <w:rFonts w:cs="Arial"/>
                <w:b/>
                <w:bCs/>
                <w:sz w:val="22"/>
                <w:szCs w:val="22"/>
              </w:rPr>
              <w:t>Address</w:t>
            </w:r>
          </w:p>
        </w:tc>
        <w:tc>
          <w:tcPr>
            <w:tcW w:w="3480" w:type="dxa"/>
            <w:shd w:val="clear" w:color="auto" w:fill="F0F8FF"/>
            <w:noWrap/>
            <w:vAlign w:val="center"/>
            <w:hideMark/>
          </w:tcPr>
          <w:p w14:paraId="6BDF3FD6" w14:textId="77777777" w:rsidR="007C6CCB" w:rsidRPr="000F40CF" w:rsidRDefault="007C6CCB" w:rsidP="000F40CF">
            <w:pPr>
              <w:spacing w:line="240" w:lineRule="auto"/>
              <w:rPr>
                <w:rFonts w:cs="Arial"/>
                <w:b/>
                <w:bCs/>
                <w:sz w:val="22"/>
                <w:szCs w:val="22"/>
              </w:rPr>
            </w:pPr>
            <w:r w:rsidRPr="000F40CF">
              <w:rPr>
                <w:rFonts w:cs="Arial"/>
                <w:b/>
                <w:bCs/>
                <w:sz w:val="22"/>
                <w:szCs w:val="22"/>
              </w:rPr>
              <w:t>Ward</w:t>
            </w:r>
          </w:p>
        </w:tc>
      </w:tr>
      <w:tr w:rsidR="007C6CCB" w:rsidRPr="000F40CF" w14:paraId="7884CB7F" w14:textId="77777777" w:rsidTr="000F40CF">
        <w:trPr>
          <w:trHeight w:val="300"/>
        </w:trPr>
        <w:tc>
          <w:tcPr>
            <w:tcW w:w="3180" w:type="dxa"/>
            <w:noWrap/>
            <w:vAlign w:val="center"/>
            <w:hideMark/>
          </w:tcPr>
          <w:p w14:paraId="2B8F0B87" w14:textId="77777777" w:rsidR="007C6CCB" w:rsidRPr="000F40CF" w:rsidRDefault="007C6CCB" w:rsidP="000F40CF">
            <w:pPr>
              <w:spacing w:line="240" w:lineRule="auto"/>
              <w:rPr>
                <w:rFonts w:cs="Arial"/>
                <w:sz w:val="22"/>
                <w:szCs w:val="22"/>
              </w:rPr>
            </w:pPr>
            <w:proofErr w:type="gramStart"/>
            <w:r w:rsidRPr="000F40CF">
              <w:rPr>
                <w:rFonts w:cs="Arial"/>
                <w:sz w:val="22"/>
                <w:szCs w:val="22"/>
              </w:rPr>
              <w:t>Cross Roads</w:t>
            </w:r>
            <w:proofErr w:type="gramEnd"/>
            <w:r w:rsidRPr="000F40CF">
              <w:rPr>
                <w:rFonts w:cs="Arial"/>
                <w:sz w:val="22"/>
                <w:szCs w:val="22"/>
              </w:rPr>
              <w:t xml:space="preserve"> Pharmacy</w:t>
            </w:r>
          </w:p>
        </w:tc>
        <w:tc>
          <w:tcPr>
            <w:tcW w:w="5160" w:type="dxa"/>
            <w:noWrap/>
            <w:vAlign w:val="center"/>
            <w:hideMark/>
          </w:tcPr>
          <w:p w14:paraId="29BA08CB" w14:textId="77777777" w:rsidR="007C6CCB" w:rsidRPr="000F40CF" w:rsidRDefault="007C6CCB" w:rsidP="000F40CF">
            <w:pPr>
              <w:spacing w:line="240" w:lineRule="auto"/>
              <w:rPr>
                <w:rFonts w:cs="Arial"/>
                <w:sz w:val="22"/>
                <w:szCs w:val="22"/>
              </w:rPr>
            </w:pPr>
            <w:r w:rsidRPr="000F40CF">
              <w:rPr>
                <w:rFonts w:cs="Arial"/>
                <w:sz w:val="22"/>
                <w:szCs w:val="22"/>
              </w:rPr>
              <w:t>334 Staines Road, Twickenham, Middlesex</w:t>
            </w:r>
          </w:p>
        </w:tc>
        <w:tc>
          <w:tcPr>
            <w:tcW w:w="3480" w:type="dxa"/>
            <w:noWrap/>
            <w:vAlign w:val="center"/>
            <w:hideMark/>
          </w:tcPr>
          <w:p w14:paraId="60F029E9" w14:textId="77777777" w:rsidR="007C6CCB" w:rsidRPr="000F40CF" w:rsidRDefault="007C6CCB" w:rsidP="000F40CF">
            <w:pPr>
              <w:spacing w:line="240" w:lineRule="auto"/>
              <w:rPr>
                <w:rFonts w:cs="Arial"/>
                <w:sz w:val="22"/>
                <w:szCs w:val="22"/>
              </w:rPr>
            </w:pPr>
            <w:r w:rsidRPr="000F40CF">
              <w:rPr>
                <w:rFonts w:cs="Arial"/>
                <w:sz w:val="22"/>
                <w:szCs w:val="22"/>
              </w:rPr>
              <w:t>West Twickenham</w:t>
            </w:r>
          </w:p>
        </w:tc>
      </w:tr>
      <w:tr w:rsidR="007C6CCB" w:rsidRPr="000F40CF" w14:paraId="33918275" w14:textId="77777777" w:rsidTr="000F40CF">
        <w:trPr>
          <w:trHeight w:val="300"/>
        </w:trPr>
        <w:tc>
          <w:tcPr>
            <w:tcW w:w="3180" w:type="dxa"/>
            <w:noWrap/>
            <w:vAlign w:val="center"/>
            <w:hideMark/>
          </w:tcPr>
          <w:p w14:paraId="197FD102" w14:textId="77777777" w:rsidR="007C6CCB" w:rsidRPr="000F40CF" w:rsidRDefault="007C6CCB" w:rsidP="000F40CF">
            <w:pPr>
              <w:spacing w:line="240" w:lineRule="auto"/>
              <w:rPr>
                <w:rFonts w:cs="Arial"/>
                <w:sz w:val="22"/>
                <w:szCs w:val="22"/>
              </w:rPr>
            </w:pPr>
            <w:r w:rsidRPr="000F40CF">
              <w:rPr>
                <w:rFonts w:cs="Arial"/>
                <w:sz w:val="22"/>
                <w:szCs w:val="22"/>
              </w:rPr>
              <w:t>Kew Pharmacy</w:t>
            </w:r>
          </w:p>
        </w:tc>
        <w:tc>
          <w:tcPr>
            <w:tcW w:w="5160" w:type="dxa"/>
            <w:noWrap/>
            <w:vAlign w:val="center"/>
            <w:hideMark/>
          </w:tcPr>
          <w:p w14:paraId="5781F598" w14:textId="77777777" w:rsidR="007C6CCB" w:rsidRPr="000F40CF" w:rsidRDefault="007C6CCB" w:rsidP="000F40CF">
            <w:pPr>
              <w:spacing w:line="240" w:lineRule="auto"/>
              <w:rPr>
                <w:rFonts w:cs="Arial"/>
                <w:sz w:val="22"/>
                <w:szCs w:val="22"/>
              </w:rPr>
            </w:pPr>
            <w:r w:rsidRPr="000F40CF">
              <w:rPr>
                <w:rFonts w:cs="Arial"/>
                <w:sz w:val="22"/>
                <w:szCs w:val="22"/>
              </w:rPr>
              <w:t>3 Station Parade, Kew Gardens, Richmond, Surrey</w:t>
            </w:r>
          </w:p>
        </w:tc>
        <w:tc>
          <w:tcPr>
            <w:tcW w:w="3480" w:type="dxa"/>
            <w:noWrap/>
            <w:vAlign w:val="center"/>
            <w:hideMark/>
          </w:tcPr>
          <w:p w14:paraId="2FB7A714" w14:textId="77777777" w:rsidR="007C6CCB" w:rsidRPr="000F40CF" w:rsidRDefault="007C6CCB" w:rsidP="000F40CF">
            <w:pPr>
              <w:spacing w:line="240" w:lineRule="auto"/>
              <w:rPr>
                <w:rFonts w:cs="Arial"/>
                <w:sz w:val="22"/>
                <w:szCs w:val="22"/>
              </w:rPr>
            </w:pPr>
            <w:r w:rsidRPr="000F40CF">
              <w:rPr>
                <w:rFonts w:cs="Arial"/>
                <w:sz w:val="22"/>
                <w:szCs w:val="22"/>
              </w:rPr>
              <w:t>Kew</w:t>
            </w:r>
          </w:p>
        </w:tc>
      </w:tr>
      <w:tr w:rsidR="007C6CCB" w:rsidRPr="000F40CF" w14:paraId="4D58637E" w14:textId="77777777" w:rsidTr="000F40CF">
        <w:trPr>
          <w:trHeight w:val="300"/>
        </w:trPr>
        <w:tc>
          <w:tcPr>
            <w:tcW w:w="3180" w:type="dxa"/>
            <w:noWrap/>
            <w:vAlign w:val="center"/>
            <w:hideMark/>
          </w:tcPr>
          <w:p w14:paraId="70469453" w14:textId="77777777" w:rsidR="007C6CCB" w:rsidRPr="000F40CF" w:rsidRDefault="007C6CCB" w:rsidP="000F40CF">
            <w:pPr>
              <w:spacing w:line="240" w:lineRule="auto"/>
              <w:rPr>
                <w:rFonts w:cs="Arial"/>
                <w:sz w:val="22"/>
                <w:szCs w:val="22"/>
              </w:rPr>
            </w:pPr>
            <w:proofErr w:type="spellStart"/>
            <w:r w:rsidRPr="000F40CF">
              <w:rPr>
                <w:rFonts w:cs="Arial"/>
                <w:sz w:val="22"/>
                <w:szCs w:val="22"/>
              </w:rPr>
              <w:t>Brightlife</w:t>
            </w:r>
            <w:proofErr w:type="spellEnd"/>
            <w:r w:rsidRPr="000F40CF">
              <w:rPr>
                <w:rFonts w:cs="Arial"/>
                <w:sz w:val="22"/>
                <w:szCs w:val="22"/>
              </w:rPr>
              <w:t xml:space="preserve"> Chemist</w:t>
            </w:r>
          </w:p>
        </w:tc>
        <w:tc>
          <w:tcPr>
            <w:tcW w:w="5160" w:type="dxa"/>
            <w:noWrap/>
            <w:vAlign w:val="center"/>
            <w:hideMark/>
          </w:tcPr>
          <w:p w14:paraId="5EB51B7A" w14:textId="77777777" w:rsidR="007C6CCB" w:rsidRPr="000F40CF" w:rsidRDefault="007C6CCB" w:rsidP="000F40CF">
            <w:pPr>
              <w:spacing w:line="240" w:lineRule="auto"/>
              <w:rPr>
                <w:rFonts w:cs="Arial"/>
                <w:sz w:val="22"/>
                <w:szCs w:val="22"/>
              </w:rPr>
            </w:pPr>
            <w:r w:rsidRPr="000F40CF">
              <w:rPr>
                <w:rFonts w:cs="Arial"/>
                <w:sz w:val="22"/>
                <w:szCs w:val="22"/>
              </w:rPr>
              <w:t>3 Wellesley Parade, Strawberry Hill, Twickenham, Middlesex</w:t>
            </w:r>
          </w:p>
        </w:tc>
        <w:tc>
          <w:tcPr>
            <w:tcW w:w="3480" w:type="dxa"/>
            <w:noWrap/>
            <w:vAlign w:val="center"/>
            <w:hideMark/>
          </w:tcPr>
          <w:p w14:paraId="64EC03BD" w14:textId="77777777" w:rsidR="007C6CCB" w:rsidRPr="000F40CF" w:rsidRDefault="007C6CCB" w:rsidP="000F40CF">
            <w:pPr>
              <w:spacing w:line="240" w:lineRule="auto"/>
              <w:rPr>
                <w:rFonts w:cs="Arial"/>
                <w:sz w:val="22"/>
                <w:szCs w:val="22"/>
              </w:rPr>
            </w:pPr>
            <w:r w:rsidRPr="000F40CF">
              <w:rPr>
                <w:rFonts w:cs="Arial"/>
                <w:sz w:val="22"/>
                <w:szCs w:val="22"/>
              </w:rPr>
              <w:t>South Twickenham</w:t>
            </w:r>
          </w:p>
        </w:tc>
      </w:tr>
      <w:tr w:rsidR="007C6CCB" w:rsidRPr="000F40CF" w14:paraId="06D324C3" w14:textId="77777777" w:rsidTr="000F40CF">
        <w:trPr>
          <w:trHeight w:val="300"/>
        </w:trPr>
        <w:tc>
          <w:tcPr>
            <w:tcW w:w="3180" w:type="dxa"/>
            <w:noWrap/>
            <w:vAlign w:val="center"/>
            <w:hideMark/>
          </w:tcPr>
          <w:p w14:paraId="52EDBFF3" w14:textId="77777777" w:rsidR="007C6CCB" w:rsidRPr="000F40CF" w:rsidRDefault="007C6CCB" w:rsidP="000F40CF">
            <w:pPr>
              <w:spacing w:line="240" w:lineRule="auto"/>
              <w:rPr>
                <w:rFonts w:cs="Arial"/>
                <w:sz w:val="22"/>
                <w:szCs w:val="22"/>
              </w:rPr>
            </w:pPr>
            <w:r w:rsidRPr="000F40CF">
              <w:rPr>
                <w:rFonts w:cs="Arial"/>
                <w:sz w:val="22"/>
                <w:szCs w:val="22"/>
              </w:rPr>
              <w:t>Minal Pharmacy</w:t>
            </w:r>
          </w:p>
        </w:tc>
        <w:tc>
          <w:tcPr>
            <w:tcW w:w="5160" w:type="dxa"/>
            <w:noWrap/>
            <w:vAlign w:val="center"/>
            <w:hideMark/>
          </w:tcPr>
          <w:p w14:paraId="05E9ABB1" w14:textId="77777777" w:rsidR="007C6CCB" w:rsidRPr="000F40CF" w:rsidRDefault="007C6CCB" w:rsidP="000F40CF">
            <w:pPr>
              <w:spacing w:line="240" w:lineRule="auto"/>
              <w:rPr>
                <w:rFonts w:cs="Arial"/>
                <w:sz w:val="22"/>
                <w:szCs w:val="22"/>
              </w:rPr>
            </w:pPr>
            <w:r w:rsidRPr="000F40CF">
              <w:rPr>
                <w:rFonts w:cs="Arial"/>
                <w:sz w:val="22"/>
                <w:szCs w:val="22"/>
              </w:rPr>
              <w:t>9 High Street, Whitton, Middlesex,</w:t>
            </w:r>
          </w:p>
        </w:tc>
        <w:tc>
          <w:tcPr>
            <w:tcW w:w="3480" w:type="dxa"/>
            <w:noWrap/>
            <w:vAlign w:val="center"/>
            <w:hideMark/>
          </w:tcPr>
          <w:p w14:paraId="706C53AE" w14:textId="77777777" w:rsidR="007C6CCB" w:rsidRPr="000F40CF" w:rsidRDefault="007C6CCB" w:rsidP="000F40CF">
            <w:pPr>
              <w:spacing w:line="240" w:lineRule="auto"/>
              <w:rPr>
                <w:rFonts w:cs="Arial"/>
                <w:sz w:val="22"/>
                <w:szCs w:val="22"/>
              </w:rPr>
            </w:pPr>
            <w:r w:rsidRPr="000F40CF">
              <w:rPr>
                <w:rFonts w:cs="Arial"/>
                <w:sz w:val="22"/>
                <w:szCs w:val="22"/>
              </w:rPr>
              <w:t>Whitton</w:t>
            </w:r>
          </w:p>
        </w:tc>
      </w:tr>
      <w:tr w:rsidR="007C6CCB" w:rsidRPr="000F40CF" w14:paraId="2C92E3BF" w14:textId="77777777" w:rsidTr="000F40CF">
        <w:trPr>
          <w:trHeight w:val="300"/>
        </w:trPr>
        <w:tc>
          <w:tcPr>
            <w:tcW w:w="3180" w:type="dxa"/>
            <w:noWrap/>
            <w:vAlign w:val="center"/>
            <w:hideMark/>
          </w:tcPr>
          <w:p w14:paraId="6D360BB4" w14:textId="77777777" w:rsidR="007C6CCB" w:rsidRPr="000F40CF" w:rsidRDefault="007C6CCB" w:rsidP="000F40CF">
            <w:pPr>
              <w:spacing w:line="240" w:lineRule="auto"/>
              <w:rPr>
                <w:rFonts w:cs="Arial"/>
                <w:sz w:val="22"/>
                <w:szCs w:val="22"/>
              </w:rPr>
            </w:pPr>
            <w:r w:rsidRPr="000F40CF">
              <w:rPr>
                <w:rFonts w:cs="Arial"/>
                <w:sz w:val="22"/>
                <w:szCs w:val="22"/>
              </w:rPr>
              <w:t>Twickenham Pharmacy</w:t>
            </w:r>
          </w:p>
        </w:tc>
        <w:tc>
          <w:tcPr>
            <w:tcW w:w="5160" w:type="dxa"/>
            <w:noWrap/>
            <w:vAlign w:val="center"/>
            <w:hideMark/>
          </w:tcPr>
          <w:p w14:paraId="4D6BE171" w14:textId="77777777" w:rsidR="007C6CCB" w:rsidRPr="000F40CF" w:rsidRDefault="007C6CCB" w:rsidP="000F40CF">
            <w:pPr>
              <w:spacing w:line="240" w:lineRule="auto"/>
              <w:rPr>
                <w:rFonts w:cs="Arial"/>
                <w:sz w:val="22"/>
                <w:szCs w:val="22"/>
              </w:rPr>
            </w:pPr>
            <w:r w:rsidRPr="000F40CF">
              <w:rPr>
                <w:rFonts w:cs="Arial"/>
                <w:sz w:val="22"/>
                <w:szCs w:val="22"/>
              </w:rPr>
              <w:t>17 Richmond Road, Twickenham, Middlesex</w:t>
            </w:r>
          </w:p>
        </w:tc>
        <w:tc>
          <w:tcPr>
            <w:tcW w:w="3480" w:type="dxa"/>
            <w:noWrap/>
            <w:vAlign w:val="center"/>
            <w:hideMark/>
          </w:tcPr>
          <w:p w14:paraId="3EB47901" w14:textId="77777777" w:rsidR="007C6CCB" w:rsidRPr="000F40CF" w:rsidRDefault="007C6CCB" w:rsidP="000F40CF">
            <w:pPr>
              <w:spacing w:line="240" w:lineRule="auto"/>
              <w:rPr>
                <w:rFonts w:cs="Arial"/>
                <w:sz w:val="22"/>
                <w:szCs w:val="22"/>
              </w:rPr>
            </w:pPr>
            <w:r w:rsidRPr="000F40CF">
              <w:rPr>
                <w:rFonts w:cs="Arial"/>
                <w:sz w:val="22"/>
                <w:szCs w:val="22"/>
              </w:rPr>
              <w:t>Twickenham Riverside</w:t>
            </w:r>
          </w:p>
        </w:tc>
      </w:tr>
      <w:tr w:rsidR="007C6CCB" w:rsidRPr="000F40CF" w14:paraId="3D126540" w14:textId="77777777" w:rsidTr="000F40CF">
        <w:trPr>
          <w:trHeight w:val="300"/>
        </w:trPr>
        <w:tc>
          <w:tcPr>
            <w:tcW w:w="3180" w:type="dxa"/>
            <w:noWrap/>
            <w:vAlign w:val="center"/>
            <w:hideMark/>
          </w:tcPr>
          <w:p w14:paraId="1A37DBB3" w14:textId="77777777" w:rsidR="007C6CCB" w:rsidRPr="000F40CF" w:rsidRDefault="007C6CCB" w:rsidP="000F40CF">
            <w:pPr>
              <w:spacing w:line="240" w:lineRule="auto"/>
              <w:rPr>
                <w:rFonts w:cs="Arial"/>
                <w:sz w:val="22"/>
                <w:szCs w:val="22"/>
              </w:rPr>
            </w:pPr>
            <w:r w:rsidRPr="000F40CF">
              <w:rPr>
                <w:rFonts w:cs="Arial"/>
                <w:sz w:val="22"/>
                <w:szCs w:val="22"/>
              </w:rPr>
              <w:t>Pharmacare</w:t>
            </w:r>
          </w:p>
        </w:tc>
        <w:tc>
          <w:tcPr>
            <w:tcW w:w="5160" w:type="dxa"/>
            <w:noWrap/>
            <w:vAlign w:val="center"/>
            <w:hideMark/>
          </w:tcPr>
          <w:p w14:paraId="6BF4162D" w14:textId="77777777" w:rsidR="007C6CCB" w:rsidRPr="000F40CF" w:rsidRDefault="007C6CCB" w:rsidP="000F40CF">
            <w:pPr>
              <w:spacing w:line="240" w:lineRule="auto"/>
              <w:rPr>
                <w:rFonts w:cs="Arial"/>
                <w:sz w:val="22"/>
                <w:szCs w:val="22"/>
              </w:rPr>
            </w:pPr>
            <w:r w:rsidRPr="000F40CF">
              <w:rPr>
                <w:rFonts w:cs="Arial"/>
                <w:sz w:val="22"/>
                <w:szCs w:val="22"/>
              </w:rPr>
              <w:t>12 Back Lane, Ham, Richmond, Surrey</w:t>
            </w:r>
          </w:p>
        </w:tc>
        <w:tc>
          <w:tcPr>
            <w:tcW w:w="3480" w:type="dxa"/>
            <w:noWrap/>
            <w:vAlign w:val="center"/>
            <w:hideMark/>
          </w:tcPr>
          <w:p w14:paraId="0E03A660" w14:textId="77777777" w:rsidR="007C6CCB" w:rsidRPr="000F40CF" w:rsidRDefault="007C6CCB" w:rsidP="000F40CF">
            <w:pPr>
              <w:spacing w:line="240" w:lineRule="auto"/>
              <w:rPr>
                <w:rFonts w:cs="Arial"/>
                <w:sz w:val="22"/>
                <w:szCs w:val="22"/>
              </w:rPr>
            </w:pPr>
            <w:r w:rsidRPr="000F40CF">
              <w:rPr>
                <w:rFonts w:cs="Arial"/>
                <w:sz w:val="22"/>
                <w:szCs w:val="22"/>
              </w:rPr>
              <w:t xml:space="preserve">Ham, </w:t>
            </w:r>
            <w:proofErr w:type="spellStart"/>
            <w:r w:rsidRPr="000F40CF">
              <w:rPr>
                <w:rFonts w:cs="Arial"/>
                <w:sz w:val="22"/>
                <w:szCs w:val="22"/>
              </w:rPr>
              <w:t>Petersham</w:t>
            </w:r>
            <w:proofErr w:type="spellEnd"/>
            <w:r w:rsidRPr="000F40CF">
              <w:rPr>
                <w:rFonts w:cs="Arial"/>
                <w:sz w:val="22"/>
                <w:szCs w:val="22"/>
              </w:rPr>
              <w:t xml:space="preserve"> &amp; Richmond Riverside</w:t>
            </w:r>
          </w:p>
        </w:tc>
      </w:tr>
      <w:tr w:rsidR="007C6CCB" w:rsidRPr="000F40CF" w14:paraId="5A828A9A" w14:textId="77777777" w:rsidTr="000F40CF">
        <w:trPr>
          <w:trHeight w:val="300"/>
        </w:trPr>
        <w:tc>
          <w:tcPr>
            <w:tcW w:w="3180" w:type="dxa"/>
            <w:noWrap/>
            <w:vAlign w:val="center"/>
            <w:hideMark/>
          </w:tcPr>
          <w:p w14:paraId="05C320D2" w14:textId="77777777" w:rsidR="007C6CCB" w:rsidRPr="000F40CF" w:rsidRDefault="007C6CCB" w:rsidP="000F40CF">
            <w:pPr>
              <w:spacing w:line="240" w:lineRule="auto"/>
              <w:rPr>
                <w:rFonts w:cs="Arial"/>
                <w:sz w:val="22"/>
                <w:szCs w:val="22"/>
              </w:rPr>
            </w:pPr>
            <w:proofErr w:type="spellStart"/>
            <w:r w:rsidRPr="000F40CF">
              <w:rPr>
                <w:rFonts w:cs="Arial"/>
                <w:sz w:val="22"/>
                <w:szCs w:val="22"/>
              </w:rPr>
              <w:t>Spatetree</w:t>
            </w:r>
            <w:proofErr w:type="spellEnd"/>
            <w:r w:rsidRPr="000F40CF">
              <w:rPr>
                <w:rFonts w:cs="Arial"/>
                <w:sz w:val="22"/>
                <w:szCs w:val="22"/>
              </w:rPr>
              <w:t xml:space="preserve"> Pharmacy</w:t>
            </w:r>
          </w:p>
        </w:tc>
        <w:tc>
          <w:tcPr>
            <w:tcW w:w="5160" w:type="dxa"/>
            <w:noWrap/>
            <w:vAlign w:val="center"/>
            <w:hideMark/>
          </w:tcPr>
          <w:p w14:paraId="29CEC03A" w14:textId="77777777" w:rsidR="007C6CCB" w:rsidRPr="000F40CF" w:rsidRDefault="007C6CCB" w:rsidP="000F40CF">
            <w:pPr>
              <w:spacing w:line="240" w:lineRule="auto"/>
              <w:rPr>
                <w:rFonts w:cs="Arial"/>
                <w:sz w:val="22"/>
                <w:szCs w:val="22"/>
              </w:rPr>
            </w:pPr>
            <w:r w:rsidRPr="000F40CF">
              <w:rPr>
                <w:rFonts w:cs="Arial"/>
                <w:sz w:val="22"/>
                <w:szCs w:val="22"/>
              </w:rPr>
              <w:t>113 Sheen Lane, East Sheen, London</w:t>
            </w:r>
          </w:p>
        </w:tc>
        <w:tc>
          <w:tcPr>
            <w:tcW w:w="3480" w:type="dxa"/>
            <w:noWrap/>
            <w:vAlign w:val="center"/>
            <w:hideMark/>
          </w:tcPr>
          <w:p w14:paraId="7BB143CA" w14:textId="77777777" w:rsidR="007C6CCB" w:rsidRPr="000F40CF" w:rsidRDefault="007C6CCB" w:rsidP="000F40CF">
            <w:pPr>
              <w:spacing w:line="240" w:lineRule="auto"/>
              <w:rPr>
                <w:rFonts w:cs="Arial"/>
                <w:sz w:val="22"/>
                <w:szCs w:val="22"/>
              </w:rPr>
            </w:pPr>
            <w:r w:rsidRPr="000F40CF">
              <w:rPr>
                <w:rFonts w:cs="Arial"/>
                <w:sz w:val="22"/>
                <w:szCs w:val="22"/>
              </w:rPr>
              <w:t>East Sheen</w:t>
            </w:r>
          </w:p>
        </w:tc>
      </w:tr>
      <w:tr w:rsidR="007C6CCB" w:rsidRPr="000F40CF" w14:paraId="4C38E6CD" w14:textId="77777777" w:rsidTr="000F40CF">
        <w:trPr>
          <w:trHeight w:val="300"/>
        </w:trPr>
        <w:tc>
          <w:tcPr>
            <w:tcW w:w="3180" w:type="dxa"/>
            <w:noWrap/>
            <w:vAlign w:val="center"/>
            <w:hideMark/>
          </w:tcPr>
          <w:p w14:paraId="5D0C1747" w14:textId="77777777" w:rsidR="007C6CCB" w:rsidRPr="000F40CF" w:rsidRDefault="007C6CCB" w:rsidP="000F40CF">
            <w:pPr>
              <w:spacing w:line="240" w:lineRule="auto"/>
              <w:rPr>
                <w:rFonts w:cs="Arial"/>
                <w:sz w:val="22"/>
                <w:szCs w:val="22"/>
              </w:rPr>
            </w:pPr>
            <w:r w:rsidRPr="000F40CF">
              <w:rPr>
                <w:rFonts w:cs="Arial"/>
                <w:sz w:val="22"/>
                <w:szCs w:val="22"/>
              </w:rPr>
              <w:t>Kirby Chemist</w:t>
            </w:r>
          </w:p>
        </w:tc>
        <w:tc>
          <w:tcPr>
            <w:tcW w:w="5160" w:type="dxa"/>
            <w:noWrap/>
            <w:vAlign w:val="center"/>
            <w:hideMark/>
          </w:tcPr>
          <w:p w14:paraId="33E5D6C3" w14:textId="77777777" w:rsidR="007C6CCB" w:rsidRPr="000F40CF" w:rsidRDefault="007C6CCB" w:rsidP="000F40CF">
            <w:pPr>
              <w:spacing w:line="240" w:lineRule="auto"/>
              <w:rPr>
                <w:rFonts w:cs="Arial"/>
                <w:sz w:val="22"/>
                <w:szCs w:val="22"/>
              </w:rPr>
            </w:pPr>
            <w:r w:rsidRPr="000F40CF">
              <w:rPr>
                <w:rFonts w:cs="Arial"/>
                <w:sz w:val="22"/>
                <w:szCs w:val="22"/>
              </w:rPr>
              <w:t>53 High Street, Teddington, Middlesex</w:t>
            </w:r>
          </w:p>
        </w:tc>
        <w:tc>
          <w:tcPr>
            <w:tcW w:w="3480" w:type="dxa"/>
            <w:noWrap/>
            <w:vAlign w:val="center"/>
            <w:hideMark/>
          </w:tcPr>
          <w:p w14:paraId="136CB3C2" w14:textId="77777777" w:rsidR="007C6CCB" w:rsidRPr="000F40CF" w:rsidRDefault="007C6CCB" w:rsidP="000F40CF">
            <w:pPr>
              <w:spacing w:line="240" w:lineRule="auto"/>
              <w:rPr>
                <w:rFonts w:cs="Arial"/>
                <w:sz w:val="22"/>
                <w:szCs w:val="22"/>
              </w:rPr>
            </w:pPr>
            <w:r w:rsidRPr="000F40CF">
              <w:rPr>
                <w:rFonts w:cs="Arial"/>
                <w:sz w:val="22"/>
                <w:szCs w:val="22"/>
              </w:rPr>
              <w:t>Teddington</w:t>
            </w:r>
          </w:p>
        </w:tc>
      </w:tr>
      <w:tr w:rsidR="007C6CCB" w:rsidRPr="000F40CF" w14:paraId="1C6C0C35" w14:textId="77777777" w:rsidTr="000F40CF">
        <w:trPr>
          <w:trHeight w:val="300"/>
        </w:trPr>
        <w:tc>
          <w:tcPr>
            <w:tcW w:w="3180" w:type="dxa"/>
            <w:noWrap/>
            <w:vAlign w:val="center"/>
            <w:hideMark/>
          </w:tcPr>
          <w:p w14:paraId="3DFB31B2" w14:textId="77777777" w:rsidR="007C6CCB" w:rsidRPr="000F40CF" w:rsidRDefault="007C6CCB" w:rsidP="000F40CF">
            <w:pPr>
              <w:spacing w:line="240" w:lineRule="auto"/>
              <w:rPr>
                <w:rFonts w:cs="Arial"/>
                <w:sz w:val="22"/>
                <w:szCs w:val="22"/>
              </w:rPr>
            </w:pPr>
            <w:proofErr w:type="spellStart"/>
            <w:r w:rsidRPr="000F40CF">
              <w:rPr>
                <w:rFonts w:cs="Arial"/>
                <w:sz w:val="22"/>
                <w:szCs w:val="22"/>
              </w:rPr>
              <w:t>Kanset</w:t>
            </w:r>
            <w:proofErr w:type="spellEnd"/>
            <w:r w:rsidRPr="000F40CF">
              <w:rPr>
                <w:rFonts w:cs="Arial"/>
                <w:sz w:val="22"/>
                <w:szCs w:val="22"/>
              </w:rPr>
              <w:t xml:space="preserve"> Pharmacy</w:t>
            </w:r>
          </w:p>
        </w:tc>
        <w:tc>
          <w:tcPr>
            <w:tcW w:w="5160" w:type="dxa"/>
            <w:noWrap/>
            <w:vAlign w:val="center"/>
            <w:hideMark/>
          </w:tcPr>
          <w:p w14:paraId="68AE50BB" w14:textId="77777777" w:rsidR="007C6CCB" w:rsidRPr="000F40CF" w:rsidRDefault="007C6CCB" w:rsidP="000F40CF">
            <w:pPr>
              <w:spacing w:line="240" w:lineRule="auto"/>
              <w:rPr>
                <w:rFonts w:cs="Arial"/>
                <w:sz w:val="22"/>
                <w:szCs w:val="22"/>
              </w:rPr>
            </w:pPr>
            <w:r w:rsidRPr="000F40CF">
              <w:rPr>
                <w:rFonts w:cs="Arial"/>
                <w:sz w:val="22"/>
                <w:szCs w:val="22"/>
              </w:rPr>
              <w:t>177 Ashburnham Road, Ham, Richmond, Surrey</w:t>
            </w:r>
          </w:p>
        </w:tc>
        <w:tc>
          <w:tcPr>
            <w:tcW w:w="3480" w:type="dxa"/>
            <w:noWrap/>
            <w:vAlign w:val="center"/>
            <w:hideMark/>
          </w:tcPr>
          <w:p w14:paraId="025BF253" w14:textId="77777777" w:rsidR="007C6CCB" w:rsidRPr="000F40CF" w:rsidRDefault="007C6CCB" w:rsidP="000F40CF">
            <w:pPr>
              <w:spacing w:line="240" w:lineRule="auto"/>
              <w:rPr>
                <w:rFonts w:cs="Arial"/>
                <w:sz w:val="22"/>
                <w:szCs w:val="22"/>
              </w:rPr>
            </w:pPr>
            <w:r w:rsidRPr="000F40CF">
              <w:rPr>
                <w:rFonts w:cs="Arial"/>
                <w:sz w:val="22"/>
                <w:szCs w:val="22"/>
              </w:rPr>
              <w:t xml:space="preserve">Ham, </w:t>
            </w:r>
            <w:proofErr w:type="spellStart"/>
            <w:r w:rsidRPr="000F40CF">
              <w:rPr>
                <w:rFonts w:cs="Arial"/>
                <w:sz w:val="22"/>
                <w:szCs w:val="22"/>
              </w:rPr>
              <w:t>Petersham</w:t>
            </w:r>
            <w:proofErr w:type="spellEnd"/>
            <w:r w:rsidRPr="000F40CF">
              <w:rPr>
                <w:rFonts w:cs="Arial"/>
                <w:sz w:val="22"/>
                <w:szCs w:val="22"/>
              </w:rPr>
              <w:t xml:space="preserve"> &amp; Richmond Riverside</w:t>
            </w:r>
          </w:p>
        </w:tc>
      </w:tr>
      <w:tr w:rsidR="007C6CCB" w:rsidRPr="000F40CF" w14:paraId="2B2B166F" w14:textId="77777777" w:rsidTr="000F40CF">
        <w:trPr>
          <w:trHeight w:val="300"/>
        </w:trPr>
        <w:tc>
          <w:tcPr>
            <w:tcW w:w="3180" w:type="dxa"/>
            <w:noWrap/>
            <w:vAlign w:val="center"/>
            <w:hideMark/>
          </w:tcPr>
          <w:p w14:paraId="781D0D9E" w14:textId="77777777" w:rsidR="007C6CCB" w:rsidRPr="000F40CF" w:rsidRDefault="007C6CCB" w:rsidP="000F40CF">
            <w:pPr>
              <w:spacing w:line="240" w:lineRule="auto"/>
              <w:rPr>
                <w:rFonts w:cs="Arial"/>
                <w:sz w:val="22"/>
                <w:szCs w:val="22"/>
              </w:rPr>
            </w:pPr>
            <w:r w:rsidRPr="000F40CF">
              <w:rPr>
                <w:rFonts w:cs="Arial"/>
                <w:sz w:val="22"/>
                <w:szCs w:val="22"/>
              </w:rPr>
              <w:t>Day Lewis Pharmacy</w:t>
            </w:r>
          </w:p>
        </w:tc>
        <w:tc>
          <w:tcPr>
            <w:tcW w:w="5160" w:type="dxa"/>
            <w:noWrap/>
            <w:vAlign w:val="center"/>
            <w:hideMark/>
          </w:tcPr>
          <w:p w14:paraId="0DA0585E" w14:textId="77777777" w:rsidR="007C6CCB" w:rsidRPr="000F40CF" w:rsidRDefault="007C6CCB" w:rsidP="000F40CF">
            <w:pPr>
              <w:spacing w:line="240" w:lineRule="auto"/>
              <w:rPr>
                <w:rFonts w:cs="Arial"/>
                <w:sz w:val="22"/>
                <w:szCs w:val="22"/>
              </w:rPr>
            </w:pPr>
            <w:r w:rsidRPr="000F40CF">
              <w:rPr>
                <w:rFonts w:cs="Arial"/>
                <w:sz w:val="22"/>
                <w:szCs w:val="22"/>
              </w:rPr>
              <w:t>1 Cross Deep Court, Heath Road, Twickenham, Middlesex</w:t>
            </w:r>
          </w:p>
        </w:tc>
        <w:tc>
          <w:tcPr>
            <w:tcW w:w="3480" w:type="dxa"/>
            <w:noWrap/>
            <w:vAlign w:val="center"/>
            <w:hideMark/>
          </w:tcPr>
          <w:p w14:paraId="5B6ACC43" w14:textId="77777777" w:rsidR="007C6CCB" w:rsidRPr="000F40CF" w:rsidRDefault="007C6CCB" w:rsidP="000F40CF">
            <w:pPr>
              <w:spacing w:line="240" w:lineRule="auto"/>
              <w:rPr>
                <w:rFonts w:cs="Arial"/>
                <w:sz w:val="22"/>
                <w:szCs w:val="22"/>
              </w:rPr>
            </w:pPr>
            <w:r w:rsidRPr="000F40CF">
              <w:rPr>
                <w:rFonts w:cs="Arial"/>
                <w:sz w:val="22"/>
                <w:szCs w:val="22"/>
              </w:rPr>
              <w:t>South Twickenham</w:t>
            </w:r>
          </w:p>
        </w:tc>
      </w:tr>
      <w:tr w:rsidR="007C6CCB" w:rsidRPr="000F40CF" w14:paraId="48DBD2EB" w14:textId="77777777" w:rsidTr="000F40CF">
        <w:trPr>
          <w:trHeight w:val="300"/>
        </w:trPr>
        <w:tc>
          <w:tcPr>
            <w:tcW w:w="3180" w:type="dxa"/>
            <w:noWrap/>
            <w:vAlign w:val="center"/>
            <w:hideMark/>
          </w:tcPr>
          <w:p w14:paraId="2F086FF9" w14:textId="77777777" w:rsidR="007C6CCB" w:rsidRPr="000F40CF" w:rsidRDefault="007C6CCB" w:rsidP="000F40CF">
            <w:pPr>
              <w:spacing w:line="240" w:lineRule="auto"/>
              <w:rPr>
                <w:rFonts w:cs="Arial"/>
                <w:sz w:val="22"/>
                <w:szCs w:val="22"/>
              </w:rPr>
            </w:pPr>
            <w:r w:rsidRPr="000F40CF">
              <w:rPr>
                <w:rFonts w:cs="Arial"/>
                <w:sz w:val="22"/>
                <w:szCs w:val="22"/>
              </w:rPr>
              <w:t>Charles Harry Pharmacy</w:t>
            </w:r>
          </w:p>
        </w:tc>
        <w:tc>
          <w:tcPr>
            <w:tcW w:w="5160" w:type="dxa"/>
            <w:noWrap/>
            <w:vAlign w:val="center"/>
            <w:hideMark/>
          </w:tcPr>
          <w:p w14:paraId="71BC8084" w14:textId="77777777" w:rsidR="007C6CCB" w:rsidRPr="000F40CF" w:rsidRDefault="007C6CCB" w:rsidP="000F40CF">
            <w:pPr>
              <w:spacing w:line="240" w:lineRule="auto"/>
              <w:rPr>
                <w:rFonts w:cs="Arial"/>
                <w:sz w:val="22"/>
                <w:szCs w:val="22"/>
              </w:rPr>
            </w:pPr>
            <w:r w:rsidRPr="000F40CF">
              <w:rPr>
                <w:rFonts w:cs="Arial"/>
                <w:sz w:val="22"/>
                <w:szCs w:val="22"/>
              </w:rPr>
              <w:t>366 Richmond Road, Twickenham, Middlesex, London</w:t>
            </w:r>
          </w:p>
        </w:tc>
        <w:tc>
          <w:tcPr>
            <w:tcW w:w="3480" w:type="dxa"/>
            <w:noWrap/>
            <w:vAlign w:val="center"/>
            <w:hideMark/>
          </w:tcPr>
          <w:p w14:paraId="679B38B8" w14:textId="77777777" w:rsidR="007C6CCB" w:rsidRPr="000F40CF" w:rsidRDefault="007C6CCB" w:rsidP="000F40CF">
            <w:pPr>
              <w:spacing w:line="240" w:lineRule="auto"/>
              <w:rPr>
                <w:rFonts w:cs="Arial"/>
                <w:sz w:val="22"/>
                <w:szCs w:val="22"/>
              </w:rPr>
            </w:pPr>
            <w:r w:rsidRPr="000F40CF">
              <w:rPr>
                <w:rFonts w:cs="Arial"/>
                <w:sz w:val="22"/>
                <w:szCs w:val="22"/>
              </w:rPr>
              <w:t>Twickenham Riverside</w:t>
            </w:r>
          </w:p>
        </w:tc>
      </w:tr>
      <w:tr w:rsidR="007C6CCB" w:rsidRPr="000F40CF" w14:paraId="48A222AE" w14:textId="77777777" w:rsidTr="000F40CF">
        <w:trPr>
          <w:trHeight w:val="300"/>
        </w:trPr>
        <w:tc>
          <w:tcPr>
            <w:tcW w:w="3180" w:type="dxa"/>
            <w:noWrap/>
            <w:vAlign w:val="center"/>
            <w:hideMark/>
          </w:tcPr>
          <w:p w14:paraId="343766AD" w14:textId="77777777" w:rsidR="007C6CCB" w:rsidRPr="000F40CF" w:rsidRDefault="007C6CCB" w:rsidP="000F40CF">
            <w:pPr>
              <w:spacing w:line="240" w:lineRule="auto"/>
              <w:rPr>
                <w:rFonts w:cs="Arial"/>
                <w:sz w:val="22"/>
                <w:szCs w:val="22"/>
              </w:rPr>
            </w:pPr>
            <w:r w:rsidRPr="000F40CF">
              <w:rPr>
                <w:rFonts w:cs="Arial"/>
                <w:sz w:val="22"/>
                <w:szCs w:val="22"/>
              </w:rPr>
              <w:t>Goode C Pharmacy</w:t>
            </w:r>
          </w:p>
        </w:tc>
        <w:tc>
          <w:tcPr>
            <w:tcW w:w="5160" w:type="dxa"/>
            <w:noWrap/>
            <w:vAlign w:val="center"/>
            <w:hideMark/>
          </w:tcPr>
          <w:p w14:paraId="4C6AC480" w14:textId="77777777" w:rsidR="007C6CCB" w:rsidRPr="000F40CF" w:rsidRDefault="007C6CCB" w:rsidP="000F40CF">
            <w:pPr>
              <w:spacing w:line="240" w:lineRule="auto"/>
              <w:rPr>
                <w:rFonts w:cs="Arial"/>
                <w:sz w:val="22"/>
                <w:szCs w:val="22"/>
              </w:rPr>
            </w:pPr>
            <w:r w:rsidRPr="000F40CF">
              <w:rPr>
                <w:rFonts w:cs="Arial"/>
                <w:sz w:val="22"/>
                <w:szCs w:val="22"/>
              </w:rPr>
              <w:t>22 London Road, Twickenham, Middlesex</w:t>
            </w:r>
          </w:p>
        </w:tc>
        <w:tc>
          <w:tcPr>
            <w:tcW w:w="3480" w:type="dxa"/>
            <w:noWrap/>
            <w:vAlign w:val="center"/>
            <w:hideMark/>
          </w:tcPr>
          <w:p w14:paraId="3701518B" w14:textId="77777777" w:rsidR="007C6CCB" w:rsidRPr="000F40CF" w:rsidRDefault="007C6CCB" w:rsidP="000F40CF">
            <w:pPr>
              <w:spacing w:line="240" w:lineRule="auto"/>
              <w:rPr>
                <w:rFonts w:cs="Arial"/>
                <w:sz w:val="22"/>
                <w:szCs w:val="22"/>
              </w:rPr>
            </w:pPr>
            <w:r w:rsidRPr="000F40CF">
              <w:rPr>
                <w:rFonts w:cs="Arial"/>
                <w:sz w:val="22"/>
                <w:szCs w:val="22"/>
              </w:rPr>
              <w:t>Twickenham Riverside</w:t>
            </w:r>
          </w:p>
        </w:tc>
      </w:tr>
      <w:tr w:rsidR="007C6CCB" w:rsidRPr="000F40CF" w14:paraId="54FEAC12" w14:textId="77777777" w:rsidTr="000F40CF">
        <w:trPr>
          <w:trHeight w:val="300"/>
        </w:trPr>
        <w:tc>
          <w:tcPr>
            <w:tcW w:w="3180" w:type="dxa"/>
            <w:noWrap/>
            <w:vAlign w:val="center"/>
            <w:hideMark/>
          </w:tcPr>
          <w:p w14:paraId="0F19373E" w14:textId="77777777" w:rsidR="007C6CCB" w:rsidRPr="000F40CF" w:rsidRDefault="007C6CCB" w:rsidP="000F40CF">
            <w:pPr>
              <w:spacing w:line="240" w:lineRule="auto"/>
              <w:rPr>
                <w:rFonts w:cs="Arial"/>
                <w:sz w:val="22"/>
                <w:szCs w:val="22"/>
              </w:rPr>
            </w:pPr>
            <w:r w:rsidRPr="000F40CF">
              <w:rPr>
                <w:rFonts w:cs="Arial"/>
                <w:sz w:val="22"/>
                <w:szCs w:val="22"/>
              </w:rPr>
              <w:t xml:space="preserve">Health On </w:t>
            </w:r>
            <w:proofErr w:type="gramStart"/>
            <w:r w:rsidRPr="000F40CF">
              <w:rPr>
                <w:rFonts w:cs="Arial"/>
                <w:sz w:val="22"/>
                <w:szCs w:val="22"/>
              </w:rPr>
              <w:t>The</w:t>
            </w:r>
            <w:proofErr w:type="gramEnd"/>
            <w:r w:rsidRPr="000F40CF">
              <w:rPr>
                <w:rFonts w:cs="Arial"/>
                <w:sz w:val="22"/>
                <w:szCs w:val="22"/>
              </w:rPr>
              <w:t xml:space="preserve"> Hill</w:t>
            </w:r>
          </w:p>
        </w:tc>
        <w:tc>
          <w:tcPr>
            <w:tcW w:w="5160" w:type="dxa"/>
            <w:noWrap/>
            <w:vAlign w:val="center"/>
            <w:hideMark/>
          </w:tcPr>
          <w:p w14:paraId="55690AAE" w14:textId="02AE8696" w:rsidR="007C6CCB" w:rsidRPr="000F40CF" w:rsidRDefault="007C6CCB" w:rsidP="000F40CF">
            <w:pPr>
              <w:spacing w:line="240" w:lineRule="auto"/>
              <w:rPr>
                <w:rFonts w:cs="Arial"/>
                <w:sz w:val="22"/>
                <w:szCs w:val="22"/>
              </w:rPr>
            </w:pPr>
            <w:r w:rsidRPr="000F40CF">
              <w:rPr>
                <w:rFonts w:cs="Arial"/>
                <w:sz w:val="22"/>
                <w:szCs w:val="22"/>
              </w:rPr>
              <w:t>62 High Street, Hampton Hill, Middlesex</w:t>
            </w:r>
          </w:p>
        </w:tc>
        <w:tc>
          <w:tcPr>
            <w:tcW w:w="3480" w:type="dxa"/>
            <w:noWrap/>
            <w:vAlign w:val="center"/>
            <w:hideMark/>
          </w:tcPr>
          <w:p w14:paraId="39CBA827" w14:textId="77777777" w:rsidR="007C6CCB" w:rsidRPr="000F40CF" w:rsidRDefault="007C6CCB" w:rsidP="000F40CF">
            <w:pPr>
              <w:spacing w:line="240" w:lineRule="auto"/>
              <w:rPr>
                <w:rFonts w:cs="Arial"/>
                <w:sz w:val="22"/>
                <w:szCs w:val="22"/>
              </w:rPr>
            </w:pPr>
            <w:r w:rsidRPr="000F40CF">
              <w:rPr>
                <w:rFonts w:cs="Arial"/>
                <w:sz w:val="22"/>
                <w:szCs w:val="22"/>
              </w:rPr>
              <w:t>Fulwell &amp; Hampton Hill</w:t>
            </w:r>
          </w:p>
        </w:tc>
      </w:tr>
      <w:tr w:rsidR="007C6CCB" w:rsidRPr="000F40CF" w14:paraId="21847DB3" w14:textId="77777777" w:rsidTr="000F40CF">
        <w:trPr>
          <w:trHeight w:val="300"/>
        </w:trPr>
        <w:tc>
          <w:tcPr>
            <w:tcW w:w="3180" w:type="dxa"/>
            <w:noWrap/>
            <w:vAlign w:val="center"/>
            <w:hideMark/>
          </w:tcPr>
          <w:p w14:paraId="491C0874" w14:textId="77777777" w:rsidR="007C6CCB" w:rsidRPr="000F40CF" w:rsidRDefault="007C6CCB" w:rsidP="000F40CF">
            <w:pPr>
              <w:spacing w:line="240" w:lineRule="auto"/>
              <w:rPr>
                <w:rFonts w:cs="Arial"/>
                <w:sz w:val="22"/>
                <w:szCs w:val="22"/>
              </w:rPr>
            </w:pPr>
            <w:r w:rsidRPr="000F40CF">
              <w:rPr>
                <w:rFonts w:cs="Arial"/>
                <w:sz w:val="22"/>
                <w:szCs w:val="22"/>
              </w:rPr>
              <w:lastRenderedPageBreak/>
              <w:t>Nima (Malden) Ltd</w:t>
            </w:r>
          </w:p>
        </w:tc>
        <w:tc>
          <w:tcPr>
            <w:tcW w:w="5160" w:type="dxa"/>
            <w:noWrap/>
            <w:vAlign w:val="center"/>
            <w:hideMark/>
          </w:tcPr>
          <w:p w14:paraId="537D22C8" w14:textId="7C6DCDCE" w:rsidR="007C6CCB" w:rsidRPr="000F40CF" w:rsidRDefault="007C6CCB" w:rsidP="000F40CF">
            <w:pPr>
              <w:spacing w:line="240" w:lineRule="auto"/>
              <w:rPr>
                <w:rFonts w:cs="Arial"/>
                <w:sz w:val="22"/>
                <w:szCs w:val="22"/>
              </w:rPr>
            </w:pPr>
            <w:r w:rsidRPr="000F40CF">
              <w:rPr>
                <w:rFonts w:cs="Arial"/>
                <w:sz w:val="22"/>
                <w:szCs w:val="22"/>
              </w:rPr>
              <w:t>50 Friars Stile Road, Richmond, Surrey</w:t>
            </w:r>
          </w:p>
        </w:tc>
        <w:tc>
          <w:tcPr>
            <w:tcW w:w="3480" w:type="dxa"/>
            <w:noWrap/>
            <w:vAlign w:val="center"/>
            <w:hideMark/>
          </w:tcPr>
          <w:p w14:paraId="02AC27EE" w14:textId="77777777" w:rsidR="007C6CCB" w:rsidRPr="000F40CF" w:rsidRDefault="007C6CCB" w:rsidP="000F40CF">
            <w:pPr>
              <w:spacing w:line="240" w:lineRule="auto"/>
              <w:rPr>
                <w:rFonts w:cs="Arial"/>
                <w:sz w:val="22"/>
                <w:szCs w:val="22"/>
              </w:rPr>
            </w:pPr>
            <w:r w:rsidRPr="000F40CF">
              <w:rPr>
                <w:rFonts w:cs="Arial"/>
                <w:sz w:val="22"/>
                <w:szCs w:val="22"/>
              </w:rPr>
              <w:t>South Richmond</w:t>
            </w:r>
          </w:p>
        </w:tc>
      </w:tr>
      <w:tr w:rsidR="007C6CCB" w:rsidRPr="000F40CF" w14:paraId="42D93576" w14:textId="77777777" w:rsidTr="000F40CF">
        <w:trPr>
          <w:trHeight w:val="300"/>
        </w:trPr>
        <w:tc>
          <w:tcPr>
            <w:tcW w:w="3180" w:type="dxa"/>
            <w:noWrap/>
            <w:vAlign w:val="center"/>
            <w:hideMark/>
          </w:tcPr>
          <w:p w14:paraId="72D70442" w14:textId="77777777" w:rsidR="007C6CCB" w:rsidRPr="000F40CF" w:rsidRDefault="007C6CCB" w:rsidP="000F40CF">
            <w:pPr>
              <w:spacing w:line="240" w:lineRule="auto"/>
              <w:rPr>
                <w:rFonts w:cs="Arial"/>
                <w:sz w:val="22"/>
                <w:szCs w:val="22"/>
              </w:rPr>
            </w:pPr>
            <w:r w:rsidRPr="000F40CF">
              <w:rPr>
                <w:rFonts w:cs="Arial"/>
                <w:sz w:val="22"/>
                <w:szCs w:val="22"/>
              </w:rPr>
              <w:t>Percy Road Pharmacy</w:t>
            </w:r>
          </w:p>
        </w:tc>
        <w:tc>
          <w:tcPr>
            <w:tcW w:w="5160" w:type="dxa"/>
            <w:noWrap/>
            <w:vAlign w:val="center"/>
            <w:hideMark/>
          </w:tcPr>
          <w:p w14:paraId="3DCB4CB7" w14:textId="77777777" w:rsidR="007C6CCB" w:rsidRPr="000F40CF" w:rsidRDefault="007C6CCB" w:rsidP="000F40CF">
            <w:pPr>
              <w:spacing w:line="240" w:lineRule="auto"/>
              <w:rPr>
                <w:rFonts w:cs="Arial"/>
                <w:sz w:val="22"/>
                <w:szCs w:val="22"/>
              </w:rPr>
            </w:pPr>
            <w:r w:rsidRPr="000F40CF">
              <w:rPr>
                <w:rFonts w:cs="Arial"/>
                <w:sz w:val="22"/>
                <w:szCs w:val="22"/>
              </w:rPr>
              <w:t>133 Percy Road, Whitton, Twickenham, Middlesex</w:t>
            </w:r>
          </w:p>
        </w:tc>
        <w:tc>
          <w:tcPr>
            <w:tcW w:w="3480" w:type="dxa"/>
            <w:noWrap/>
            <w:vAlign w:val="center"/>
            <w:hideMark/>
          </w:tcPr>
          <w:p w14:paraId="3B4AE252" w14:textId="77777777" w:rsidR="007C6CCB" w:rsidRPr="000F40CF" w:rsidRDefault="007C6CCB" w:rsidP="000F40CF">
            <w:pPr>
              <w:spacing w:line="240" w:lineRule="auto"/>
              <w:rPr>
                <w:rFonts w:cs="Arial"/>
                <w:sz w:val="22"/>
                <w:szCs w:val="22"/>
              </w:rPr>
            </w:pPr>
            <w:r w:rsidRPr="000F40CF">
              <w:rPr>
                <w:rFonts w:cs="Arial"/>
                <w:sz w:val="22"/>
                <w:szCs w:val="22"/>
              </w:rPr>
              <w:t>Heathfield</w:t>
            </w:r>
          </w:p>
        </w:tc>
      </w:tr>
    </w:tbl>
    <w:p w14:paraId="21E4C942" w14:textId="77777777" w:rsidR="007C6CCB" w:rsidRPr="004D02CE" w:rsidRDefault="007C6CCB" w:rsidP="00482720">
      <w:pPr>
        <w:pStyle w:val="Source"/>
        <w:rPr>
          <w:noProof/>
        </w:rPr>
      </w:pPr>
      <w:r w:rsidRPr="004D02CE">
        <w:rPr>
          <w:rStyle w:val="SourceChar"/>
          <w:b/>
          <w:bCs/>
        </w:rPr>
        <w:t xml:space="preserve">Source: </w:t>
      </w:r>
      <w:r>
        <w:rPr>
          <w:rStyle w:val="SourceChar"/>
          <w:b/>
          <w:bCs/>
        </w:rPr>
        <w:t xml:space="preserve">London Borough of </w:t>
      </w:r>
      <w:r w:rsidRPr="007C2E2B">
        <w:rPr>
          <w:rStyle w:val="SourceChar"/>
          <w:b/>
          <w:bCs/>
        </w:rPr>
        <w:t>Richmond</w:t>
      </w:r>
      <w:r w:rsidRPr="004D02CE">
        <w:rPr>
          <w:rStyle w:val="SourceChar"/>
          <w:b/>
          <w:bCs/>
        </w:rPr>
        <w:t>, 2022</w:t>
      </w:r>
    </w:p>
    <w:p w14:paraId="6109B733" w14:textId="77777777" w:rsidR="007C6CCB" w:rsidRPr="00DD65FC" w:rsidRDefault="007C6CCB" w:rsidP="007C6CCB">
      <w:pPr>
        <w:pStyle w:val="ListNumber"/>
        <w:numPr>
          <w:ilvl w:val="0"/>
          <w:numId w:val="0"/>
        </w:numPr>
      </w:pPr>
    </w:p>
    <w:p w14:paraId="4CC611A5" w14:textId="34F0C671" w:rsidR="007C6CCB" w:rsidRPr="00EA1C41" w:rsidRDefault="007C6CCB" w:rsidP="007C6CCB">
      <w:pPr>
        <w:pStyle w:val="Heading3"/>
      </w:pPr>
      <w:bookmarkStart w:id="259" w:name="_Toc128402213"/>
      <w:r w:rsidRPr="00EA1C41">
        <w:t xml:space="preserve">Out </w:t>
      </w:r>
      <w:r w:rsidR="000E7F33" w:rsidRPr="00EA1C41">
        <w:t>of hours palliative care dispensing &amp; medicines advice</w:t>
      </w:r>
      <w:bookmarkEnd w:id="259"/>
      <w:r w:rsidR="000E7F33" w:rsidRPr="00EA1C41">
        <w:t xml:space="preserve"> </w:t>
      </w:r>
    </w:p>
    <w:p w14:paraId="659FB2EB" w14:textId="1B7D4337" w:rsidR="007C6CCB" w:rsidRPr="000F40CF" w:rsidRDefault="007C6CCB" w:rsidP="00992303">
      <w:pPr>
        <w:pStyle w:val="ListNumber"/>
      </w:pPr>
      <w:r w:rsidRPr="000F40CF">
        <w:t>This service has been developed to ensure that patients and healthcare professionals have secure access to specialist palliative care drugs in the community outside normal dispensing hours, when required.</w:t>
      </w:r>
    </w:p>
    <w:p w14:paraId="3A9FC241" w14:textId="6EAD0860" w:rsidR="007C6CCB" w:rsidRPr="000F40CF" w:rsidRDefault="007C6CCB" w:rsidP="00992303">
      <w:pPr>
        <w:pStyle w:val="ListNumber"/>
      </w:pPr>
      <w:r w:rsidRPr="000F40CF">
        <w:t>It was developed to fill a gap that had been identified in Richmond out</w:t>
      </w:r>
      <w:r w:rsidR="005756A2">
        <w:t>-</w:t>
      </w:r>
      <w:r w:rsidRPr="000F40CF">
        <w:t>of</w:t>
      </w:r>
      <w:r w:rsidR="005756A2">
        <w:t>-</w:t>
      </w:r>
      <w:r w:rsidRPr="000F40CF">
        <w:t>hours dispensing of palliative care drugs. This service will improve dispensing and best practice in the management of end-of-life care and safe and effective symptom management for palliative care patients at home. Its aims are to deliver care closer to home and reduce unnecessary and avoidable hospital admissions.</w:t>
      </w:r>
    </w:p>
    <w:p w14:paraId="1DEC0C23" w14:textId="77777777" w:rsidR="007C6CCB" w:rsidRPr="000F40CF" w:rsidRDefault="007C6CCB" w:rsidP="00992303">
      <w:pPr>
        <w:pStyle w:val="ListNumber"/>
      </w:pPr>
      <w:r w:rsidRPr="000F40CF">
        <w:t xml:space="preserve">One pharmacy delivers this service in Richmond: Goode Pharmacy, Twickenham. </w:t>
      </w:r>
    </w:p>
    <w:p w14:paraId="039A4A00" w14:textId="77777777" w:rsidR="007C6CCB" w:rsidRPr="000F40CF" w:rsidRDefault="007C6CCB" w:rsidP="00992303">
      <w:pPr>
        <w:pStyle w:val="Bulletedtext"/>
      </w:pPr>
      <w:r w:rsidRPr="000F40CF">
        <w:t>Sexual health services</w:t>
      </w:r>
    </w:p>
    <w:p w14:paraId="511586B7" w14:textId="77777777" w:rsidR="007C6CCB" w:rsidRPr="000F40CF" w:rsidRDefault="007C6CCB" w:rsidP="00992303">
      <w:pPr>
        <w:pStyle w:val="Bulletedtext"/>
      </w:pPr>
      <w:r w:rsidRPr="000F40CF">
        <w:t xml:space="preserve">Community anticoagulation clinic for INR monitoring  </w:t>
      </w:r>
    </w:p>
    <w:p w14:paraId="41DDF478" w14:textId="77777777" w:rsidR="007C6CCB" w:rsidRPr="00776CD3" w:rsidRDefault="007C6CCB" w:rsidP="007C6CCB">
      <w:pPr>
        <w:pStyle w:val="Bulletedtext"/>
        <w:numPr>
          <w:ilvl w:val="0"/>
          <w:numId w:val="0"/>
        </w:numPr>
        <w:ind w:left="720"/>
      </w:pPr>
    </w:p>
    <w:tbl>
      <w:tblPr>
        <w:tblStyle w:val="TableGrid"/>
        <w:tblW w:w="0" w:type="auto"/>
        <w:tblInd w:w="-5" w:type="dxa"/>
        <w:tblLook w:val="04A0" w:firstRow="1" w:lastRow="0" w:firstColumn="1" w:lastColumn="0" w:noHBand="0" w:noVBand="1"/>
      </w:tblPr>
      <w:tblGrid>
        <w:gridCol w:w="9021"/>
      </w:tblGrid>
      <w:tr w:rsidR="003A4A68" w14:paraId="6261A9D2" w14:textId="77777777" w:rsidTr="009169BC">
        <w:tc>
          <w:tcPr>
            <w:tcW w:w="9021" w:type="dxa"/>
            <w:shd w:val="clear" w:color="auto" w:fill="F0F8FF"/>
          </w:tcPr>
          <w:p w14:paraId="7AF87F33" w14:textId="225DB167" w:rsidR="007C6CCB" w:rsidRPr="00776CD3" w:rsidRDefault="007C6CCB" w:rsidP="00251F3D">
            <w:pPr>
              <w:pStyle w:val="Heading3"/>
              <w:jc w:val="both"/>
            </w:pPr>
            <w:bookmarkStart w:id="260" w:name="_Toc128402214"/>
            <w:r w:rsidRPr="00776CD3">
              <w:t>Summary of other NHS pharmacy services</w:t>
            </w:r>
            <w:bookmarkEnd w:id="260"/>
          </w:p>
          <w:p w14:paraId="2A34BF0A" w14:textId="70C52C1C" w:rsidR="007C6CCB" w:rsidRPr="00776CD3" w:rsidRDefault="007C6CCB" w:rsidP="009169BC">
            <w:r w:rsidRPr="00776CD3">
              <w:t xml:space="preserve">It is concluded that there is currently sufficient provision for the following other NHS services to meet the likely needs of residents in </w:t>
            </w:r>
            <w:r>
              <w:t>Richmond</w:t>
            </w:r>
            <w:r w:rsidRPr="00776CD3">
              <w:t>:</w:t>
            </w:r>
          </w:p>
          <w:p w14:paraId="4491B1AF" w14:textId="77777777" w:rsidR="007C6CCB" w:rsidRPr="00220F69" w:rsidRDefault="007C6CCB" w:rsidP="00992303">
            <w:pPr>
              <w:pStyle w:val="Bulletedtext"/>
              <w:shd w:val="clear" w:color="auto" w:fill="F0F8FF"/>
            </w:pPr>
            <w:r w:rsidRPr="00220F69">
              <w:t>Needle exchange service</w:t>
            </w:r>
          </w:p>
          <w:p w14:paraId="245A5241" w14:textId="77777777" w:rsidR="007C6CCB" w:rsidRPr="00220F69" w:rsidRDefault="007C6CCB" w:rsidP="00992303">
            <w:pPr>
              <w:pStyle w:val="Bulletedtext"/>
              <w:shd w:val="clear" w:color="auto" w:fill="F0F8FF"/>
            </w:pPr>
            <w:r w:rsidRPr="00220F69">
              <w:t>Supervised consumption service</w:t>
            </w:r>
          </w:p>
          <w:p w14:paraId="38124CA0" w14:textId="77777777" w:rsidR="007C6CCB" w:rsidRDefault="007C6CCB" w:rsidP="00992303">
            <w:pPr>
              <w:pStyle w:val="Bulletedtext"/>
              <w:shd w:val="clear" w:color="auto" w:fill="F0F8FF"/>
            </w:pPr>
            <w:r>
              <w:t>Emergency contraception service</w:t>
            </w:r>
          </w:p>
          <w:p w14:paraId="311254C4" w14:textId="77777777" w:rsidR="007C6CCB" w:rsidRPr="00220F69" w:rsidRDefault="007C6CCB" w:rsidP="00992303">
            <w:pPr>
              <w:pStyle w:val="Bulletedtext"/>
              <w:shd w:val="clear" w:color="auto" w:fill="F0F8FF"/>
            </w:pPr>
            <w:r>
              <w:t>Chlamydia screening service</w:t>
            </w:r>
          </w:p>
          <w:p w14:paraId="274AB759" w14:textId="77777777" w:rsidR="007C6CCB" w:rsidRPr="00220F69" w:rsidRDefault="007C6CCB" w:rsidP="00992303">
            <w:pPr>
              <w:pStyle w:val="Bulletedtext"/>
              <w:shd w:val="clear" w:color="auto" w:fill="F0F8FF"/>
            </w:pPr>
            <w:r>
              <w:t>Chlamydia treatment service</w:t>
            </w:r>
          </w:p>
          <w:p w14:paraId="7868AA7E" w14:textId="77777777" w:rsidR="007C6CCB" w:rsidRDefault="007C6CCB" w:rsidP="00992303">
            <w:pPr>
              <w:pStyle w:val="Bulletedtext"/>
              <w:shd w:val="clear" w:color="auto" w:fill="F0F8FF"/>
            </w:pPr>
            <w:r w:rsidRPr="008024BB">
              <w:t>Out of Hours Palliative Care Dispensing &amp; Medicines Advice</w:t>
            </w:r>
            <w:r>
              <w:t xml:space="preserve"> </w:t>
            </w:r>
          </w:p>
        </w:tc>
      </w:tr>
    </w:tbl>
    <w:p w14:paraId="57BCB57B" w14:textId="77777777" w:rsidR="007C6CCB" w:rsidRDefault="007C6CCB" w:rsidP="007C6CCB">
      <w:pPr>
        <w:pStyle w:val="Bulletedtext"/>
        <w:numPr>
          <w:ilvl w:val="0"/>
          <w:numId w:val="0"/>
        </w:numPr>
        <w:ind w:left="714" w:hanging="357"/>
      </w:pPr>
    </w:p>
    <w:p w14:paraId="7D8B0180" w14:textId="04C15426" w:rsidR="007C6CCB" w:rsidRPr="009169BC" w:rsidRDefault="007C6CCB" w:rsidP="00A054F8">
      <w:pPr>
        <w:pStyle w:val="Heading2"/>
      </w:pPr>
      <w:bookmarkStart w:id="261" w:name="_Toc128402215"/>
      <w:r w:rsidRPr="009169BC">
        <w:lastRenderedPageBreak/>
        <w:t>Additional considerations from Contractor Survey Responses</w:t>
      </w:r>
      <w:bookmarkEnd w:id="261"/>
    </w:p>
    <w:p w14:paraId="58C59930" w14:textId="4E92C880" w:rsidR="007C6CCB" w:rsidRDefault="007C6CCB" w:rsidP="007C6CCB">
      <w:pPr>
        <w:pStyle w:val="Heading3"/>
      </w:pPr>
      <w:bookmarkStart w:id="262" w:name="_Toc128402216"/>
      <w:r>
        <w:t xml:space="preserve">Languages spoken in </w:t>
      </w:r>
      <w:proofErr w:type="gramStart"/>
      <w:r>
        <w:t>pharmacies</w:t>
      </w:r>
      <w:bookmarkEnd w:id="262"/>
      <w:proofErr w:type="gramEnd"/>
    </w:p>
    <w:p w14:paraId="2F92B2DC" w14:textId="58651823" w:rsidR="00AB343C" w:rsidRPr="00B3463B" w:rsidRDefault="00AB343C" w:rsidP="00AB343C">
      <w:pPr>
        <w:pStyle w:val="ListNumber"/>
      </w:pPr>
      <w:r w:rsidRPr="00B3463B">
        <w:t xml:space="preserve">According to the contractor survey responses, there is a wide range of languages spoken in Richmond pharmacies. The most common languages besides English spoken by pharmacy staff are Hindi, Gujarati, and Urdu. As identified in chapter 4, the most common non-English languages for the borough’s residents are Nepalese, </w:t>
      </w:r>
      <w:proofErr w:type="gramStart"/>
      <w:r w:rsidRPr="00B3463B">
        <w:t>Polish</w:t>
      </w:r>
      <w:proofErr w:type="gramEnd"/>
      <w:r w:rsidRPr="00B3463B">
        <w:t xml:space="preserve"> and French.</w:t>
      </w:r>
    </w:p>
    <w:p w14:paraId="72AF3A03" w14:textId="5E7FB81C" w:rsidR="1775AA50" w:rsidRDefault="44406393" w:rsidP="6EB1F2D3">
      <w:pPr>
        <w:pStyle w:val="ListNumber"/>
        <w:rPr>
          <w:rFonts w:eastAsia="Arial" w:cs="Arial"/>
          <w:color w:val="000000" w:themeColor="text1"/>
          <w:sz w:val="22"/>
          <w:szCs w:val="22"/>
        </w:rPr>
      </w:pPr>
      <w:r w:rsidRPr="6EB1F2D3">
        <w:rPr>
          <w:rFonts w:eastAsia="Arial" w:cs="Arial"/>
          <w:color w:val="000000" w:themeColor="text1"/>
        </w:rPr>
        <w:t>No pharmacies have staff that speak Nepalese, six have staff that can speak Polish and five have staff who can speak French.</w:t>
      </w:r>
      <w:r w:rsidR="5BA0A8E0" w:rsidRPr="6EB1F2D3">
        <w:rPr>
          <w:rFonts w:eastAsia="Arial" w:cs="Arial"/>
          <w:color w:val="000000" w:themeColor="text1"/>
        </w:rPr>
        <w:t xml:space="preserve"> </w:t>
      </w:r>
      <w:r w:rsidR="5BA0A8E0" w:rsidRPr="6EB1F2D3">
        <w:rPr>
          <w:rFonts w:eastAsia="Arial" w:cs="Arial"/>
          <w:color w:val="000000" w:themeColor="text1"/>
          <w:sz w:val="22"/>
          <w:szCs w:val="22"/>
        </w:rPr>
        <w:t>Table 7.1</w:t>
      </w:r>
      <w:r w:rsidR="2385AE2D" w:rsidRPr="6EB1F2D3">
        <w:rPr>
          <w:rFonts w:eastAsia="Arial" w:cs="Arial"/>
          <w:color w:val="000000" w:themeColor="text1"/>
          <w:sz w:val="22"/>
          <w:szCs w:val="22"/>
        </w:rPr>
        <w:t>2</w:t>
      </w:r>
      <w:r w:rsidR="5BA0A8E0" w:rsidRPr="6EB1F2D3">
        <w:rPr>
          <w:rFonts w:eastAsia="Arial" w:cs="Arial"/>
          <w:color w:val="000000" w:themeColor="text1"/>
          <w:sz w:val="22"/>
          <w:szCs w:val="22"/>
        </w:rPr>
        <w:t xml:space="preserve"> lists the most common languages spoken by a member of staff in Richmond pharmacies.</w:t>
      </w:r>
    </w:p>
    <w:p w14:paraId="416799AC" w14:textId="69DCC163" w:rsidR="1775AA50" w:rsidRDefault="5BA0A8E0" w:rsidP="6EB1F2D3">
      <w:pPr>
        <w:pStyle w:val="Caption"/>
        <w:spacing w:line="240" w:lineRule="auto"/>
        <w:jc w:val="both"/>
        <w:rPr>
          <w:rFonts w:eastAsia="Arial"/>
          <w:color w:val="000000" w:themeColor="text1"/>
        </w:rPr>
      </w:pPr>
      <w:r w:rsidRPr="6EB1F2D3">
        <w:rPr>
          <w:rFonts w:eastAsia="Arial"/>
          <w:color w:val="000000" w:themeColor="text1"/>
        </w:rPr>
        <w:t>Table 7.1</w:t>
      </w:r>
      <w:r w:rsidR="13440BE2" w:rsidRPr="6EB1F2D3">
        <w:rPr>
          <w:rFonts w:eastAsia="Arial"/>
          <w:color w:val="000000" w:themeColor="text1"/>
        </w:rPr>
        <w:t>2</w:t>
      </w:r>
      <w:r w:rsidRPr="6EB1F2D3">
        <w:rPr>
          <w:rFonts w:eastAsia="Arial"/>
          <w:color w:val="000000" w:themeColor="text1"/>
        </w:rPr>
        <w:t xml:space="preserve">: Top 10 languages spoken by a member of staff at the pharmacies in </w:t>
      </w:r>
      <w:proofErr w:type="gramStart"/>
      <w:r w:rsidRPr="6EB1F2D3">
        <w:rPr>
          <w:rFonts w:eastAsia="Arial"/>
          <w:color w:val="000000" w:themeColor="text1"/>
        </w:rPr>
        <w:t>Richmond</w:t>
      </w:r>
      <w:proofErr w:type="gramEnd"/>
    </w:p>
    <w:tbl>
      <w:tblPr>
        <w:tblStyle w:val="TableGrid"/>
        <w:tblW w:w="0" w:type="auto"/>
        <w:jc w:val="center"/>
        <w:tblLayout w:type="fixed"/>
        <w:tblLook w:val="04A0" w:firstRow="1" w:lastRow="0" w:firstColumn="1" w:lastColumn="0" w:noHBand="0" w:noVBand="1"/>
      </w:tblPr>
      <w:tblGrid>
        <w:gridCol w:w="2055"/>
        <w:gridCol w:w="2415"/>
      </w:tblGrid>
      <w:tr w:rsidR="1775AA50" w14:paraId="07370AEB" w14:textId="77777777" w:rsidTr="000E7F33">
        <w:trPr>
          <w:trHeight w:val="315"/>
          <w:jc w:val="center"/>
        </w:trPr>
        <w:tc>
          <w:tcPr>
            <w:tcW w:w="2055"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F0F9FF"/>
            <w:vAlign w:val="center"/>
          </w:tcPr>
          <w:p w14:paraId="563FA48C" w14:textId="13A71C73" w:rsidR="1775AA50" w:rsidRDefault="1775AA50" w:rsidP="1775AA50">
            <w:pPr>
              <w:rPr>
                <w:rFonts w:eastAsia="Arial" w:cs="Arial"/>
                <w:color w:val="000000" w:themeColor="text1"/>
                <w:sz w:val="18"/>
                <w:szCs w:val="18"/>
              </w:rPr>
            </w:pPr>
            <w:r w:rsidRPr="1775AA50">
              <w:rPr>
                <w:rFonts w:eastAsia="Arial" w:cs="Arial"/>
                <w:b/>
                <w:bCs/>
                <w:color w:val="000000" w:themeColor="text1"/>
                <w:sz w:val="18"/>
                <w:szCs w:val="18"/>
              </w:rPr>
              <w:t>Language</w:t>
            </w:r>
          </w:p>
        </w:tc>
        <w:tc>
          <w:tcPr>
            <w:tcW w:w="2415"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F0F9FF"/>
            <w:vAlign w:val="center"/>
          </w:tcPr>
          <w:p w14:paraId="01BD947A" w14:textId="19A5F877" w:rsidR="1775AA50" w:rsidRDefault="1775AA50" w:rsidP="1775AA50">
            <w:pPr>
              <w:jc w:val="center"/>
              <w:rPr>
                <w:rFonts w:eastAsia="Arial" w:cs="Arial"/>
                <w:color w:val="000000" w:themeColor="text1"/>
                <w:sz w:val="18"/>
                <w:szCs w:val="18"/>
              </w:rPr>
            </w:pPr>
            <w:r w:rsidRPr="1775AA50">
              <w:rPr>
                <w:rFonts w:eastAsia="Arial" w:cs="Arial"/>
                <w:b/>
                <w:bCs/>
                <w:color w:val="000000" w:themeColor="text1"/>
                <w:sz w:val="18"/>
                <w:szCs w:val="18"/>
              </w:rPr>
              <w:t>Number of Pharmacies</w:t>
            </w:r>
          </w:p>
        </w:tc>
      </w:tr>
      <w:tr w:rsidR="1775AA50" w14:paraId="30126D09" w14:textId="77777777" w:rsidTr="000E7F33">
        <w:trPr>
          <w:trHeight w:val="255"/>
          <w:jc w:val="center"/>
        </w:trPr>
        <w:tc>
          <w:tcPr>
            <w:tcW w:w="2055"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143FE2AB" w14:textId="5B59251D" w:rsidR="1775AA50" w:rsidRDefault="1527D387" w:rsidP="6EB1F2D3">
            <w:pPr>
              <w:rPr>
                <w:rFonts w:eastAsia="Arial" w:cs="Arial"/>
                <w:color w:val="000000" w:themeColor="text1"/>
                <w:sz w:val="18"/>
                <w:szCs w:val="18"/>
              </w:rPr>
            </w:pPr>
            <w:r w:rsidRPr="6EB1F2D3">
              <w:rPr>
                <w:rFonts w:eastAsia="Arial" w:cs="Arial"/>
                <w:color w:val="000000" w:themeColor="text1"/>
                <w:sz w:val="18"/>
                <w:szCs w:val="18"/>
              </w:rPr>
              <w:t>Hindi</w:t>
            </w:r>
          </w:p>
        </w:tc>
        <w:tc>
          <w:tcPr>
            <w:tcW w:w="2415"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08B8F120" w14:textId="297AF5BF" w:rsidR="1775AA50" w:rsidRDefault="1775AA50" w:rsidP="1775AA50">
            <w:pPr>
              <w:jc w:val="center"/>
              <w:rPr>
                <w:rFonts w:eastAsia="Arial" w:cs="Arial"/>
                <w:color w:val="000000" w:themeColor="text1"/>
                <w:sz w:val="18"/>
                <w:szCs w:val="18"/>
              </w:rPr>
            </w:pPr>
            <w:r w:rsidRPr="1775AA50">
              <w:rPr>
                <w:rFonts w:eastAsia="Arial" w:cs="Arial"/>
                <w:color w:val="000000" w:themeColor="text1"/>
                <w:sz w:val="18"/>
                <w:szCs w:val="18"/>
              </w:rPr>
              <w:t>18</w:t>
            </w:r>
          </w:p>
        </w:tc>
      </w:tr>
      <w:tr w:rsidR="1775AA50" w14:paraId="10BD1950" w14:textId="77777777" w:rsidTr="000E7F33">
        <w:trPr>
          <w:trHeight w:val="255"/>
          <w:jc w:val="center"/>
        </w:trPr>
        <w:tc>
          <w:tcPr>
            <w:tcW w:w="2055"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34E04CE3" w14:textId="525A466F" w:rsidR="1775AA50" w:rsidRDefault="41D83B67" w:rsidP="6EB1F2D3">
            <w:pPr>
              <w:rPr>
                <w:rFonts w:eastAsia="Arial" w:cs="Arial"/>
                <w:color w:val="000000" w:themeColor="text1"/>
                <w:sz w:val="18"/>
                <w:szCs w:val="18"/>
              </w:rPr>
            </w:pPr>
            <w:r w:rsidRPr="6EB1F2D3">
              <w:rPr>
                <w:rFonts w:eastAsia="Arial" w:cs="Arial"/>
                <w:color w:val="000000" w:themeColor="text1"/>
                <w:sz w:val="18"/>
                <w:szCs w:val="18"/>
              </w:rPr>
              <w:t>Urdu</w:t>
            </w:r>
          </w:p>
        </w:tc>
        <w:tc>
          <w:tcPr>
            <w:tcW w:w="2415"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53FA8112" w14:textId="222C6956" w:rsidR="1775AA50" w:rsidRDefault="1775AA50" w:rsidP="1775AA50">
            <w:pPr>
              <w:jc w:val="center"/>
              <w:rPr>
                <w:rFonts w:eastAsia="Arial" w:cs="Arial"/>
                <w:color w:val="000000" w:themeColor="text1"/>
                <w:sz w:val="18"/>
                <w:szCs w:val="18"/>
              </w:rPr>
            </w:pPr>
            <w:r w:rsidRPr="6EB1F2D3">
              <w:rPr>
                <w:rFonts w:eastAsia="Arial" w:cs="Arial"/>
                <w:color w:val="000000" w:themeColor="text1"/>
                <w:sz w:val="18"/>
                <w:szCs w:val="18"/>
              </w:rPr>
              <w:t>1</w:t>
            </w:r>
            <w:r w:rsidR="2254501B" w:rsidRPr="6EB1F2D3">
              <w:rPr>
                <w:rFonts w:eastAsia="Arial" w:cs="Arial"/>
                <w:color w:val="000000" w:themeColor="text1"/>
                <w:sz w:val="18"/>
                <w:szCs w:val="18"/>
              </w:rPr>
              <w:t>5</w:t>
            </w:r>
          </w:p>
        </w:tc>
      </w:tr>
      <w:tr w:rsidR="1775AA50" w14:paraId="56FB53EC" w14:textId="77777777" w:rsidTr="000E7F33">
        <w:trPr>
          <w:trHeight w:val="255"/>
          <w:jc w:val="center"/>
        </w:trPr>
        <w:tc>
          <w:tcPr>
            <w:tcW w:w="2055"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6EA8A02F" w14:textId="7D0F5197" w:rsidR="1775AA50" w:rsidRDefault="2254501B" w:rsidP="6EB1F2D3">
            <w:pPr>
              <w:rPr>
                <w:rFonts w:eastAsia="Arial" w:cs="Arial"/>
                <w:color w:val="000000" w:themeColor="text1"/>
                <w:sz w:val="18"/>
                <w:szCs w:val="18"/>
              </w:rPr>
            </w:pPr>
            <w:r w:rsidRPr="6EB1F2D3">
              <w:rPr>
                <w:rFonts w:eastAsia="Arial" w:cs="Arial"/>
                <w:color w:val="000000" w:themeColor="text1"/>
                <w:sz w:val="18"/>
                <w:szCs w:val="18"/>
              </w:rPr>
              <w:t>Gujarat</w:t>
            </w:r>
            <w:r w:rsidR="1775AA50" w:rsidRPr="6EB1F2D3">
              <w:rPr>
                <w:rFonts w:eastAsia="Arial" w:cs="Arial"/>
                <w:color w:val="000000" w:themeColor="text1"/>
                <w:sz w:val="18"/>
                <w:szCs w:val="18"/>
              </w:rPr>
              <w:t>i</w:t>
            </w:r>
          </w:p>
        </w:tc>
        <w:tc>
          <w:tcPr>
            <w:tcW w:w="2415"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0494E2D6" w14:textId="317A43AA" w:rsidR="1775AA50" w:rsidRDefault="1775AA50" w:rsidP="1775AA50">
            <w:pPr>
              <w:jc w:val="center"/>
              <w:rPr>
                <w:rFonts w:eastAsia="Arial" w:cs="Arial"/>
                <w:color w:val="000000" w:themeColor="text1"/>
                <w:sz w:val="18"/>
                <w:szCs w:val="18"/>
              </w:rPr>
            </w:pPr>
            <w:r w:rsidRPr="6EB1F2D3">
              <w:rPr>
                <w:rFonts w:eastAsia="Arial" w:cs="Arial"/>
                <w:color w:val="000000" w:themeColor="text1"/>
                <w:sz w:val="18"/>
                <w:szCs w:val="18"/>
              </w:rPr>
              <w:t>1</w:t>
            </w:r>
            <w:r w:rsidR="510E3C89" w:rsidRPr="6EB1F2D3">
              <w:rPr>
                <w:rFonts w:eastAsia="Arial" w:cs="Arial"/>
                <w:color w:val="000000" w:themeColor="text1"/>
                <w:sz w:val="18"/>
                <w:szCs w:val="18"/>
              </w:rPr>
              <w:t>4</w:t>
            </w:r>
          </w:p>
        </w:tc>
      </w:tr>
      <w:tr w:rsidR="1775AA50" w14:paraId="75845467" w14:textId="77777777" w:rsidTr="000E7F33">
        <w:trPr>
          <w:trHeight w:val="255"/>
          <w:jc w:val="center"/>
        </w:trPr>
        <w:tc>
          <w:tcPr>
            <w:tcW w:w="2055"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0ED4C060" w14:textId="1D5AEDD3" w:rsidR="1775AA50" w:rsidRDefault="5D403423" w:rsidP="1775AA50">
            <w:pPr>
              <w:rPr>
                <w:rFonts w:eastAsia="Arial" w:cs="Arial"/>
                <w:color w:val="000000" w:themeColor="text1"/>
                <w:sz w:val="18"/>
                <w:szCs w:val="18"/>
              </w:rPr>
            </w:pPr>
            <w:r w:rsidRPr="6EB1F2D3">
              <w:rPr>
                <w:rFonts w:eastAsia="Arial" w:cs="Arial"/>
                <w:color w:val="000000" w:themeColor="text1"/>
                <w:sz w:val="18"/>
                <w:szCs w:val="18"/>
              </w:rPr>
              <w:t>Arabic</w:t>
            </w:r>
          </w:p>
        </w:tc>
        <w:tc>
          <w:tcPr>
            <w:tcW w:w="2415"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0DD204FD" w14:textId="0779C38F" w:rsidR="1775AA50" w:rsidRDefault="2489EEED" w:rsidP="1775AA50">
            <w:pPr>
              <w:jc w:val="center"/>
              <w:rPr>
                <w:rFonts w:eastAsia="Arial" w:cs="Arial"/>
                <w:color w:val="000000" w:themeColor="text1"/>
                <w:sz w:val="18"/>
                <w:szCs w:val="18"/>
              </w:rPr>
            </w:pPr>
            <w:r w:rsidRPr="6EB1F2D3">
              <w:rPr>
                <w:rFonts w:eastAsia="Arial" w:cs="Arial"/>
                <w:color w:val="000000" w:themeColor="text1"/>
                <w:sz w:val="18"/>
                <w:szCs w:val="18"/>
              </w:rPr>
              <w:t>7</w:t>
            </w:r>
          </w:p>
        </w:tc>
      </w:tr>
      <w:tr w:rsidR="1775AA50" w14:paraId="4C0BFCDF" w14:textId="77777777" w:rsidTr="000E7F33">
        <w:trPr>
          <w:trHeight w:val="255"/>
          <w:jc w:val="center"/>
        </w:trPr>
        <w:tc>
          <w:tcPr>
            <w:tcW w:w="2055"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54B198C5" w14:textId="0F12E8AD" w:rsidR="1775AA50" w:rsidRDefault="78EE836B" w:rsidP="1775AA50">
            <w:pPr>
              <w:rPr>
                <w:rFonts w:eastAsia="Arial" w:cs="Arial"/>
                <w:color w:val="000000" w:themeColor="text1"/>
                <w:sz w:val="18"/>
                <w:szCs w:val="18"/>
              </w:rPr>
            </w:pPr>
            <w:r w:rsidRPr="6EB1F2D3">
              <w:rPr>
                <w:rFonts w:eastAsia="Arial" w:cs="Arial"/>
                <w:color w:val="000000" w:themeColor="text1"/>
                <w:sz w:val="18"/>
                <w:szCs w:val="18"/>
              </w:rPr>
              <w:t>Farsi</w:t>
            </w:r>
          </w:p>
        </w:tc>
        <w:tc>
          <w:tcPr>
            <w:tcW w:w="2415"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27699203" w14:textId="643BC454" w:rsidR="1775AA50" w:rsidRDefault="786AA6F7" w:rsidP="1775AA50">
            <w:pPr>
              <w:jc w:val="center"/>
              <w:rPr>
                <w:rFonts w:eastAsia="Arial" w:cs="Arial"/>
                <w:color w:val="000000" w:themeColor="text1"/>
                <w:sz w:val="18"/>
                <w:szCs w:val="18"/>
              </w:rPr>
            </w:pPr>
            <w:r w:rsidRPr="6EB1F2D3">
              <w:rPr>
                <w:rFonts w:eastAsia="Arial" w:cs="Arial"/>
                <w:color w:val="000000" w:themeColor="text1"/>
                <w:sz w:val="18"/>
                <w:szCs w:val="18"/>
              </w:rPr>
              <w:t>6</w:t>
            </w:r>
          </w:p>
        </w:tc>
      </w:tr>
      <w:tr w:rsidR="1775AA50" w14:paraId="76CBE79E" w14:textId="77777777" w:rsidTr="000E7F33">
        <w:trPr>
          <w:trHeight w:val="255"/>
          <w:jc w:val="center"/>
        </w:trPr>
        <w:tc>
          <w:tcPr>
            <w:tcW w:w="2055"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4001A61A" w14:textId="1E216D2A" w:rsidR="1775AA50" w:rsidRDefault="7A498CE3" w:rsidP="1775AA50">
            <w:pPr>
              <w:rPr>
                <w:rFonts w:eastAsia="Arial" w:cs="Arial"/>
                <w:color w:val="000000" w:themeColor="text1"/>
                <w:sz w:val="18"/>
                <w:szCs w:val="18"/>
              </w:rPr>
            </w:pPr>
            <w:r w:rsidRPr="6EB1F2D3">
              <w:rPr>
                <w:rFonts w:eastAsia="Arial" w:cs="Arial"/>
                <w:color w:val="000000" w:themeColor="text1"/>
                <w:sz w:val="18"/>
                <w:szCs w:val="18"/>
              </w:rPr>
              <w:t>Polish</w:t>
            </w:r>
          </w:p>
        </w:tc>
        <w:tc>
          <w:tcPr>
            <w:tcW w:w="2415"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2567BB3B" w14:textId="240DFF44" w:rsidR="1775AA50" w:rsidRDefault="1775AA50" w:rsidP="1775AA50">
            <w:pPr>
              <w:jc w:val="center"/>
              <w:rPr>
                <w:rFonts w:eastAsia="Arial" w:cs="Arial"/>
                <w:color w:val="000000" w:themeColor="text1"/>
                <w:sz w:val="18"/>
                <w:szCs w:val="18"/>
              </w:rPr>
            </w:pPr>
            <w:r w:rsidRPr="1775AA50">
              <w:rPr>
                <w:rFonts w:eastAsia="Arial" w:cs="Arial"/>
                <w:color w:val="000000" w:themeColor="text1"/>
                <w:sz w:val="18"/>
                <w:szCs w:val="18"/>
              </w:rPr>
              <w:t>6</w:t>
            </w:r>
          </w:p>
        </w:tc>
      </w:tr>
      <w:tr w:rsidR="1775AA50" w14:paraId="65DB6CBE" w14:textId="77777777" w:rsidTr="000E7F33">
        <w:trPr>
          <w:trHeight w:val="255"/>
          <w:jc w:val="center"/>
        </w:trPr>
        <w:tc>
          <w:tcPr>
            <w:tcW w:w="2055"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57ABC877" w14:textId="1D7BF482" w:rsidR="1775AA50" w:rsidRDefault="3F459C2B" w:rsidP="1775AA50">
            <w:pPr>
              <w:rPr>
                <w:rFonts w:eastAsia="Arial" w:cs="Arial"/>
                <w:color w:val="000000" w:themeColor="text1"/>
                <w:sz w:val="18"/>
                <w:szCs w:val="18"/>
              </w:rPr>
            </w:pPr>
            <w:r w:rsidRPr="6EB1F2D3">
              <w:rPr>
                <w:rFonts w:eastAsia="Arial" w:cs="Arial"/>
                <w:color w:val="000000" w:themeColor="text1"/>
                <w:sz w:val="18"/>
                <w:szCs w:val="18"/>
              </w:rPr>
              <w:t>French</w:t>
            </w:r>
          </w:p>
        </w:tc>
        <w:tc>
          <w:tcPr>
            <w:tcW w:w="2415"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5A315D8B" w14:textId="3C6BAB23" w:rsidR="1775AA50" w:rsidRDefault="3F74E07B" w:rsidP="1775AA50">
            <w:pPr>
              <w:jc w:val="center"/>
              <w:rPr>
                <w:rFonts w:eastAsia="Arial" w:cs="Arial"/>
                <w:color w:val="000000" w:themeColor="text1"/>
                <w:sz w:val="18"/>
                <w:szCs w:val="18"/>
              </w:rPr>
            </w:pPr>
            <w:r w:rsidRPr="6EB1F2D3">
              <w:rPr>
                <w:rFonts w:eastAsia="Arial" w:cs="Arial"/>
                <w:color w:val="000000" w:themeColor="text1"/>
                <w:sz w:val="18"/>
                <w:szCs w:val="18"/>
              </w:rPr>
              <w:t>5</w:t>
            </w:r>
          </w:p>
        </w:tc>
      </w:tr>
      <w:tr w:rsidR="1775AA50" w14:paraId="0964FA35" w14:textId="77777777" w:rsidTr="000E7F33">
        <w:trPr>
          <w:trHeight w:val="255"/>
          <w:jc w:val="center"/>
        </w:trPr>
        <w:tc>
          <w:tcPr>
            <w:tcW w:w="2055"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07911601" w14:textId="6DA4AD42" w:rsidR="1775AA50" w:rsidRDefault="4E6335B6" w:rsidP="1775AA50">
            <w:pPr>
              <w:rPr>
                <w:rFonts w:eastAsia="Arial" w:cs="Arial"/>
                <w:color w:val="000000" w:themeColor="text1"/>
                <w:sz w:val="18"/>
                <w:szCs w:val="18"/>
              </w:rPr>
            </w:pPr>
            <w:r w:rsidRPr="6EB1F2D3">
              <w:rPr>
                <w:rFonts w:eastAsia="Arial" w:cs="Arial"/>
                <w:color w:val="000000" w:themeColor="text1"/>
                <w:sz w:val="18"/>
                <w:szCs w:val="18"/>
              </w:rPr>
              <w:t>German</w:t>
            </w:r>
          </w:p>
        </w:tc>
        <w:tc>
          <w:tcPr>
            <w:tcW w:w="2415"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21560A23" w14:textId="5BA25688" w:rsidR="1775AA50" w:rsidRDefault="5B52B696" w:rsidP="1775AA50">
            <w:pPr>
              <w:jc w:val="center"/>
              <w:rPr>
                <w:rFonts w:eastAsia="Arial" w:cs="Arial"/>
                <w:color w:val="000000" w:themeColor="text1"/>
                <w:sz w:val="18"/>
                <w:szCs w:val="18"/>
              </w:rPr>
            </w:pPr>
            <w:r w:rsidRPr="6EB1F2D3">
              <w:rPr>
                <w:rFonts w:eastAsia="Arial" w:cs="Arial"/>
                <w:color w:val="000000" w:themeColor="text1"/>
                <w:sz w:val="18"/>
                <w:szCs w:val="18"/>
              </w:rPr>
              <w:t>3</w:t>
            </w:r>
          </w:p>
        </w:tc>
      </w:tr>
      <w:tr w:rsidR="1775AA50" w14:paraId="4DF71842" w14:textId="77777777" w:rsidTr="000E7F33">
        <w:trPr>
          <w:trHeight w:val="255"/>
          <w:jc w:val="center"/>
        </w:trPr>
        <w:tc>
          <w:tcPr>
            <w:tcW w:w="2055"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6491ED88" w14:textId="70643C7E" w:rsidR="1775AA50" w:rsidRDefault="428FC025" w:rsidP="1775AA50">
            <w:pPr>
              <w:rPr>
                <w:rFonts w:eastAsia="Arial" w:cs="Arial"/>
                <w:color w:val="000000" w:themeColor="text1"/>
                <w:sz w:val="18"/>
                <w:szCs w:val="18"/>
              </w:rPr>
            </w:pPr>
            <w:proofErr w:type="spellStart"/>
            <w:r w:rsidRPr="6EB1F2D3">
              <w:rPr>
                <w:rFonts w:eastAsia="Arial" w:cs="Arial"/>
                <w:color w:val="000000" w:themeColor="text1"/>
                <w:sz w:val="18"/>
                <w:szCs w:val="18"/>
              </w:rPr>
              <w:t>Portugese</w:t>
            </w:r>
            <w:proofErr w:type="spellEnd"/>
          </w:p>
        </w:tc>
        <w:tc>
          <w:tcPr>
            <w:tcW w:w="2415"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08CCD29B" w14:textId="3FD7EDB1" w:rsidR="1775AA50" w:rsidRDefault="067FCFD3" w:rsidP="1775AA50">
            <w:pPr>
              <w:jc w:val="center"/>
              <w:rPr>
                <w:rFonts w:eastAsia="Arial" w:cs="Arial"/>
                <w:color w:val="000000" w:themeColor="text1"/>
                <w:sz w:val="18"/>
                <w:szCs w:val="18"/>
              </w:rPr>
            </w:pPr>
            <w:r w:rsidRPr="6EB1F2D3">
              <w:rPr>
                <w:rFonts w:eastAsia="Arial" w:cs="Arial"/>
                <w:color w:val="000000" w:themeColor="text1"/>
                <w:sz w:val="18"/>
                <w:szCs w:val="18"/>
              </w:rPr>
              <w:t>2</w:t>
            </w:r>
          </w:p>
        </w:tc>
      </w:tr>
      <w:tr w:rsidR="1775AA50" w14:paraId="4211680D" w14:textId="77777777" w:rsidTr="000E7F33">
        <w:trPr>
          <w:trHeight w:val="255"/>
          <w:jc w:val="center"/>
        </w:trPr>
        <w:tc>
          <w:tcPr>
            <w:tcW w:w="2055"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38EC1259" w14:textId="7DBAABD7" w:rsidR="1775AA50" w:rsidRDefault="0A47EC05" w:rsidP="1775AA50">
            <w:pPr>
              <w:rPr>
                <w:rFonts w:eastAsia="Arial" w:cs="Arial"/>
                <w:color w:val="000000" w:themeColor="text1"/>
                <w:sz w:val="18"/>
                <w:szCs w:val="18"/>
              </w:rPr>
            </w:pPr>
            <w:proofErr w:type="spellStart"/>
            <w:r w:rsidRPr="6EB1F2D3">
              <w:rPr>
                <w:rFonts w:eastAsia="Arial" w:cs="Arial"/>
                <w:color w:val="000000" w:themeColor="text1"/>
                <w:sz w:val="18"/>
                <w:szCs w:val="18"/>
              </w:rPr>
              <w:t>Ukranian</w:t>
            </w:r>
            <w:proofErr w:type="spellEnd"/>
            <w:r w:rsidRPr="6EB1F2D3">
              <w:rPr>
                <w:rFonts w:eastAsia="Arial" w:cs="Arial"/>
                <w:color w:val="000000" w:themeColor="text1"/>
                <w:sz w:val="18"/>
                <w:szCs w:val="18"/>
              </w:rPr>
              <w:t xml:space="preserve"> / Russian</w:t>
            </w:r>
          </w:p>
        </w:tc>
        <w:tc>
          <w:tcPr>
            <w:tcW w:w="2415"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23EB1817" w14:textId="4DECB7A4" w:rsidR="1775AA50" w:rsidRDefault="0A47EC05" w:rsidP="1775AA50">
            <w:pPr>
              <w:jc w:val="center"/>
              <w:rPr>
                <w:rFonts w:eastAsia="Arial" w:cs="Arial"/>
                <w:color w:val="000000" w:themeColor="text1"/>
                <w:sz w:val="18"/>
                <w:szCs w:val="18"/>
              </w:rPr>
            </w:pPr>
            <w:r w:rsidRPr="6EB1F2D3">
              <w:rPr>
                <w:rFonts w:eastAsia="Arial" w:cs="Arial"/>
                <w:color w:val="000000" w:themeColor="text1"/>
                <w:sz w:val="18"/>
                <w:szCs w:val="18"/>
              </w:rPr>
              <w:t>2</w:t>
            </w:r>
          </w:p>
        </w:tc>
      </w:tr>
    </w:tbl>
    <w:p w14:paraId="30214B9C" w14:textId="48F8BDB0" w:rsidR="007C6CCB" w:rsidRDefault="007C6CCB" w:rsidP="6EB1F2D3">
      <w:pPr>
        <w:pStyle w:val="ListNumber"/>
        <w:numPr>
          <w:ilvl w:val="7"/>
          <w:numId w:val="0"/>
        </w:numPr>
        <w:contextualSpacing/>
        <w:rPr>
          <w:rFonts w:eastAsia="Arial" w:cs="Arial"/>
          <w:color w:val="000000" w:themeColor="text1"/>
        </w:rPr>
      </w:pPr>
    </w:p>
    <w:p w14:paraId="085E655C" w14:textId="7AD1B32F" w:rsidR="00984DAC" w:rsidRDefault="00984DAC">
      <w:pPr>
        <w:spacing w:line="240" w:lineRule="auto"/>
      </w:pPr>
      <w:r>
        <w:br w:type="page"/>
      </w:r>
    </w:p>
    <w:p w14:paraId="73452717" w14:textId="7685FF29" w:rsidR="001E4A33" w:rsidRPr="00191ADF" w:rsidRDefault="001E4A33" w:rsidP="00992303">
      <w:pPr>
        <w:pStyle w:val="Heading1"/>
      </w:pPr>
      <w:bookmarkStart w:id="263" w:name="_Toc128402217"/>
      <w:r>
        <w:lastRenderedPageBreak/>
        <w:t>Conclusions and statements</w:t>
      </w:r>
      <w:bookmarkEnd w:id="263"/>
    </w:p>
    <w:p w14:paraId="3EF99278" w14:textId="1363B57B" w:rsidR="001E4A33" w:rsidRDefault="001E4A33" w:rsidP="00992303">
      <w:pPr>
        <w:pStyle w:val="ListNumber"/>
      </w:pPr>
      <w:r>
        <w:t xml:space="preserve">This PNA has considered the current provision of pharmaceutical services across the London Borough of Richmond and assessed whether it meets the needs of the population. It also assesses whether there are any gaps in the provision of pharmaceutical services either now or within the lifetime of this document, </w:t>
      </w:r>
      <w:r w:rsidR="007F7B96">
        <w:t>16</w:t>
      </w:r>
      <w:r w:rsidR="007F7B96" w:rsidRPr="007F7B96">
        <w:rPr>
          <w:vertAlign w:val="superscript"/>
        </w:rPr>
        <w:t>th</w:t>
      </w:r>
      <w:r w:rsidR="007F7B96">
        <w:t xml:space="preserve"> March 202</w:t>
      </w:r>
      <w:r w:rsidR="00F46A50">
        <w:t>3</w:t>
      </w:r>
      <w:r>
        <w:t xml:space="preserve"> to </w:t>
      </w:r>
      <w:r w:rsidR="007F7B96">
        <w:t>15</w:t>
      </w:r>
      <w:r w:rsidR="007F7B96" w:rsidRPr="007F7B96">
        <w:rPr>
          <w:vertAlign w:val="superscript"/>
        </w:rPr>
        <w:t>th</w:t>
      </w:r>
      <w:r w:rsidR="007F7B96">
        <w:t xml:space="preserve"> March</w:t>
      </w:r>
      <w:r w:rsidR="007F7B96" w:rsidRPr="00AC7C93">
        <w:t xml:space="preserve"> 202</w:t>
      </w:r>
      <w:r w:rsidR="00F46A50">
        <w:t>6</w:t>
      </w:r>
      <w:r>
        <w:t>.</w:t>
      </w:r>
    </w:p>
    <w:p w14:paraId="0774DBD7" w14:textId="77777777" w:rsidR="001E4A33" w:rsidRDefault="001E4A33" w:rsidP="00992303">
      <w:pPr>
        <w:pStyle w:val="ListNumber"/>
      </w:pPr>
      <w:r>
        <w:t>This chapter will summarise the provision of these services in Richmond and its surrounding local authorities.</w:t>
      </w:r>
    </w:p>
    <w:p w14:paraId="29227D35" w14:textId="7D0D1818" w:rsidR="001E4A33" w:rsidRDefault="001E4A33" w:rsidP="00A054F8">
      <w:pPr>
        <w:pStyle w:val="Heading2"/>
      </w:pPr>
      <w:bookmarkStart w:id="264" w:name="_Toc128402218"/>
      <w:r>
        <w:t>Current provision</w:t>
      </w:r>
      <w:bookmarkEnd w:id="264"/>
    </w:p>
    <w:p w14:paraId="2B2A1347" w14:textId="77777777" w:rsidR="001E4A33" w:rsidRDefault="001E4A33" w:rsidP="00992303">
      <w:pPr>
        <w:pStyle w:val="ListNumber"/>
      </w:pPr>
      <w:r>
        <w:t>The Richmond PNA steering group has identified the following services as necessary to this PNA to meet the need for pharmaceutical services:</w:t>
      </w:r>
    </w:p>
    <w:p w14:paraId="0832470A" w14:textId="77777777" w:rsidR="001E4A33" w:rsidRDefault="001E4A33" w:rsidP="00992303">
      <w:pPr>
        <w:pStyle w:val="Bulletedtext"/>
      </w:pPr>
      <w:r>
        <w:t>Essential services provided at all premises included in the pharmaceutical lists.</w:t>
      </w:r>
    </w:p>
    <w:p w14:paraId="0BDBFF9C" w14:textId="77777777" w:rsidR="001E4A33" w:rsidRDefault="001E4A33" w:rsidP="00992303">
      <w:pPr>
        <w:pStyle w:val="ListNumber"/>
      </w:pPr>
      <w:r>
        <w:t>Other Relevant Services are services provided which are not necessary to meet the need for pharmaceutical services in the area, but which nonetheless have secured improvements or better access to medicines. The Richmond PNA steering group has identified the following as Other Relevant Services:</w:t>
      </w:r>
    </w:p>
    <w:p w14:paraId="11E9C743" w14:textId="77777777" w:rsidR="001E4A33" w:rsidRPr="001E4A33" w:rsidRDefault="001E4A33" w:rsidP="00992303">
      <w:pPr>
        <w:pStyle w:val="Bulletedtext"/>
      </w:pPr>
      <w:r>
        <w:t xml:space="preserve">Adequate provision of advanced, enhanced, and other NHS pharmacy services </w:t>
      </w:r>
      <w:r w:rsidRPr="001E4A33">
        <w:t>to meet the need of the local population.</w:t>
      </w:r>
    </w:p>
    <w:p w14:paraId="508E02AC" w14:textId="18C1A153" w:rsidR="001E4A33" w:rsidRDefault="001E4A33" w:rsidP="001E4A33">
      <w:pPr>
        <w:pStyle w:val="Heading3"/>
      </w:pPr>
      <w:bookmarkStart w:id="265" w:name="_Toc128402219"/>
      <w:r>
        <w:t>Current access to essential services</w:t>
      </w:r>
      <w:bookmarkEnd w:id="265"/>
    </w:p>
    <w:p w14:paraId="73095633" w14:textId="77777777" w:rsidR="001E4A33" w:rsidRDefault="001E4A33" w:rsidP="00992303">
      <w:pPr>
        <w:pStyle w:val="ListNumber"/>
      </w:pPr>
      <w:r>
        <w:t>In assessing the provision of essential services against the needs of the population, the PNA steering group considered access as the most important factor in determining the extent to which the current provision of essential services meets the needs of the population. To determine the level of access within the borough to pharmaceutical services, the following criteria were considered:</w:t>
      </w:r>
    </w:p>
    <w:p w14:paraId="483CDAF0" w14:textId="77777777" w:rsidR="001E4A33" w:rsidRPr="001E4A33" w:rsidRDefault="001E4A33" w:rsidP="00992303">
      <w:pPr>
        <w:pStyle w:val="Bulletedtext"/>
      </w:pPr>
      <w:r w:rsidRPr="001E4A33">
        <w:t>Distance and travel time to pharmacies</w:t>
      </w:r>
    </w:p>
    <w:p w14:paraId="61A7FF21" w14:textId="77777777" w:rsidR="001E4A33" w:rsidRPr="001E4A33" w:rsidRDefault="001E4A33" w:rsidP="00992303">
      <w:pPr>
        <w:pStyle w:val="Bulletedtext"/>
      </w:pPr>
      <w:r w:rsidRPr="001E4A33">
        <w:t>Opening hours of pharmacies</w:t>
      </w:r>
    </w:p>
    <w:p w14:paraId="04F37BF2" w14:textId="77777777" w:rsidR="001E4A33" w:rsidRPr="001E4A33" w:rsidRDefault="001E4A33" w:rsidP="00992303">
      <w:pPr>
        <w:pStyle w:val="Bulletedtext"/>
      </w:pPr>
      <w:r w:rsidRPr="001E4A33">
        <w:t>Proximity of pharmacies to GP practices</w:t>
      </w:r>
    </w:p>
    <w:p w14:paraId="0BE6960F" w14:textId="77777777" w:rsidR="001E4A33" w:rsidRDefault="001E4A33" w:rsidP="00992303">
      <w:pPr>
        <w:pStyle w:val="ListNumber"/>
      </w:pPr>
      <w:r>
        <w:lastRenderedPageBreak/>
        <w:t xml:space="preserve">There are 2.3 community pharmacies per 10,000 residents in Richmond. This ratio is above the national average of 2.2. Additionally, </w:t>
      </w:r>
      <w:r w:rsidRPr="003B7D31">
        <w:t>as indicated by the contractor survey, the pharmacies have capacity to offer more services.</w:t>
      </w:r>
    </w:p>
    <w:p w14:paraId="28177832" w14:textId="77777777" w:rsidR="001E4A33" w:rsidRDefault="001E4A33" w:rsidP="00992303">
      <w:pPr>
        <w:pStyle w:val="ListNumber"/>
      </w:pPr>
      <w:proofErr w:type="gramStart"/>
      <w:r>
        <w:t>All of</w:t>
      </w:r>
      <w:proofErr w:type="gramEnd"/>
      <w:r>
        <w:t xml:space="preserve"> the borough’s population reside within 1 mile of a pharmacy. Additionally, all residents are within a 20-minute commute of a pharmacy via public transport. All GP practices are also within 1 mile of a pharmacy.</w:t>
      </w:r>
    </w:p>
    <w:p w14:paraId="276AD93A" w14:textId="77777777" w:rsidR="001E4A33" w:rsidRDefault="001E4A33" w:rsidP="00992303">
      <w:pPr>
        <w:pStyle w:val="ListNumber"/>
      </w:pPr>
      <w:r>
        <w:t>Considering all this, the residents of the borough are well served in terms of the number and location of pharmacies.</w:t>
      </w:r>
    </w:p>
    <w:p w14:paraId="491C4F5A" w14:textId="77777777" w:rsidR="001E4A33" w:rsidRDefault="001E4A33" w:rsidP="001E4A33">
      <w:pPr>
        <w:pStyle w:val="Heading4"/>
      </w:pPr>
      <w:r>
        <w:t>Current access to essential services during normal working hours</w:t>
      </w:r>
    </w:p>
    <w:p w14:paraId="5E1CFBE5" w14:textId="757905DE" w:rsidR="001E4A33" w:rsidRDefault="001E4A33" w:rsidP="00992303">
      <w:pPr>
        <w:pStyle w:val="ListNumber"/>
      </w:pPr>
      <w:r>
        <w:t>All pharmacies are open for at least 40 hours each week. There are 4</w:t>
      </w:r>
      <w:r w:rsidR="00CF7382">
        <w:t>5</w:t>
      </w:r>
      <w:r>
        <w:t xml:space="preserve"> community pharmacies in the borough, and a further 90 within a mile of the border of Richmond, providing good access as determined in Chapter 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1E4A33" w14:paraId="0ED2E658" w14:textId="77777777" w:rsidTr="001E4A33">
        <w:tc>
          <w:tcPr>
            <w:tcW w:w="9242" w:type="dxa"/>
            <w:shd w:val="clear" w:color="auto" w:fill="F0F8FF"/>
          </w:tcPr>
          <w:p w14:paraId="18F875FB" w14:textId="77777777" w:rsidR="001E4A33" w:rsidRDefault="001E4A33" w:rsidP="00251F3D">
            <w:pPr>
              <w:pStyle w:val="ListNumber"/>
              <w:numPr>
                <w:ilvl w:val="0"/>
                <w:numId w:val="0"/>
              </w:numPr>
            </w:pPr>
            <w:r w:rsidRPr="003C4B22">
              <w:t>The results of the PNA conclude that there are no current gaps in the provision of essential services inside normal working hours in the lifetime of this PNA.</w:t>
            </w:r>
          </w:p>
        </w:tc>
      </w:tr>
    </w:tbl>
    <w:p w14:paraId="4BDB6E5F" w14:textId="77777777" w:rsidR="001E4A33" w:rsidRDefault="001E4A33" w:rsidP="001E4A33">
      <w:pPr>
        <w:pStyle w:val="ListNumber"/>
        <w:numPr>
          <w:ilvl w:val="0"/>
          <w:numId w:val="0"/>
        </w:numPr>
      </w:pPr>
    </w:p>
    <w:p w14:paraId="3C261964" w14:textId="77777777" w:rsidR="001E4A33" w:rsidRDefault="001E4A33" w:rsidP="001E4A33">
      <w:pPr>
        <w:pStyle w:val="Heading4"/>
      </w:pPr>
      <w:r>
        <w:t>Current access to essential services outside normal working hours</w:t>
      </w:r>
    </w:p>
    <w:p w14:paraId="1CA8D3DE" w14:textId="00347C66" w:rsidR="001E4A33" w:rsidRDefault="001E4A33" w:rsidP="00992303">
      <w:pPr>
        <w:pStyle w:val="ListNumber"/>
      </w:pPr>
      <w:r>
        <w:t xml:space="preserve">On weekdays, </w:t>
      </w:r>
      <w:r w:rsidR="00713E8D">
        <w:t>three</w:t>
      </w:r>
      <w:r>
        <w:t xml:space="preserve"> pharmacies are open before 9am and </w:t>
      </w:r>
      <w:r w:rsidR="002E16C3">
        <w:t>three</w:t>
      </w:r>
      <w:r>
        <w:t xml:space="preserve"> are open after 7pm. These are mapped out on Chapter 7 and show good coverage of services available on weekdays outside normal working hours.</w:t>
      </w:r>
    </w:p>
    <w:p w14:paraId="13D4AA84" w14:textId="4833EA27" w:rsidR="001E4A33" w:rsidRDefault="001E4A33" w:rsidP="00992303">
      <w:pPr>
        <w:pStyle w:val="ListNumber"/>
      </w:pPr>
      <w:r>
        <w:t>Forty-</w:t>
      </w:r>
      <w:r w:rsidR="002E16C3">
        <w:t>two</w:t>
      </w:r>
      <w:r>
        <w:t xml:space="preserve"> of the borough’s 4</w:t>
      </w:r>
      <w:r w:rsidR="00DF1013">
        <w:t>5</w:t>
      </w:r>
      <w:r>
        <w:t xml:space="preserve"> community pharmacies are open on Saturday. Nine pharmacies in the borough are open on Sunday. Considering these pharmacies and those in neighbouring local authorities, as shown in the maps in Chapter 7, there is adequate accessibility of pharmacies to residents on weekends.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1E4A33" w14:paraId="33EEFC61" w14:textId="77777777" w:rsidTr="001E4A33">
        <w:tc>
          <w:tcPr>
            <w:tcW w:w="9242" w:type="dxa"/>
            <w:shd w:val="clear" w:color="auto" w:fill="F0F8FF"/>
          </w:tcPr>
          <w:p w14:paraId="609E4CA3" w14:textId="77777777" w:rsidR="001E4A33" w:rsidRDefault="001E4A33" w:rsidP="00251F3D">
            <w:pPr>
              <w:pStyle w:val="ListNumber"/>
              <w:numPr>
                <w:ilvl w:val="0"/>
                <w:numId w:val="0"/>
              </w:numPr>
            </w:pPr>
            <w:r w:rsidRPr="0029160D">
              <w:t>The results of the PNA conclude that there are no current gaps in the provision of essential services outside normal working hours in the lifetime of this PNA.</w:t>
            </w:r>
          </w:p>
        </w:tc>
      </w:tr>
    </w:tbl>
    <w:p w14:paraId="7254F60B" w14:textId="77777777" w:rsidR="001E4A33" w:rsidRDefault="001E4A33" w:rsidP="001E4A33">
      <w:pPr>
        <w:pStyle w:val="ListNumber"/>
        <w:numPr>
          <w:ilvl w:val="0"/>
          <w:numId w:val="0"/>
        </w:numPr>
      </w:pPr>
    </w:p>
    <w:p w14:paraId="406FF7E9" w14:textId="5B69DE6D" w:rsidR="001E4A33" w:rsidRDefault="001E4A33" w:rsidP="001E4A33">
      <w:pPr>
        <w:pStyle w:val="Heading3"/>
      </w:pPr>
      <w:bookmarkStart w:id="266" w:name="_Toc128402220"/>
      <w:r>
        <w:t>Current access to advanced services</w:t>
      </w:r>
      <w:bookmarkEnd w:id="266"/>
    </w:p>
    <w:p w14:paraId="22867F7C" w14:textId="77777777" w:rsidR="001E4A33" w:rsidRPr="002F6FCB" w:rsidRDefault="001E4A33" w:rsidP="00992303">
      <w:pPr>
        <w:pStyle w:val="ListNumber"/>
      </w:pPr>
      <w:r>
        <w:t xml:space="preserve">The following advanced services are currently available for provision by community pharmacies: new medicine service, community pharmacy seasonal influenza </w:t>
      </w:r>
      <w:r>
        <w:lastRenderedPageBreak/>
        <w:t xml:space="preserve">vaccination, community pharmacist consultation service, hypertension case-finding service, community </w:t>
      </w:r>
      <w:r w:rsidRPr="002F6FCB">
        <w:t>pharmacy hepatitis C antibody testing service, community pharmacy smoking cessation service, appliance use reviews and stoma appliance customisation.</w:t>
      </w:r>
    </w:p>
    <w:p w14:paraId="1CD589B9" w14:textId="77777777" w:rsidR="001E4A33" w:rsidRPr="002F6FCB" w:rsidRDefault="001E4A33" w:rsidP="00992303">
      <w:pPr>
        <w:pStyle w:val="ListNumber"/>
      </w:pPr>
      <w:r w:rsidRPr="002F6FCB">
        <w:t>NMS is widely available with 40 pharmacies in the borough providing it.</w:t>
      </w:r>
    </w:p>
    <w:p w14:paraId="4711313C" w14:textId="267ADB54" w:rsidR="001E4A33" w:rsidRPr="002F6FCB" w:rsidRDefault="001E4A33" w:rsidP="00992303">
      <w:pPr>
        <w:pStyle w:val="ListNumber"/>
      </w:pPr>
      <w:r w:rsidRPr="002F6FCB">
        <w:t xml:space="preserve">Flu vaccinations are also widely provided, with 38 pharmacies in the borough offering them. </w:t>
      </w:r>
    </w:p>
    <w:p w14:paraId="799A9905" w14:textId="6CA1FEEB" w:rsidR="001E4A33" w:rsidRPr="002F6FCB" w:rsidRDefault="001E4A33" w:rsidP="00992303">
      <w:pPr>
        <w:pStyle w:val="ListNumber"/>
      </w:pPr>
      <w:r w:rsidRPr="002F6FCB">
        <w:t>Thirt</w:t>
      </w:r>
      <w:r w:rsidR="002E16C3">
        <w:t>y</w:t>
      </w:r>
      <w:r w:rsidRPr="002F6FCB">
        <w:t xml:space="preserve"> of the borough’s community pharmacies offer the Community Pharmacy Consultation Service.</w:t>
      </w:r>
    </w:p>
    <w:p w14:paraId="3AED46EF" w14:textId="7F5B75B8" w:rsidR="001E4A33" w:rsidRPr="002F6FCB" w:rsidRDefault="4DD833CD" w:rsidP="00992303">
      <w:pPr>
        <w:pStyle w:val="ListNumber"/>
      </w:pPr>
      <w:r w:rsidRPr="002F6FCB">
        <w:t>Sixteen</w:t>
      </w:r>
      <w:r w:rsidR="001E4A33" w:rsidRPr="002F6FCB">
        <w:t xml:space="preserve"> pharmacies provide the Hypertension case-finding service.</w:t>
      </w:r>
    </w:p>
    <w:p w14:paraId="3BC70AE1" w14:textId="6CD7D8EA" w:rsidR="001E4A33" w:rsidRPr="002F6FCB" w:rsidRDefault="00DC7F32" w:rsidP="00992303">
      <w:pPr>
        <w:pStyle w:val="ListNumber"/>
      </w:pPr>
      <w:r w:rsidRPr="002F6FCB">
        <w:t>The</w:t>
      </w:r>
      <w:r w:rsidR="001E4A33" w:rsidRPr="002F6FCB">
        <w:t xml:space="preserve"> hepatitis C antibody testing service</w:t>
      </w:r>
      <w:r w:rsidR="00407AEF" w:rsidRPr="002F6FCB">
        <w:t xml:space="preserve"> is a new service </w:t>
      </w:r>
      <w:r w:rsidR="001C0380" w:rsidRPr="002F6FCB">
        <w:t>which all pharmacies can deliver.</w:t>
      </w:r>
    </w:p>
    <w:p w14:paraId="5DF91B39" w14:textId="5E3B6B98" w:rsidR="001E4A33" w:rsidRPr="002F6FCB" w:rsidRDefault="4F76A225" w:rsidP="00992303">
      <w:pPr>
        <w:pStyle w:val="ListNumber"/>
      </w:pPr>
      <w:r w:rsidRPr="002F6FCB">
        <w:t>Nine</w:t>
      </w:r>
      <w:r w:rsidR="001E4A33" w:rsidRPr="002F6FCB">
        <w:t xml:space="preserve"> indicated that they provide the community pharmacy smoking cessation service in the contractor survey.</w:t>
      </w:r>
    </w:p>
    <w:p w14:paraId="38965078" w14:textId="7F468E2B" w:rsidR="001E4A33" w:rsidRPr="00ED6CBA" w:rsidRDefault="00ED6CBA" w:rsidP="00992303">
      <w:pPr>
        <w:pStyle w:val="ListNumber"/>
      </w:pPr>
      <w:r w:rsidRPr="00ED6CBA">
        <w:t>Two pharmacies indicate that they provide AURs and 11 indicate they would be willing to provide AURs if there is a need</w:t>
      </w:r>
      <w:r w:rsidR="001E4A33" w:rsidRPr="00ED6CBA">
        <w:t>. Advice on the use of appliances is also offered by the hospital or clinic prescribing appliances or from a DAC.</w:t>
      </w:r>
    </w:p>
    <w:p w14:paraId="7999E19C" w14:textId="77777777" w:rsidR="001E4A33" w:rsidRDefault="6AA15913" w:rsidP="00992303">
      <w:pPr>
        <w:pStyle w:val="ListNumber"/>
      </w:pPr>
      <w:r>
        <w:t>Two pharmacies provided the Stoma Appliance Customisation service in the past year, the service is also available from non-pharmacy providers within the borough such as community health services.</w:t>
      </w:r>
    </w:p>
    <w:p w14:paraId="4ED68BAD" w14:textId="337F9757" w:rsidR="001E4A33" w:rsidRDefault="001E4A33" w:rsidP="002D01E5">
      <w:pPr>
        <w:pStyle w:val="ListNumber"/>
      </w:pPr>
      <w:r>
        <w:t>It is therefore concluded that there is sufficient provision of advanced services to meet the needs of the residents of Richmond.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1E4A33" w14:paraId="3BE3C964" w14:textId="77777777" w:rsidTr="001E4A33">
        <w:tc>
          <w:tcPr>
            <w:tcW w:w="9242" w:type="dxa"/>
            <w:shd w:val="clear" w:color="auto" w:fill="F0F8FF"/>
          </w:tcPr>
          <w:p w14:paraId="17B9544D" w14:textId="77777777" w:rsidR="001E4A33" w:rsidRDefault="001E4A33" w:rsidP="00251F3D">
            <w:pPr>
              <w:pStyle w:val="ListNumber"/>
              <w:numPr>
                <w:ilvl w:val="0"/>
                <w:numId w:val="0"/>
              </w:numPr>
            </w:pPr>
            <w:r>
              <w:t>The results of the PNA conclude that there are no current gaps in the provision of advanced services for the lifetime of this PNA.</w:t>
            </w:r>
          </w:p>
        </w:tc>
      </w:tr>
    </w:tbl>
    <w:p w14:paraId="2CB1DCBE" w14:textId="77777777" w:rsidR="001E4A33" w:rsidRDefault="001E4A33" w:rsidP="001E4A33">
      <w:pPr>
        <w:pStyle w:val="ListNumber"/>
        <w:numPr>
          <w:ilvl w:val="0"/>
          <w:numId w:val="0"/>
        </w:numPr>
      </w:pPr>
    </w:p>
    <w:p w14:paraId="3E6E2F94" w14:textId="7DC24D2E" w:rsidR="001E4A33" w:rsidRDefault="001E4A33" w:rsidP="001E4A33">
      <w:pPr>
        <w:pStyle w:val="Heading3"/>
      </w:pPr>
      <w:bookmarkStart w:id="267" w:name="_Toc128402221"/>
      <w:r>
        <w:t>Current access to enhanced pharmacy services</w:t>
      </w:r>
      <w:bookmarkEnd w:id="267"/>
    </w:p>
    <w:p w14:paraId="24241057" w14:textId="77777777" w:rsidR="001E4A33" w:rsidRDefault="001E4A33" w:rsidP="00992303">
      <w:pPr>
        <w:pStyle w:val="ListNumber"/>
      </w:pPr>
      <w:r>
        <w:t xml:space="preserve">There are currently three enhanced services commissioned by the London region of NHSE&amp;I. These are the London Seasonal Influenza Vaccination Service, the Bank </w:t>
      </w:r>
      <w:r>
        <w:lastRenderedPageBreak/>
        <w:t>Holiday Rota Service (provided by one pharmacy) and the COVID-19 Vaccination Service (delivered by one pharmacy). These are commissioned as and when required.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1E4A33" w14:paraId="3AC8348E" w14:textId="77777777" w:rsidTr="001E4A33">
        <w:tc>
          <w:tcPr>
            <w:tcW w:w="9242" w:type="dxa"/>
            <w:shd w:val="clear" w:color="auto" w:fill="F0F8FF"/>
          </w:tcPr>
          <w:p w14:paraId="1693AFB3" w14:textId="77777777" w:rsidR="001E4A33" w:rsidRDefault="001E4A33" w:rsidP="00251F3D">
            <w:pPr>
              <w:pStyle w:val="ListNumber"/>
              <w:numPr>
                <w:ilvl w:val="0"/>
                <w:numId w:val="0"/>
              </w:numPr>
            </w:pPr>
            <w:r w:rsidRPr="006C1A7D">
              <w:t>The results of the PNA conclude that there are no gaps in the provision of enhanced pharmacy services for the lifetime of this PNA.</w:t>
            </w:r>
          </w:p>
        </w:tc>
      </w:tr>
    </w:tbl>
    <w:p w14:paraId="1D42D5D6" w14:textId="77777777" w:rsidR="001575E4" w:rsidRDefault="001575E4" w:rsidP="001575E4">
      <w:pPr>
        <w:pStyle w:val="ListNumber"/>
        <w:numPr>
          <w:ilvl w:val="0"/>
          <w:numId w:val="0"/>
        </w:numPr>
      </w:pPr>
    </w:p>
    <w:p w14:paraId="4A3BE6EC" w14:textId="2C88F59A" w:rsidR="00F72C86" w:rsidRDefault="00F73E75" w:rsidP="001575E4">
      <w:pPr>
        <w:pStyle w:val="ListNumber"/>
      </w:pPr>
      <w:r w:rsidRPr="001575E4">
        <w:t>As</w:t>
      </w:r>
      <w:r w:rsidRPr="00635F25">
        <w:t xml:space="preserve"> noted in </w:t>
      </w:r>
      <w:r w:rsidR="00D67E72" w:rsidRPr="00635F25">
        <w:t xml:space="preserve">Chapter 5 and 7, </w:t>
      </w:r>
      <w:r w:rsidR="00635F25" w:rsidRPr="00635F25">
        <w:t>the flu vaccination uptake in the ‘at risk’ population in the borough is low. Commissioners should explore with providers ways of working with existing contractors to promote the services to increase vaccination uptake.</w:t>
      </w:r>
    </w:p>
    <w:p w14:paraId="454F22B0" w14:textId="4A1458EE" w:rsidR="001E4A33" w:rsidRDefault="001E4A33" w:rsidP="001E4A33">
      <w:pPr>
        <w:pStyle w:val="Heading3"/>
      </w:pPr>
      <w:bookmarkStart w:id="268" w:name="_Toc128402222"/>
      <w:r>
        <w:t>Current access to Other NHS pharmacy services</w:t>
      </w:r>
      <w:bookmarkEnd w:id="268"/>
    </w:p>
    <w:p w14:paraId="07F29C52" w14:textId="61F9660D" w:rsidR="001E4A33" w:rsidRDefault="001E4A33" w:rsidP="00992303">
      <w:pPr>
        <w:pStyle w:val="ListNumber"/>
      </w:pPr>
      <w:r>
        <w:t xml:space="preserve">These services are commissioned by the London Borough of Richmond upon Thames and </w:t>
      </w:r>
      <w:proofErr w:type="gramStart"/>
      <w:r>
        <w:t>South West</w:t>
      </w:r>
      <w:proofErr w:type="gramEnd"/>
      <w:r>
        <w:t xml:space="preserve"> London ICB. Pharmacies are commissioned to deliver these services to fulfil the specific health and wellbeing of the Richmond population. These services include needle exchange, supervised consumption, emergency contraception, chlamydia screening, chlamydia treatment and </w:t>
      </w:r>
      <w:r w:rsidRPr="00385E57">
        <w:t xml:space="preserve">Community Pharmacy Out of Hours Palliative Care Dispensing &amp; Medicines Advice </w:t>
      </w:r>
      <w:r>
        <w:t>services.</w:t>
      </w:r>
    </w:p>
    <w:p w14:paraId="0163BC3A" w14:textId="77777777" w:rsidR="001E4A33" w:rsidRDefault="001E4A33" w:rsidP="00992303">
      <w:pPr>
        <w:pStyle w:val="ListNumber"/>
      </w:pPr>
      <w:r>
        <w:t xml:space="preserve">Six pharmacies offer the needle exchange while 11 offer supervised consumption services. Emergency contraception service is available from 16 pharmacies, and both chlamydia screening and testing services from 15 pharmacies. One pharmacy delivers the </w:t>
      </w:r>
      <w:r w:rsidRPr="00796844">
        <w:t>Community Pharmacy Out of Hours Palliative Care Dispensing &amp; Medicines Advice</w:t>
      </w:r>
      <w:r>
        <w:t xml:space="preserve"> service.</w:t>
      </w:r>
    </w:p>
    <w:p w14:paraId="6A38A6A7" w14:textId="77777777" w:rsidR="001E4A33" w:rsidRDefault="001E4A33" w:rsidP="00992303">
      <w:pPr>
        <w:pStyle w:val="ListNumber"/>
      </w:pPr>
      <w:r>
        <w:t>Overall, there is very good availability of Other NHS pharmacy services in the borough.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1E4A33" w14:paraId="2ED3F8B2" w14:textId="77777777" w:rsidTr="001E4A33">
        <w:tc>
          <w:tcPr>
            <w:tcW w:w="9242" w:type="dxa"/>
            <w:shd w:val="clear" w:color="auto" w:fill="F0F8FF"/>
          </w:tcPr>
          <w:p w14:paraId="1A5E4D9B" w14:textId="77777777" w:rsidR="001E4A33" w:rsidRDefault="001E4A33" w:rsidP="00251F3D">
            <w:pPr>
              <w:pStyle w:val="ListNumber"/>
              <w:numPr>
                <w:ilvl w:val="0"/>
                <w:numId w:val="0"/>
              </w:numPr>
            </w:pPr>
            <w:r>
              <w:t>The results of the PNA conclude that there are no current gaps in the provision of other NHS pharmacy services in the lifetime of this PNA</w:t>
            </w:r>
          </w:p>
        </w:tc>
      </w:tr>
    </w:tbl>
    <w:p w14:paraId="14F87FC9" w14:textId="77777777" w:rsidR="001E4A33" w:rsidRDefault="001E4A33" w:rsidP="001E4A33">
      <w:pPr>
        <w:pStyle w:val="ListNumber"/>
        <w:numPr>
          <w:ilvl w:val="0"/>
          <w:numId w:val="0"/>
        </w:numPr>
      </w:pPr>
    </w:p>
    <w:p w14:paraId="1C4B0190" w14:textId="1490831C" w:rsidR="001E4A33" w:rsidRDefault="001E4A33" w:rsidP="00A054F8">
      <w:pPr>
        <w:pStyle w:val="Heading2"/>
      </w:pPr>
      <w:bookmarkStart w:id="269" w:name="_Toc128402223"/>
      <w:r>
        <w:t>Future Provision</w:t>
      </w:r>
      <w:bookmarkEnd w:id="269"/>
    </w:p>
    <w:p w14:paraId="0487A5FE" w14:textId="77777777" w:rsidR="001E4A33" w:rsidRDefault="001E4A33" w:rsidP="00992303">
      <w:pPr>
        <w:pStyle w:val="ListNumber"/>
      </w:pPr>
      <w:r>
        <w:t>The Health and Wellbeing Board has considered the following future developments:</w:t>
      </w:r>
    </w:p>
    <w:p w14:paraId="62F7A8FC" w14:textId="77777777" w:rsidR="001E4A33" w:rsidRDefault="001E4A33" w:rsidP="00992303">
      <w:pPr>
        <w:pStyle w:val="Bulletedtext"/>
      </w:pPr>
      <w:r>
        <w:t xml:space="preserve">Forecasted population </w:t>
      </w:r>
      <w:proofErr w:type="gramStart"/>
      <w:r>
        <w:t>growth</w:t>
      </w:r>
      <w:proofErr w:type="gramEnd"/>
    </w:p>
    <w:p w14:paraId="521AAFBA" w14:textId="77777777" w:rsidR="001E4A33" w:rsidRDefault="001E4A33" w:rsidP="00992303">
      <w:pPr>
        <w:pStyle w:val="Bulletedtext"/>
      </w:pPr>
      <w:r>
        <w:t>Housing Development information</w:t>
      </w:r>
    </w:p>
    <w:p w14:paraId="64D446CA" w14:textId="77777777" w:rsidR="001E4A33" w:rsidRDefault="001E4A33" w:rsidP="00992303">
      <w:pPr>
        <w:pStyle w:val="Bulletedtext"/>
      </w:pPr>
      <w:r>
        <w:lastRenderedPageBreak/>
        <w:t>Regeneration projects</w:t>
      </w:r>
    </w:p>
    <w:p w14:paraId="3EAC9384" w14:textId="77777777" w:rsidR="001E4A33" w:rsidRDefault="001E4A33" w:rsidP="00992303">
      <w:pPr>
        <w:pStyle w:val="Bulletedtext"/>
      </w:pPr>
      <w:r>
        <w:t>Changes in the provision of health and social care services</w:t>
      </w:r>
    </w:p>
    <w:p w14:paraId="7DA40A83" w14:textId="77777777" w:rsidR="001E4A33" w:rsidRDefault="001E4A33" w:rsidP="00992303">
      <w:pPr>
        <w:pStyle w:val="Bulletedtext"/>
      </w:pPr>
      <w:r>
        <w:t>Other changes to the demand for services</w:t>
      </w:r>
    </w:p>
    <w:p w14:paraId="11400153" w14:textId="77777777" w:rsidR="00D2766C" w:rsidRDefault="00D2766C" w:rsidP="00D2766C">
      <w:pPr>
        <w:pStyle w:val="Bulletedtext"/>
        <w:numPr>
          <w:ilvl w:val="0"/>
          <w:numId w:val="0"/>
        </w:numPr>
        <w:ind w:left="354"/>
      </w:pPr>
    </w:p>
    <w:p w14:paraId="19344272" w14:textId="1B616000" w:rsidR="001E4A33" w:rsidRDefault="001E4A33" w:rsidP="001E4A33">
      <w:pPr>
        <w:pStyle w:val="Heading3"/>
      </w:pPr>
      <w:bookmarkStart w:id="270" w:name="_Toc128402224"/>
      <w:r>
        <w:t>Future access to essential services</w:t>
      </w:r>
      <w:bookmarkEnd w:id="270"/>
    </w:p>
    <w:p w14:paraId="04E5D6D3" w14:textId="77777777" w:rsidR="001E4A33" w:rsidRDefault="001E4A33" w:rsidP="001E4A33">
      <w:pPr>
        <w:pStyle w:val="Heading4"/>
      </w:pPr>
      <w:r>
        <w:t>Future access to essential services during normal working hours</w:t>
      </w:r>
    </w:p>
    <w:p w14:paraId="006F141A" w14:textId="77777777" w:rsidR="001E4A33" w:rsidRDefault="001E4A33" w:rsidP="00992303">
      <w:pPr>
        <w:pStyle w:val="ListNumber"/>
      </w:pPr>
      <w:r>
        <w:t>The PNA is not aware of any firm plans for changes in the provision of Health and Social Care services within the lifetime of this PNA.</w:t>
      </w:r>
    </w:p>
    <w:p w14:paraId="4062ECCE" w14:textId="77777777" w:rsidR="001E4A33" w:rsidRPr="00804E93" w:rsidRDefault="001E4A33" w:rsidP="00992303">
      <w:pPr>
        <w:pStyle w:val="ListNumber"/>
      </w:pPr>
      <w:r>
        <w:t>The PNA is a</w:t>
      </w:r>
      <w:r w:rsidRPr="00804E93">
        <w:t xml:space="preserve">ware of and has considered the proposed new housing developments in Richmond, particularly within wards where there are larger number of new dwelling developments planned, namely within St. Margarets and North Twickenham Ward and Mortlake and Barnes Common Ward. </w:t>
      </w:r>
    </w:p>
    <w:p w14:paraId="2E237FFE" w14:textId="77777777" w:rsidR="001E4A33" w:rsidRPr="00804E93" w:rsidRDefault="001E4A33" w:rsidP="00992303">
      <w:pPr>
        <w:pStyle w:val="ListNumber"/>
      </w:pPr>
      <w:r w:rsidRPr="00804E93">
        <w:t>The analysis has considered these developments, and other causes of population increases, and concluded that pharmacy provision within Richmond is well placed to support these during the lifetime of the PNA.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1E4A33" w14:paraId="38222369" w14:textId="77777777" w:rsidTr="001E4A33">
        <w:tc>
          <w:tcPr>
            <w:tcW w:w="9242" w:type="dxa"/>
            <w:shd w:val="clear" w:color="auto" w:fill="F0F8FF"/>
          </w:tcPr>
          <w:p w14:paraId="22F1FA75" w14:textId="77777777" w:rsidR="001E4A33" w:rsidRDefault="001E4A33" w:rsidP="00251F3D">
            <w:pPr>
              <w:pStyle w:val="ListNumber"/>
              <w:numPr>
                <w:ilvl w:val="0"/>
                <w:numId w:val="0"/>
              </w:numPr>
            </w:pPr>
            <w:r w:rsidRPr="005D5DB8">
              <w:t>The results of the PNA conclude that there are no gaps in the future provision of essential services during normal working hours in the lifetime of this PNA.</w:t>
            </w:r>
          </w:p>
        </w:tc>
      </w:tr>
    </w:tbl>
    <w:p w14:paraId="10B542DF" w14:textId="77777777" w:rsidR="001E4A33" w:rsidRDefault="001E4A33" w:rsidP="001E4A33">
      <w:pPr>
        <w:pStyle w:val="ListNumber"/>
        <w:numPr>
          <w:ilvl w:val="0"/>
          <w:numId w:val="0"/>
        </w:numPr>
      </w:pPr>
    </w:p>
    <w:p w14:paraId="14D322AE" w14:textId="77777777" w:rsidR="001E4A33" w:rsidRDefault="001E4A33" w:rsidP="001E4A33">
      <w:pPr>
        <w:pStyle w:val="Heading4"/>
      </w:pPr>
      <w:r>
        <w:t>Future access to essential services outside normal working hours</w:t>
      </w:r>
    </w:p>
    <w:p w14:paraId="02E6337F" w14:textId="77777777" w:rsidR="001E4A33" w:rsidRDefault="001E4A33" w:rsidP="00992303">
      <w:pPr>
        <w:pStyle w:val="ListNumber"/>
      </w:pPr>
      <w:r>
        <w:t>The Health and Wellbeing Board is not aware of any notifications to change the supplementary opening hours for pharmacies at the time of publication.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1E4A33" w14:paraId="74FFF99E" w14:textId="77777777" w:rsidTr="001E4A33">
        <w:tc>
          <w:tcPr>
            <w:tcW w:w="9242" w:type="dxa"/>
            <w:shd w:val="clear" w:color="auto" w:fill="F0F8FF"/>
          </w:tcPr>
          <w:p w14:paraId="54525126" w14:textId="77777777" w:rsidR="001E4A33" w:rsidRDefault="001E4A33" w:rsidP="00251F3D">
            <w:pPr>
              <w:pStyle w:val="ListNumber"/>
              <w:numPr>
                <w:ilvl w:val="0"/>
                <w:numId w:val="0"/>
              </w:numPr>
            </w:pPr>
            <w:r>
              <w:t>The results of the PNA conclude that there are no gaps in the future provision of essential services outside of normal working hours in the lifetime of this PNA</w:t>
            </w:r>
          </w:p>
        </w:tc>
      </w:tr>
    </w:tbl>
    <w:p w14:paraId="1B1818F0" w14:textId="77777777" w:rsidR="001E4A33" w:rsidRDefault="001E4A33" w:rsidP="001E4A33">
      <w:pPr>
        <w:pStyle w:val="ListNumber"/>
        <w:numPr>
          <w:ilvl w:val="0"/>
          <w:numId w:val="0"/>
        </w:numPr>
      </w:pPr>
    </w:p>
    <w:p w14:paraId="06817074" w14:textId="6A68EC95" w:rsidR="001E4A33" w:rsidRDefault="001E4A33" w:rsidP="001E4A33">
      <w:pPr>
        <w:pStyle w:val="Heading3"/>
      </w:pPr>
      <w:bookmarkStart w:id="271" w:name="_Toc128402225"/>
      <w:r>
        <w:t>Future access to advanced services</w:t>
      </w:r>
      <w:bookmarkEnd w:id="271"/>
    </w:p>
    <w:p w14:paraId="2EC3CDA3" w14:textId="77777777" w:rsidR="001E4A33" w:rsidRPr="00622F95" w:rsidRDefault="001E4A33" w:rsidP="00992303">
      <w:pPr>
        <w:pStyle w:val="ListNumber"/>
      </w:pPr>
      <w:r w:rsidRPr="00622F95">
        <w:t>Through the contractor survey, local pharmacies have indicated that they have capacity to meet future increases in demand for advanced services.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1E4A33" w14:paraId="34C09E3B" w14:textId="77777777" w:rsidTr="001E4A33">
        <w:tc>
          <w:tcPr>
            <w:tcW w:w="9242" w:type="dxa"/>
            <w:shd w:val="clear" w:color="auto" w:fill="F0F8FF"/>
          </w:tcPr>
          <w:p w14:paraId="28B4A23C" w14:textId="77777777" w:rsidR="001E4A33" w:rsidRDefault="001E4A33" w:rsidP="00251F3D">
            <w:pPr>
              <w:pStyle w:val="ListNumber"/>
              <w:numPr>
                <w:ilvl w:val="0"/>
                <w:numId w:val="0"/>
              </w:numPr>
            </w:pPr>
            <w:r w:rsidRPr="00C71478">
              <w:lastRenderedPageBreak/>
              <w:t>The results of the PNA conclude that there are no gaps in the future provision of advanced services in the lifetime of this PNA.</w:t>
            </w:r>
          </w:p>
        </w:tc>
      </w:tr>
    </w:tbl>
    <w:p w14:paraId="5C830D61" w14:textId="77777777" w:rsidR="001E4A33" w:rsidRDefault="001E4A33" w:rsidP="001E4A33">
      <w:pPr>
        <w:pStyle w:val="ListNumber"/>
        <w:numPr>
          <w:ilvl w:val="0"/>
          <w:numId w:val="0"/>
        </w:numPr>
      </w:pPr>
    </w:p>
    <w:p w14:paraId="2AA53B2D" w14:textId="3F98455A" w:rsidR="001E4A33" w:rsidRDefault="001E4A33" w:rsidP="001E4A33">
      <w:pPr>
        <w:pStyle w:val="Heading3"/>
      </w:pPr>
      <w:bookmarkStart w:id="272" w:name="_Toc128402226"/>
      <w:r>
        <w:t>Future access to enhanced services</w:t>
      </w:r>
      <w:bookmarkEnd w:id="272"/>
    </w:p>
    <w:p w14:paraId="1FDBE745" w14:textId="77777777" w:rsidR="001E4A33" w:rsidRDefault="001E4A33" w:rsidP="00992303">
      <w:pPr>
        <w:pStyle w:val="ListNumber"/>
      </w:pPr>
      <w:r>
        <w:t>Through the contractor survey, local pharmacies have indicated that they have capacity to meet future increases in demand for enhanced services.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1E4A33" w14:paraId="16886C24" w14:textId="77777777" w:rsidTr="001E4A33">
        <w:tc>
          <w:tcPr>
            <w:tcW w:w="9242" w:type="dxa"/>
            <w:shd w:val="clear" w:color="auto" w:fill="F0F8FF"/>
          </w:tcPr>
          <w:p w14:paraId="52440534" w14:textId="77777777" w:rsidR="001E4A33" w:rsidRDefault="001E4A33" w:rsidP="00251F3D">
            <w:pPr>
              <w:pStyle w:val="ListNumber"/>
              <w:numPr>
                <w:ilvl w:val="0"/>
                <w:numId w:val="0"/>
              </w:numPr>
            </w:pPr>
            <w:r w:rsidRPr="00A856C7">
              <w:t>The results of the PNA conclude that there are no gaps in the future provision of enhanced services in the lifetime of this PNA.</w:t>
            </w:r>
          </w:p>
        </w:tc>
      </w:tr>
    </w:tbl>
    <w:p w14:paraId="0AA9692A" w14:textId="77777777" w:rsidR="001E4A33" w:rsidRDefault="001E4A33" w:rsidP="001E4A33">
      <w:pPr>
        <w:pStyle w:val="ListNumber"/>
        <w:numPr>
          <w:ilvl w:val="0"/>
          <w:numId w:val="0"/>
        </w:numPr>
      </w:pPr>
    </w:p>
    <w:p w14:paraId="203419B2" w14:textId="4CBCC35A" w:rsidR="001E4A33" w:rsidRDefault="001E4A33" w:rsidP="001E4A33">
      <w:pPr>
        <w:pStyle w:val="Heading3"/>
      </w:pPr>
      <w:bookmarkStart w:id="273" w:name="_Toc128402227"/>
      <w:r>
        <w:t>Future access to other NHS pharmacy services</w:t>
      </w:r>
      <w:bookmarkEnd w:id="273"/>
    </w:p>
    <w:p w14:paraId="09CA864D" w14:textId="77777777" w:rsidR="001E4A33" w:rsidRDefault="001E4A33" w:rsidP="00992303">
      <w:pPr>
        <w:pStyle w:val="ListNumber"/>
      </w:pPr>
      <w:r>
        <w:t>Through the contractor survey, local pharmacies have indicated that they have capacity to meet future increases in demand for other NHS pharmacy services.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1E4A33" w14:paraId="3D1ED31A" w14:textId="77777777" w:rsidTr="001E4A33">
        <w:tc>
          <w:tcPr>
            <w:tcW w:w="9242" w:type="dxa"/>
            <w:shd w:val="clear" w:color="auto" w:fill="F0F8FF"/>
          </w:tcPr>
          <w:p w14:paraId="398EFA23" w14:textId="77777777" w:rsidR="001E4A33" w:rsidRDefault="001E4A33" w:rsidP="00251F3D">
            <w:pPr>
              <w:pStyle w:val="ListNumber"/>
              <w:numPr>
                <w:ilvl w:val="0"/>
                <w:numId w:val="0"/>
              </w:numPr>
            </w:pPr>
            <w:r w:rsidRPr="00A856C7">
              <w:t>The results of the PNA conclude no gaps in the future provision of locally commissioned Other NHS services in the lifetime of this PNA.</w:t>
            </w:r>
          </w:p>
        </w:tc>
      </w:tr>
    </w:tbl>
    <w:p w14:paraId="629563BC" w14:textId="77777777" w:rsidR="001E4A33" w:rsidRDefault="001E4A33" w:rsidP="001E4A33">
      <w:pPr>
        <w:pStyle w:val="ListNumber"/>
        <w:numPr>
          <w:ilvl w:val="0"/>
          <w:numId w:val="0"/>
        </w:numPr>
      </w:pPr>
    </w:p>
    <w:p w14:paraId="18201497" w14:textId="63254CF8" w:rsidR="001E4A33" w:rsidRDefault="001E4A33" w:rsidP="00A054F8">
      <w:pPr>
        <w:pStyle w:val="Heading2"/>
      </w:pPr>
      <w:bookmarkStart w:id="274" w:name="_Toc128402228"/>
      <w:r>
        <w:t>Improvements and better access</w:t>
      </w:r>
      <w:bookmarkEnd w:id="274"/>
    </w:p>
    <w:p w14:paraId="21C2B0E9" w14:textId="4EB7503D" w:rsidR="001E4A33" w:rsidRDefault="001E4A33" w:rsidP="001E4A33">
      <w:pPr>
        <w:pStyle w:val="Heading3"/>
      </w:pPr>
      <w:bookmarkStart w:id="275" w:name="_Toc128402229"/>
      <w:r>
        <w:t>Current and future access to essential services</w:t>
      </w:r>
      <w:bookmarkEnd w:id="275"/>
    </w:p>
    <w:p w14:paraId="45099C22" w14:textId="77777777" w:rsidR="001E4A33" w:rsidRDefault="001E4A33" w:rsidP="00992303">
      <w:pPr>
        <w:pStyle w:val="ListNumber"/>
      </w:pPr>
      <w:r>
        <w:t>In consideration of population health and wellbeing needs and needs of those who share protected characteristics, the PNA did not identify any services, that if provided, either now or in future, would secure improvements or better access to essential services. Further, there is sufficient capacity to meet any increased future demand.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1E4A33" w14:paraId="49D25FC4" w14:textId="77777777" w:rsidTr="001E4A33">
        <w:tc>
          <w:tcPr>
            <w:tcW w:w="9242" w:type="dxa"/>
            <w:shd w:val="clear" w:color="auto" w:fill="F0F8FF"/>
          </w:tcPr>
          <w:p w14:paraId="1CB794C1" w14:textId="77777777" w:rsidR="001E4A33" w:rsidRDefault="001E4A33" w:rsidP="00251F3D">
            <w:pPr>
              <w:pStyle w:val="ListNumber"/>
              <w:numPr>
                <w:ilvl w:val="0"/>
                <w:numId w:val="0"/>
              </w:numPr>
            </w:pPr>
            <w:r w:rsidRPr="00207B90">
              <w:t>The results of the PNA conclude are no unmet pharmaceutical needs in essential services, that if provided, either now or in the future, would secure improvements or better access to essential services, in the lifetime of this PNA.</w:t>
            </w:r>
          </w:p>
        </w:tc>
      </w:tr>
    </w:tbl>
    <w:p w14:paraId="26B0D020" w14:textId="77777777" w:rsidR="001E4A33" w:rsidRDefault="001E4A33" w:rsidP="001E4A33">
      <w:pPr>
        <w:pStyle w:val="ListNumber"/>
        <w:numPr>
          <w:ilvl w:val="0"/>
          <w:numId w:val="0"/>
        </w:numPr>
      </w:pPr>
    </w:p>
    <w:p w14:paraId="682D2102" w14:textId="57E97F96" w:rsidR="001E4A33" w:rsidRDefault="001E4A33" w:rsidP="001E4A33">
      <w:pPr>
        <w:pStyle w:val="Heading3"/>
      </w:pPr>
      <w:bookmarkStart w:id="276" w:name="_Toc128402230"/>
      <w:r>
        <w:lastRenderedPageBreak/>
        <w:t>Current and future access to advanced services</w:t>
      </w:r>
      <w:bookmarkEnd w:id="276"/>
    </w:p>
    <w:p w14:paraId="26582B36" w14:textId="77777777" w:rsidR="001E4A33" w:rsidRDefault="001E4A33" w:rsidP="00992303">
      <w:pPr>
        <w:pStyle w:val="ListNumber"/>
      </w:pPr>
      <w:r>
        <w:t xml:space="preserve">NMS, flu vaccination, CPCS, hypertension case finding, hepatitis C antibody testing and smoking cessation services are all widely available throughout Richmond and there is sufficient capacity for more the pharmacies to provide them. </w:t>
      </w:r>
    </w:p>
    <w:p w14:paraId="1F7E7629" w14:textId="77777777" w:rsidR="001E4A33" w:rsidRDefault="001E4A33" w:rsidP="00992303">
      <w:pPr>
        <w:pStyle w:val="ListNumber"/>
      </w:pPr>
      <w:r>
        <w:t xml:space="preserve">While there are no pharmacies delivering AURs, these are provided by prescribing health and social care providers and pharmacies have indicated willingness to provide this service. </w:t>
      </w:r>
    </w:p>
    <w:p w14:paraId="5187B792" w14:textId="77777777" w:rsidR="001E4A33" w:rsidRDefault="001E4A33" w:rsidP="00992303">
      <w:pPr>
        <w:pStyle w:val="ListNumber"/>
      </w:pPr>
      <w:r>
        <w:t xml:space="preserve">Two pharmacies provide SAC. SACs can also be provided by other health care providers such as community health services.  </w:t>
      </w:r>
    </w:p>
    <w:p w14:paraId="5E9A2A1D" w14:textId="77777777" w:rsidR="001E4A33" w:rsidRDefault="001E4A33" w:rsidP="00992303">
      <w:pPr>
        <w:pStyle w:val="ListNumber"/>
      </w:pPr>
      <w:r>
        <w:t>The PNA analysis has concluded that there is sufficient capacity to meet any increased demand of advanced services.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1E4A33" w14:paraId="6D6006B3" w14:textId="77777777" w:rsidTr="001E4A33">
        <w:tc>
          <w:tcPr>
            <w:tcW w:w="9242" w:type="dxa"/>
            <w:shd w:val="clear" w:color="auto" w:fill="F0F8FF"/>
          </w:tcPr>
          <w:p w14:paraId="5B4E7EB7" w14:textId="77777777" w:rsidR="001E4A33" w:rsidRDefault="001E4A33" w:rsidP="00251F3D">
            <w:pPr>
              <w:pStyle w:val="ListNumber"/>
              <w:numPr>
                <w:ilvl w:val="0"/>
                <w:numId w:val="0"/>
              </w:numPr>
            </w:pPr>
            <w:r w:rsidRPr="00624B90">
              <w:t>The results of the PNA conclude that there is no additional need in the provision of advanced services at present or in the future, that would secure improvements or better access to advanced services in the lifetime of this PNA.</w:t>
            </w:r>
          </w:p>
        </w:tc>
      </w:tr>
    </w:tbl>
    <w:p w14:paraId="17EDE12A" w14:textId="77777777" w:rsidR="001E4A33" w:rsidRDefault="001E4A33" w:rsidP="001E4A33">
      <w:pPr>
        <w:pStyle w:val="ListNumber"/>
        <w:numPr>
          <w:ilvl w:val="0"/>
          <w:numId w:val="0"/>
        </w:numPr>
      </w:pPr>
    </w:p>
    <w:p w14:paraId="1BE3BD89" w14:textId="742E38B5" w:rsidR="001E4A33" w:rsidRDefault="001E4A33" w:rsidP="001E4A33">
      <w:pPr>
        <w:pStyle w:val="Heading3"/>
      </w:pPr>
      <w:bookmarkStart w:id="277" w:name="_Toc128402231"/>
      <w:r>
        <w:t>Current and future access to enhanced pharmacy services</w:t>
      </w:r>
      <w:bookmarkEnd w:id="277"/>
    </w:p>
    <w:p w14:paraId="0AEAE9DE" w14:textId="77777777" w:rsidR="001E4A33" w:rsidRDefault="001E4A33" w:rsidP="00992303">
      <w:pPr>
        <w:pStyle w:val="ListNumber"/>
      </w:pPr>
      <w:r>
        <w:t>There is good provision of services commissioned by NHE&amp;I, the London Region. The PNA did not find any evidence to conclude that the services these pharmacies offer should be expanded.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1E4A33" w14:paraId="27664B24" w14:textId="77777777" w:rsidTr="001E4A33">
        <w:tc>
          <w:tcPr>
            <w:tcW w:w="9242" w:type="dxa"/>
            <w:shd w:val="clear" w:color="auto" w:fill="F0F8FF"/>
          </w:tcPr>
          <w:p w14:paraId="711AACDB" w14:textId="77777777" w:rsidR="001E4A33" w:rsidRDefault="001E4A33" w:rsidP="00251F3D">
            <w:pPr>
              <w:pStyle w:val="ListNumber"/>
              <w:numPr>
                <w:ilvl w:val="0"/>
                <w:numId w:val="0"/>
              </w:numPr>
            </w:pPr>
            <w:r w:rsidRPr="00E0773E">
              <w:t>The results of the PNA conclude that there are no gaps, either now or in the future, that if provided would secure improvements or better access to Enhanced Pharmacy Services in the area.</w:t>
            </w:r>
          </w:p>
        </w:tc>
      </w:tr>
    </w:tbl>
    <w:p w14:paraId="1A5D680A" w14:textId="77777777" w:rsidR="001E4A33" w:rsidRDefault="001E4A33" w:rsidP="001E4A33">
      <w:pPr>
        <w:pStyle w:val="ListNumber"/>
        <w:numPr>
          <w:ilvl w:val="0"/>
          <w:numId w:val="0"/>
        </w:numPr>
      </w:pPr>
    </w:p>
    <w:p w14:paraId="0C6D17CF" w14:textId="0B49AFC3" w:rsidR="001E4A33" w:rsidRDefault="001E4A33" w:rsidP="001E4A33">
      <w:pPr>
        <w:pStyle w:val="Heading3"/>
      </w:pPr>
      <w:bookmarkStart w:id="278" w:name="_Toc128402232"/>
      <w:r>
        <w:t>Current and future access to other NHS pharmacy services</w:t>
      </w:r>
      <w:bookmarkEnd w:id="278"/>
    </w:p>
    <w:p w14:paraId="50372150" w14:textId="77777777" w:rsidR="001E4A33" w:rsidRDefault="001E4A33" w:rsidP="00992303">
      <w:pPr>
        <w:pStyle w:val="ListNumber"/>
      </w:pPr>
      <w:r>
        <w:t>These are commissioned as and when required. The PNA did not identify any services, that if provided either now or in future would secure improvements or better access to the enhanced services offered. Local pharmacies have also indicated that they have capacity for future increases in demand for other NHS pharmacy services through the contractor survey.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1E4A33" w14:paraId="6FBC00CE" w14:textId="77777777" w:rsidTr="001E4A33">
        <w:tc>
          <w:tcPr>
            <w:tcW w:w="9242" w:type="dxa"/>
            <w:shd w:val="clear" w:color="auto" w:fill="F0F8FF"/>
          </w:tcPr>
          <w:p w14:paraId="6E05CDFB" w14:textId="77777777" w:rsidR="001E4A33" w:rsidRDefault="001E4A33" w:rsidP="00251F3D">
            <w:pPr>
              <w:pStyle w:val="ListNumber"/>
              <w:numPr>
                <w:ilvl w:val="0"/>
                <w:numId w:val="0"/>
              </w:numPr>
            </w:pPr>
            <w:r w:rsidRPr="00F34C6D">
              <w:lastRenderedPageBreak/>
              <w:t>The results of the PNA conclude that there is no additional need, either now or in the future, that if provided would secure improvements or better access to other locally commissioned services in the area in the lifetime of this PNA.</w:t>
            </w:r>
          </w:p>
        </w:tc>
      </w:tr>
    </w:tbl>
    <w:p w14:paraId="1A77CAF6" w14:textId="77777777" w:rsidR="001E4A33" w:rsidRPr="00B52E2E" w:rsidRDefault="001E4A33" w:rsidP="001E4A33">
      <w:pPr>
        <w:pStyle w:val="ListNumber"/>
        <w:numPr>
          <w:ilvl w:val="0"/>
          <w:numId w:val="0"/>
        </w:numPr>
      </w:pPr>
    </w:p>
    <w:p w14:paraId="00B1F70B" w14:textId="77777777" w:rsidR="008912ED" w:rsidRDefault="001E4A33" w:rsidP="001E4A33">
      <w:r w:rsidRPr="00523ED7">
        <w:t> </w:t>
      </w:r>
    </w:p>
    <w:p w14:paraId="18D5C35C" w14:textId="77777777" w:rsidR="008912ED" w:rsidRDefault="008912ED">
      <w:pPr>
        <w:spacing w:line="240" w:lineRule="auto"/>
      </w:pPr>
      <w:r>
        <w:br w:type="page"/>
      </w:r>
    </w:p>
    <w:p w14:paraId="3E45F077" w14:textId="56CDB147" w:rsidR="001E4A33" w:rsidRDefault="008912ED" w:rsidP="008912ED">
      <w:pPr>
        <w:pStyle w:val="Heading1"/>
        <w:numPr>
          <w:ilvl w:val="0"/>
          <w:numId w:val="0"/>
        </w:numPr>
        <w:ind w:left="357" w:hanging="357"/>
      </w:pPr>
      <w:bookmarkStart w:id="279" w:name="_Toc128402233"/>
      <w:r>
        <w:lastRenderedPageBreak/>
        <w:t>Appendix A</w:t>
      </w:r>
      <w:r w:rsidR="0044414E">
        <w:t xml:space="preserve"> -</w:t>
      </w:r>
      <w:r>
        <w:t xml:space="preserve"> </w:t>
      </w:r>
      <w:r w:rsidR="00B33298">
        <w:t>PNA Steering Group T</w:t>
      </w:r>
      <w:r w:rsidR="00DF7E2A">
        <w:t xml:space="preserve">erms of </w:t>
      </w:r>
      <w:r w:rsidR="00B33298">
        <w:t>R</w:t>
      </w:r>
      <w:bookmarkEnd w:id="279"/>
      <w:r w:rsidR="00DF7E2A">
        <w:t>eference</w:t>
      </w:r>
    </w:p>
    <w:p w14:paraId="5060A16B" w14:textId="77777777" w:rsidR="00ED3343" w:rsidRPr="00D725E4" w:rsidRDefault="00ED3343" w:rsidP="00ED3343">
      <w:pPr>
        <w:pStyle w:val="Title"/>
        <w:jc w:val="center"/>
        <w:rPr>
          <w:rFonts w:cs="Arial"/>
          <w:b/>
          <w:bCs/>
          <w:sz w:val="24"/>
          <w:szCs w:val="24"/>
        </w:rPr>
      </w:pPr>
      <w:r w:rsidRPr="00D725E4">
        <w:rPr>
          <w:rFonts w:cs="Arial"/>
          <w:b/>
          <w:bCs/>
          <w:sz w:val="24"/>
          <w:szCs w:val="24"/>
        </w:rPr>
        <w:t>RICHMOND AND WANDSWORTH</w:t>
      </w:r>
    </w:p>
    <w:p w14:paraId="261D67E1" w14:textId="77777777" w:rsidR="00ED3343" w:rsidRPr="00D725E4" w:rsidRDefault="00ED3343" w:rsidP="00ED3343">
      <w:pPr>
        <w:pStyle w:val="Title"/>
        <w:jc w:val="center"/>
        <w:rPr>
          <w:rFonts w:cs="Arial"/>
          <w:b/>
          <w:bCs/>
          <w:sz w:val="24"/>
          <w:szCs w:val="24"/>
        </w:rPr>
      </w:pPr>
      <w:r w:rsidRPr="00D725E4">
        <w:rPr>
          <w:rFonts w:cs="Arial"/>
          <w:b/>
          <w:bCs/>
          <w:sz w:val="24"/>
          <w:szCs w:val="24"/>
        </w:rPr>
        <w:t>PHARMACEUTICAL NEEDS ASSESSMENT STEERING GROUP</w:t>
      </w:r>
    </w:p>
    <w:p w14:paraId="5126ECB1" w14:textId="77777777" w:rsidR="00ED3343" w:rsidRPr="00D725E4" w:rsidRDefault="00ED3343" w:rsidP="00ED3343">
      <w:pPr>
        <w:pStyle w:val="Title"/>
        <w:jc w:val="center"/>
        <w:rPr>
          <w:rFonts w:cs="Arial"/>
          <w:b/>
          <w:bCs/>
          <w:sz w:val="24"/>
          <w:szCs w:val="24"/>
        </w:rPr>
      </w:pPr>
      <w:r w:rsidRPr="00D725E4">
        <w:rPr>
          <w:rFonts w:cs="Arial"/>
          <w:b/>
          <w:bCs/>
          <w:sz w:val="24"/>
          <w:szCs w:val="24"/>
        </w:rPr>
        <w:t>TERMS OF REFERENCE</w:t>
      </w:r>
    </w:p>
    <w:p w14:paraId="5D5326DA" w14:textId="77777777" w:rsidR="00ED3343" w:rsidRPr="00672286" w:rsidRDefault="00ED3343" w:rsidP="00ED3343">
      <w:pPr>
        <w:jc w:val="center"/>
        <w:rPr>
          <w:rFonts w:cstheme="minorHAnsi"/>
          <w:b/>
          <w:bCs/>
        </w:rPr>
      </w:pPr>
    </w:p>
    <w:p w14:paraId="5A067041" w14:textId="77777777" w:rsidR="00ED3343" w:rsidRPr="00BD5217" w:rsidRDefault="00ED3343" w:rsidP="00ED3343">
      <w:pPr>
        <w:rPr>
          <w:rFonts w:cs="Arial"/>
          <w:b/>
          <w:bCs/>
          <w:szCs w:val="24"/>
        </w:rPr>
      </w:pPr>
      <w:r w:rsidRPr="00BD5217">
        <w:rPr>
          <w:rFonts w:cs="Arial"/>
          <w:b/>
          <w:bCs/>
          <w:szCs w:val="24"/>
        </w:rPr>
        <w:t>Purpose:</w:t>
      </w:r>
    </w:p>
    <w:p w14:paraId="440D5F81" w14:textId="77777777" w:rsidR="00ED3343" w:rsidRPr="00BD5217" w:rsidRDefault="00ED3343" w:rsidP="00ED3343">
      <w:pPr>
        <w:rPr>
          <w:rFonts w:cs="Arial"/>
          <w:szCs w:val="24"/>
        </w:rPr>
      </w:pPr>
      <w:r w:rsidRPr="00BD5217">
        <w:rPr>
          <w:rFonts w:cs="Arial"/>
          <w:szCs w:val="24"/>
        </w:rPr>
        <w:t>The purpose of this steering group is to support the production of the Pharmaceutical Needs Assessments on behalf of Richmond and Wandsworth Health and Wellbeing Boards.</w:t>
      </w:r>
    </w:p>
    <w:p w14:paraId="5015B54C" w14:textId="77777777" w:rsidR="00ED3343" w:rsidRPr="00BD5217" w:rsidRDefault="00ED3343" w:rsidP="00ED3343">
      <w:pPr>
        <w:rPr>
          <w:rFonts w:cs="Arial"/>
          <w:szCs w:val="24"/>
        </w:rPr>
      </w:pPr>
      <w:r w:rsidRPr="00BD5217">
        <w:rPr>
          <w:rFonts w:cs="Arial"/>
          <w:szCs w:val="24"/>
        </w:rPr>
        <w:t>The team will be a task and finish group, meeting over a period of approximately 1 year, beginning May 2022.</w:t>
      </w:r>
    </w:p>
    <w:p w14:paraId="6BD911DA" w14:textId="77777777" w:rsidR="00ED3343" w:rsidRPr="00BD5217" w:rsidRDefault="00ED3343" w:rsidP="00ED3343">
      <w:pPr>
        <w:rPr>
          <w:rFonts w:cs="Arial"/>
          <w:szCs w:val="24"/>
        </w:rPr>
      </w:pPr>
    </w:p>
    <w:p w14:paraId="018ED1F5" w14:textId="77777777" w:rsidR="00ED3343" w:rsidRPr="00BD5217" w:rsidRDefault="00ED3343" w:rsidP="00ED3343">
      <w:pPr>
        <w:rPr>
          <w:rFonts w:cs="Arial"/>
          <w:b/>
          <w:bCs/>
          <w:szCs w:val="24"/>
        </w:rPr>
      </w:pPr>
      <w:r w:rsidRPr="00BD5217">
        <w:rPr>
          <w:rFonts w:cs="Arial"/>
          <w:b/>
          <w:bCs/>
          <w:szCs w:val="24"/>
        </w:rPr>
        <w:t>Membership:</w:t>
      </w:r>
    </w:p>
    <w:p w14:paraId="5F195DEC" w14:textId="77777777" w:rsidR="00ED3343" w:rsidRPr="00BD5217" w:rsidRDefault="00ED3343" w:rsidP="00BB5D52">
      <w:pPr>
        <w:rPr>
          <w:rFonts w:cs="Arial"/>
          <w:szCs w:val="24"/>
        </w:rPr>
      </w:pPr>
      <w:r w:rsidRPr="00BD5217">
        <w:rPr>
          <w:rFonts w:cs="Arial"/>
          <w:szCs w:val="24"/>
        </w:rPr>
        <w:t>The steering group contains representatives from: -</w:t>
      </w:r>
    </w:p>
    <w:p w14:paraId="6B35103B" w14:textId="77777777" w:rsidR="00ED3343" w:rsidRPr="00BD5217" w:rsidRDefault="00ED3343" w:rsidP="00992303">
      <w:pPr>
        <w:pStyle w:val="Bulletedtext"/>
      </w:pPr>
      <w:r w:rsidRPr="00BD5217">
        <w:t>The Public Health Team</w:t>
      </w:r>
    </w:p>
    <w:p w14:paraId="6DBCA982" w14:textId="77777777" w:rsidR="00ED3343" w:rsidRPr="00BD5217" w:rsidRDefault="00ED3343" w:rsidP="00992303">
      <w:pPr>
        <w:pStyle w:val="Bulletedtext"/>
      </w:pPr>
      <w:r w:rsidRPr="00BD5217">
        <w:t>Local Pharmaceutical Committees</w:t>
      </w:r>
    </w:p>
    <w:p w14:paraId="79BFC6A6" w14:textId="77777777" w:rsidR="00ED3343" w:rsidRPr="00BD5217" w:rsidRDefault="00ED3343" w:rsidP="00992303">
      <w:pPr>
        <w:pStyle w:val="Bulletedtext"/>
      </w:pPr>
      <w:r w:rsidRPr="00BD5217">
        <w:t>Local Medical Committees</w:t>
      </w:r>
    </w:p>
    <w:p w14:paraId="4D34DA32" w14:textId="77777777" w:rsidR="00ED3343" w:rsidRPr="00BD5217" w:rsidRDefault="00ED3343" w:rsidP="00992303">
      <w:pPr>
        <w:pStyle w:val="Bulletedtext"/>
      </w:pPr>
      <w:r w:rsidRPr="00BD5217">
        <w:t>Healthwatch</w:t>
      </w:r>
    </w:p>
    <w:p w14:paraId="7FA38ECC" w14:textId="77777777" w:rsidR="00ED3343" w:rsidRPr="00BD5217" w:rsidRDefault="00ED3343" w:rsidP="00992303">
      <w:pPr>
        <w:pStyle w:val="Bulletedtext"/>
      </w:pPr>
      <w:proofErr w:type="gramStart"/>
      <w:r w:rsidRPr="00BD5217">
        <w:t>South West</w:t>
      </w:r>
      <w:proofErr w:type="gramEnd"/>
      <w:r w:rsidRPr="00BD5217">
        <w:t xml:space="preserve"> London CCG/Integrated Care Board</w:t>
      </w:r>
    </w:p>
    <w:p w14:paraId="40AA11C2" w14:textId="77777777" w:rsidR="00ED3343" w:rsidRPr="00BD5217" w:rsidRDefault="00ED3343" w:rsidP="00992303">
      <w:pPr>
        <w:pStyle w:val="Bulletedtext"/>
      </w:pPr>
      <w:r w:rsidRPr="00BD5217">
        <w:t>NHS England/NHS Improvement</w:t>
      </w:r>
    </w:p>
    <w:p w14:paraId="57781DCF" w14:textId="77777777" w:rsidR="00ED3343" w:rsidRPr="00BD5217" w:rsidRDefault="00ED3343" w:rsidP="00992303">
      <w:pPr>
        <w:pStyle w:val="Bulletedtext"/>
      </w:pPr>
      <w:r w:rsidRPr="00BD5217">
        <w:t>Insight and Analytics Team</w:t>
      </w:r>
    </w:p>
    <w:p w14:paraId="361C8257" w14:textId="77777777" w:rsidR="00ED3343" w:rsidRPr="00BD5217" w:rsidRDefault="00ED3343" w:rsidP="00992303">
      <w:pPr>
        <w:pStyle w:val="Bulletedtext"/>
      </w:pPr>
      <w:r w:rsidRPr="00BD5217">
        <w:t xml:space="preserve">Communication and Engagement Team </w:t>
      </w:r>
    </w:p>
    <w:p w14:paraId="7EC10BE8" w14:textId="77777777" w:rsidR="00ED3343" w:rsidRPr="00BD5217" w:rsidRDefault="00ED3343" w:rsidP="00992303">
      <w:pPr>
        <w:pStyle w:val="Bulletedtext"/>
      </w:pPr>
      <w:r w:rsidRPr="00BD5217">
        <w:t xml:space="preserve">Others can be co-opted as </w:t>
      </w:r>
      <w:proofErr w:type="gramStart"/>
      <w:r w:rsidRPr="00BD5217">
        <w:t>required</w:t>
      </w:r>
      <w:proofErr w:type="gramEnd"/>
    </w:p>
    <w:p w14:paraId="4EF2CE59" w14:textId="77777777" w:rsidR="00ED3343" w:rsidRPr="00BD5217" w:rsidRDefault="00ED3343" w:rsidP="00ED3343">
      <w:pPr>
        <w:rPr>
          <w:rFonts w:cs="Arial"/>
          <w:szCs w:val="24"/>
        </w:rPr>
      </w:pPr>
    </w:p>
    <w:p w14:paraId="53E30AF7" w14:textId="77777777" w:rsidR="00ED3343" w:rsidRPr="00BD5217" w:rsidRDefault="00ED3343" w:rsidP="00ED3343">
      <w:pPr>
        <w:rPr>
          <w:rFonts w:cs="Arial"/>
          <w:b/>
          <w:bCs/>
          <w:szCs w:val="24"/>
        </w:rPr>
      </w:pPr>
      <w:r w:rsidRPr="00BD5217">
        <w:rPr>
          <w:rFonts w:cs="Arial"/>
          <w:b/>
          <w:bCs/>
          <w:szCs w:val="24"/>
        </w:rPr>
        <w:t>Quoracy</w:t>
      </w:r>
    </w:p>
    <w:p w14:paraId="48288F61" w14:textId="77777777" w:rsidR="00ED3343" w:rsidRPr="00BD5217" w:rsidRDefault="00ED3343" w:rsidP="00ED3343">
      <w:pPr>
        <w:rPr>
          <w:rFonts w:cs="Arial"/>
          <w:szCs w:val="24"/>
        </w:rPr>
      </w:pPr>
      <w:r w:rsidRPr="00BD5217">
        <w:rPr>
          <w:rFonts w:cs="Arial"/>
          <w:szCs w:val="24"/>
        </w:rPr>
        <w:t>The Steering Group shall be quorate if there are one or more representatives from the following groups in attendance:</w:t>
      </w:r>
    </w:p>
    <w:p w14:paraId="57115A6C" w14:textId="77777777" w:rsidR="00ED3343" w:rsidRPr="00BD5217" w:rsidRDefault="00ED3343" w:rsidP="00992303">
      <w:pPr>
        <w:pStyle w:val="Bulletedtext"/>
      </w:pPr>
      <w:r w:rsidRPr="00BD5217">
        <w:t>The Public Health Team</w:t>
      </w:r>
    </w:p>
    <w:p w14:paraId="4FC6C770" w14:textId="77777777" w:rsidR="00ED3343" w:rsidRPr="00BD5217" w:rsidRDefault="00ED3343" w:rsidP="00992303">
      <w:pPr>
        <w:pStyle w:val="Bulletedtext"/>
      </w:pPr>
      <w:r w:rsidRPr="00BD5217">
        <w:lastRenderedPageBreak/>
        <w:t>Local Pharmaceutical Committee for each borough</w:t>
      </w:r>
    </w:p>
    <w:p w14:paraId="17DDE43D" w14:textId="77777777" w:rsidR="00ED3343" w:rsidRPr="00BD5217" w:rsidRDefault="00ED3343" w:rsidP="00992303">
      <w:pPr>
        <w:pStyle w:val="Bulletedtext"/>
        <w:rPr>
          <w:rFonts w:eastAsiaTheme="minorEastAsia"/>
        </w:rPr>
      </w:pPr>
      <w:r w:rsidRPr="00BD5217">
        <w:t>SW London CCG/Integrated Care Board</w:t>
      </w:r>
    </w:p>
    <w:p w14:paraId="3689B5C1" w14:textId="77777777" w:rsidR="00ED3343" w:rsidRPr="00BD5217" w:rsidRDefault="00ED3343" w:rsidP="00ED3343">
      <w:pPr>
        <w:pStyle w:val="ListParagraph"/>
        <w:numPr>
          <w:ilvl w:val="0"/>
          <w:numId w:val="0"/>
        </w:numPr>
        <w:ind w:left="720"/>
        <w:rPr>
          <w:rFonts w:cs="Arial"/>
        </w:rPr>
      </w:pPr>
    </w:p>
    <w:p w14:paraId="30627E18" w14:textId="3ED0E82F" w:rsidR="00ED3343" w:rsidRPr="00ED3343" w:rsidRDefault="00ED3343" w:rsidP="00ED3343">
      <w:pPr>
        <w:rPr>
          <w:rFonts w:cs="Arial"/>
          <w:b/>
          <w:bCs/>
          <w:szCs w:val="24"/>
        </w:rPr>
      </w:pPr>
      <w:r w:rsidRPr="00BD5217">
        <w:rPr>
          <w:rFonts w:cs="Arial"/>
          <w:b/>
          <w:bCs/>
          <w:szCs w:val="24"/>
        </w:rPr>
        <w:t>Frequency of meetings</w:t>
      </w:r>
    </w:p>
    <w:p w14:paraId="4D8C3928" w14:textId="77777777" w:rsidR="00ED3343" w:rsidRPr="00BD5217" w:rsidRDefault="00ED3343" w:rsidP="00ED3343">
      <w:pPr>
        <w:rPr>
          <w:rFonts w:cs="Arial"/>
          <w:szCs w:val="24"/>
        </w:rPr>
      </w:pPr>
      <w:r w:rsidRPr="00BD5217">
        <w:rPr>
          <w:rFonts w:cs="Arial"/>
          <w:szCs w:val="24"/>
        </w:rPr>
        <w:t>The group will initially meet monthly, followed by less frequent meetings as required.</w:t>
      </w:r>
    </w:p>
    <w:p w14:paraId="17799697" w14:textId="77777777" w:rsidR="00ED3343" w:rsidRPr="00BD5217" w:rsidRDefault="00ED3343" w:rsidP="00ED3343">
      <w:pPr>
        <w:rPr>
          <w:rFonts w:cs="Arial"/>
          <w:szCs w:val="24"/>
        </w:rPr>
      </w:pPr>
    </w:p>
    <w:p w14:paraId="2E92D747" w14:textId="77777777" w:rsidR="00ED3343" w:rsidRPr="00BD5217" w:rsidRDefault="00ED3343" w:rsidP="00ED3343">
      <w:pPr>
        <w:rPr>
          <w:rFonts w:cs="Arial"/>
          <w:b/>
          <w:bCs/>
          <w:szCs w:val="24"/>
        </w:rPr>
      </w:pPr>
      <w:r w:rsidRPr="00BD5217">
        <w:rPr>
          <w:rFonts w:cs="Arial"/>
          <w:b/>
          <w:bCs/>
          <w:szCs w:val="24"/>
        </w:rPr>
        <w:t>Governance and accountability</w:t>
      </w:r>
    </w:p>
    <w:p w14:paraId="52599004" w14:textId="77777777" w:rsidR="00ED3343" w:rsidRPr="00BB5D52" w:rsidRDefault="00ED3343" w:rsidP="00992303">
      <w:pPr>
        <w:pStyle w:val="Bulletedtext"/>
      </w:pPr>
      <w:r w:rsidRPr="00BB5D52">
        <w:t>The steering group will report to the Director of Public Health, Shannon Katiyo.</w:t>
      </w:r>
    </w:p>
    <w:p w14:paraId="50F6BF65" w14:textId="77777777" w:rsidR="00ED3343" w:rsidRPr="00BB5D52" w:rsidRDefault="00ED3343" w:rsidP="00992303">
      <w:pPr>
        <w:pStyle w:val="Bulletedtext"/>
      </w:pPr>
      <w:r w:rsidRPr="00BB5D52">
        <w:t xml:space="preserve">We will request </w:t>
      </w:r>
      <w:r w:rsidRPr="00BB5D52">
        <w:rPr>
          <w:rStyle w:val="normaltextrun"/>
        </w:rPr>
        <w:t>the HWB to delegate the sign-off of the pre-consultation version of the PNA to the steering group</w:t>
      </w:r>
      <w:r w:rsidRPr="00BB5D52">
        <w:t>.</w:t>
      </w:r>
    </w:p>
    <w:p w14:paraId="25196CA5" w14:textId="77777777" w:rsidR="00ED3343" w:rsidRPr="00BB5D52" w:rsidRDefault="00ED3343" w:rsidP="00992303">
      <w:pPr>
        <w:pStyle w:val="Bulletedtext"/>
        <w:rPr>
          <w:rStyle w:val="normaltextrun"/>
        </w:rPr>
      </w:pPr>
      <w:r w:rsidRPr="00BB5D52">
        <w:rPr>
          <w:rStyle w:val="normaltextrun"/>
        </w:rPr>
        <w:t>We will request the HWB to sign off the final version of the PNA for publication.</w:t>
      </w:r>
    </w:p>
    <w:p w14:paraId="5B69BF72" w14:textId="77777777" w:rsidR="00ED3343" w:rsidRPr="00BB5D52" w:rsidRDefault="00ED3343" w:rsidP="00992303">
      <w:pPr>
        <w:pStyle w:val="Bulletedtext"/>
        <w:rPr>
          <w:rFonts w:eastAsiaTheme="minorEastAsia"/>
        </w:rPr>
      </w:pPr>
      <w:r w:rsidRPr="00BB5D52">
        <w:rPr>
          <w:rStyle w:val="normaltextrun"/>
        </w:rPr>
        <w:t>Papers will be circulated</w:t>
      </w:r>
      <w:r w:rsidRPr="00BB5D52">
        <w:t xml:space="preserve"> at least 5 days before the meeting, and notes of meeting to go out within 4 working days of the meeting.</w:t>
      </w:r>
    </w:p>
    <w:p w14:paraId="02E25986" w14:textId="77777777" w:rsidR="00ED3343" w:rsidRPr="00BD5217" w:rsidRDefault="00ED3343" w:rsidP="00BB5D52">
      <w:pPr>
        <w:pStyle w:val="Bulletedtext"/>
        <w:numPr>
          <w:ilvl w:val="0"/>
          <w:numId w:val="0"/>
        </w:numPr>
      </w:pPr>
    </w:p>
    <w:p w14:paraId="1C6E3E4F" w14:textId="21BB9528" w:rsidR="00ED3343" w:rsidRPr="00BD5217" w:rsidRDefault="00ED3343" w:rsidP="00ED3343">
      <w:pPr>
        <w:rPr>
          <w:rFonts w:cs="Arial"/>
          <w:b/>
          <w:bCs/>
          <w:szCs w:val="24"/>
        </w:rPr>
      </w:pPr>
      <w:r w:rsidRPr="00BD5217">
        <w:rPr>
          <w:rFonts w:cs="Arial"/>
          <w:b/>
          <w:bCs/>
          <w:szCs w:val="24"/>
        </w:rPr>
        <w:t>Key responsibilities</w:t>
      </w:r>
    </w:p>
    <w:p w14:paraId="4C59198A" w14:textId="77777777" w:rsidR="00ED3343" w:rsidRPr="00BD5217" w:rsidRDefault="00ED3343" w:rsidP="00992303">
      <w:pPr>
        <w:pStyle w:val="Bulletedtext"/>
      </w:pPr>
      <w:r w:rsidRPr="00BD5217">
        <w:t>To oversee PNA production including developing processes and advising on project timeline and document structure.</w:t>
      </w:r>
    </w:p>
    <w:p w14:paraId="1135AFDB" w14:textId="77777777" w:rsidR="00ED3343" w:rsidRPr="00BD5217" w:rsidRDefault="00ED3343" w:rsidP="00992303">
      <w:pPr>
        <w:pStyle w:val="Bulletedtext"/>
      </w:pPr>
      <w:r w:rsidRPr="00BD5217">
        <w:t>To ensure that development of the PNA meets the statutory responsibilities of the HWBs.</w:t>
      </w:r>
    </w:p>
    <w:p w14:paraId="53A82D8A" w14:textId="77777777" w:rsidR="00ED3343" w:rsidRPr="00BD5217" w:rsidRDefault="00ED3343" w:rsidP="00992303">
      <w:pPr>
        <w:pStyle w:val="Bulletedtext"/>
      </w:pPr>
      <w:r w:rsidRPr="00BD5217">
        <w:t>To ensure active engagement from stakeholders.</w:t>
      </w:r>
    </w:p>
    <w:p w14:paraId="75E7DDD2" w14:textId="77777777" w:rsidR="00ED3343" w:rsidRPr="00BD5217" w:rsidRDefault="00ED3343" w:rsidP="00992303">
      <w:pPr>
        <w:pStyle w:val="Bulletedtext"/>
      </w:pPr>
      <w:r w:rsidRPr="00BD5217">
        <w:t xml:space="preserve">To support public and contractor engagement </w:t>
      </w:r>
      <w:proofErr w:type="gramStart"/>
      <w:r w:rsidRPr="00BD5217">
        <w:t>e.g.</w:t>
      </w:r>
      <w:proofErr w:type="gramEnd"/>
      <w:r w:rsidRPr="00BD5217">
        <w:t xml:space="preserve"> advise on questionnaires.</w:t>
      </w:r>
    </w:p>
    <w:p w14:paraId="5B35C78F" w14:textId="77777777" w:rsidR="00ED3343" w:rsidRPr="00BD5217" w:rsidRDefault="00ED3343" w:rsidP="00992303">
      <w:pPr>
        <w:pStyle w:val="Bulletedtext"/>
      </w:pPr>
      <w:r w:rsidRPr="00BD5217">
        <w:t>To agree how the areas will be divided up into localities.</w:t>
      </w:r>
    </w:p>
    <w:p w14:paraId="3935A5F8" w14:textId="77777777" w:rsidR="00ED3343" w:rsidRPr="00BD5217" w:rsidRDefault="00ED3343" w:rsidP="00992303">
      <w:pPr>
        <w:pStyle w:val="Bulletedtext"/>
      </w:pPr>
      <w:r w:rsidRPr="00BD5217">
        <w:t>To review information on health and demographic data and pharmaceutical service provision.</w:t>
      </w:r>
    </w:p>
    <w:p w14:paraId="5A2CFFF2" w14:textId="77777777" w:rsidR="00ED3343" w:rsidRPr="00BD5217" w:rsidRDefault="00ED3343" w:rsidP="00992303">
      <w:pPr>
        <w:pStyle w:val="Bulletedtext"/>
      </w:pPr>
      <w:r w:rsidRPr="00BD5217">
        <w:t>To consider any current or future gaps in provision of pharmaceutical services and ensure the needs of the populations are articulated in the PNAs.</w:t>
      </w:r>
    </w:p>
    <w:p w14:paraId="0B63D37D" w14:textId="77777777" w:rsidR="00ED3343" w:rsidRPr="00BD5217" w:rsidRDefault="00ED3343" w:rsidP="00992303">
      <w:pPr>
        <w:pStyle w:val="Bulletedtext"/>
      </w:pPr>
      <w:r w:rsidRPr="00BD5217">
        <w:t>To sign off the pre-consultation version of the PNA document.</w:t>
      </w:r>
    </w:p>
    <w:p w14:paraId="0FB51D75" w14:textId="77777777" w:rsidR="00ED3343" w:rsidRPr="00BD5217" w:rsidRDefault="00ED3343" w:rsidP="00992303">
      <w:pPr>
        <w:pStyle w:val="Bulletedtext"/>
      </w:pPr>
      <w:r w:rsidRPr="00BD5217">
        <w:t xml:space="preserve">To review responses to the formal consultation and agree the response and any amendments required to the PNA. </w:t>
      </w:r>
    </w:p>
    <w:p w14:paraId="3237CA13" w14:textId="77777777" w:rsidR="00ED3343" w:rsidRPr="00BD5217" w:rsidRDefault="00ED3343" w:rsidP="00992303">
      <w:pPr>
        <w:pStyle w:val="Bulletedtext"/>
      </w:pPr>
      <w:r w:rsidRPr="00BD5217">
        <w:t>To sign off a final draft of PNA to go to the HWB for approval prior to publication.</w:t>
      </w:r>
    </w:p>
    <w:p w14:paraId="21501A10" w14:textId="77777777" w:rsidR="00ED3343" w:rsidRPr="00BD5217" w:rsidRDefault="00ED3343" w:rsidP="00ED3343">
      <w:pPr>
        <w:rPr>
          <w:rFonts w:cs="Arial"/>
          <w:szCs w:val="24"/>
        </w:rPr>
      </w:pPr>
    </w:p>
    <w:p w14:paraId="1904A584" w14:textId="77777777" w:rsidR="00ED3343" w:rsidRPr="00BD5217" w:rsidRDefault="00ED3343" w:rsidP="00ED3343">
      <w:pPr>
        <w:rPr>
          <w:rFonts w:cs="Arial"/>
          <w:b/>
          <w:bCs/>
          <w:szCs w:val="24"/>
        </w:rPr>
      </w:pPr>
      <w:r w:rsidRPr="00BD5217">
        <w:rPr>
          <w:rFonts w:cs="Arial"/>
          <w:b/>
          <w:bCs/>
          <w:szCs w:val="24"/>
        </w:rPr>
        <w:t>Individual Members</w:t>
      </w:r>
    </w:p>
    <w:p w14:paraId="624E7A4A" w14:textId="77777777" w:rsidR="00ED3343" w:rsidRPr="00BD5217" w:rsidRDefault="00ED3343" w:rsidP="00992303">
      <w:pPr>
        <w:pStyle w:val="Bulletedtext"/>
        <w:rPr>
          <w:color w:val="000000" w:themeColor="text1"/>
        </w:rPr>
      </w:pPr>
      <w:r w:rsidRPr="00BD5217">
        <w:t>Representatives from Healthwatch will work in a purely advisory capacity and will not contribute to decision making/sign-off of PNA documents.</w:t>
      </w:r>
    </w:p>
    <w:p w14:paraId="77B651B4" w14:textId="77777777" w:rsidR="00ED3343" w:rsidRPr="00BD5217" w:rsidRDefault="00ED3343" w:rsidP="00992303">
      <w:pPr>
        <w:pStyle w:val="Bulletedtext"/>
        <w:rPr>
          <w:rFonts w:eastAsiaTheme="minorEastAsia"/>
          <w:color w:val="000000" w:themeColor="text1"/>
        </w:rPr>
      </w:pPr>
      <w:r w:rsidRPr="00BD5217">
        <w:t xml:space="preserve">The meeting will be administered by the provider and will be co-chaired by the consultant in public </w:t>
      </w:r>
      <w:proofErr w:type="gramStart"/>
      <w:r w:rsidRPr="00BD5217">
        <w:t>health</w:t>
      </w:r>
      <w:proofErr w:type="gramEnd"/>
    </w:p>
    <w:p w14:paraId="6F3B3F68" w14:textId="77777777" w:rsidR="00ED3343" w:rsidRPr="00BD5217" w:rsidRDefault="00ED3343" w:rsidP="00BB5D52">
      <w:pPr>
        <w:rPr>
          <w:rFonts w:cs="Arial"/>
          <w:szCs w:val="24"/>
        </w:rPr>
      </w:pPr>
      <w:r w:rsidRPr="00BD5217">
        <w:rPr>
          <w:rFonts w:cs="Arial"/>
          <w:szCs w:val="24"/>
        </w:rPr>
        <w:t>Updated June 2022</w:t>
      </w:r>
    </w:p>
    <w:p w14:paraId="13086142" w14:textId="77777777" w:rsidR="00755905" w:rsidRPr="00755905" w:rsidRDefault="00755905" w:rsidP="00755905"/>
    <w:p w14:paraId="465F12E6" w14:textId="77777777" w:rsidR="001E4A33" w:rsidRPr="004272E9" w:rsidRDefault="001E4A33" w:rsidP="001E4A33">
      <w:pPr>
        <w:rPr>
          <w:rStyle w:val="FootnoteReference"/>
        </w:rPr>
      </w:pPr>
    </w:p>
    <w:p w14:paraId="4864DA58" w14:textId="77777777" w:rsidR="001E4A33" w:rsidRPr="00523ED7" w:rsidRDefault="001E4A33" w:rsidP="001E4A33"/>
    <w:p w14:paraId="601950A3" w14:textId="77777777" w:rsidR="001E4A33" w:rsidRPr="00523ED7" w:rsidRDefault="001E4A33" w:rsidP="001E4A33"/>
    <w:p w14:paraId="463761EB" w14:textId="48F02876" w:rsidR="00BB5D52" w:rsidRDefault="00BB5D52">
      <w:pPr>
        <w:spacing w:line="240" w:lineRule="auto"/>
      </w:pPr>
      <w:r>
        <w:br w:type="page"/>
      </w:r>
    </w:p>
    <w:p w14:paraId="26E60555" w14:textId="77777777" w:rsidR="006711A6" w:rsidRDefault="006711A6" w:rsidP="001E4A33">
      <w:pPr>
        <w:sectPr w:rsidR="006711A6" w:rsidSect="00A7762A">
          <w:headerReference w:type="even" r:id="rId65"/>
          <w:headerReference w:type="default" r:id="rId66"/>
          <w:footerReference w:type="default" r:id="rId67"/>
          <w:headerReference w:type="first" r:id="rId68"/>
          <w:pgSz w:w="11906" w:h="16838"/>
          <w:pgMar w:top="1440" w:right="1440" w:bottom="1440" w:left="1440" w:header="708" w:footer="708" w:gutter="0"/>
          <w:pgNumType w:start="0"/>
          <w:cols w:space="708"/>
          <w:docGrid w:linePitch="360"/>
        </w:sectPr>
      </w:pPr>
    </w:p>
    <w:p w14:paraId="081ADDB1" w14:textId="3AE69344" w:rsidR="001A43FF" w:rsidRPr="000C14F7" w:rsidRDefault="00DB1986" w:rsidP="000C14F7">
      <w:pPr>
        <w:pStyle w:val="Heading1"/>
        <w:numPr>
          <w:ilvl w:val="0"/>
          <w:numId w:val="0"/>
        </w:numPr>
      </w:pPr>
      <w:bookmarkStart w:id="280" w:name="_Toc128402234"/>
      <w:r w:rsidRPr="00B9275A">
        <w:lastRenderedPageBreak/>
        <w:t>Appendix B – Pharmacy provision within Richmond and one mile of its border</w:t>
      </w:r>
      <w:bookmarkEnd w:id="280"/>
    </w:p>
    <w:tbl>
      <w:tblPr>
        <w:tblStyle w:val="TableGrid"/>
        <w:tblW w:w="0" w:type="auto"/>
        <w:tblLayout w:type="fixed"/>
        <w:tblLook w:val="04A0" w:firstRow="1" w:lastRow="0" w:firstColumn="1" w:lastColumn="0" w:noHBand="0" w:noVBand="1"/>
      </w:tblPr>
      <w:tblGrid>
        <w:gridCol w:w="846"/>
        <w:gridCol w:w="1417"/>
        <w:gridCol w:w="993"/>
        <w:gridCol w:w="1673"/>
        <w:gridCol w:w="3358"/>
        <w:gridCol w:w="905"/>
        <w:gridCol w:w="1189"/>
        <w:gridCol w:w="1189"/>
        <w:gridCol w:w="1189"/>
        <w:gridCol w:w="1189"/>
      </w:tblGrid>
      <w:tr w:rsidR="002612B9" w:rsidRPr="002612B9" w14:paraId="20066720" w14:textId="77777777" w:rsidTr="002612B9">
        <w:trPr>
          <w:cantSplit/>
          <w:trHeight w:val="1134"/>
          <w:tblHeader/>
        </w:trPr>
        <w:tc>
          <w:tcPr>
            <w:tcW w:w="846" w:type="dxa"/>
            <w:shd w:val="clear" w:color="auto" w:fill="F0F8FF"/>
            <w:noWrap/>
            <w:hideMark/>
          </w:tcPr>
          <w:p w14:paraId="050C0951" w14:textId="77777777" w:rsidR="002612B9" w:rsidRPr="002612B9" w:rsidRDefault="002612B9" w:rsidP="002612B9">
            <w:pPr>
              <w:rPr>
                <w:rFonts w:cs="Arial"/>
                <w:b/>
                <w:bCs/>
                <w:sz w:val="22"/>
                <w:szCs w:val="22"/>
              </w:rPr>
            </w:pPr>
            <w:r w:rsidRPr="002612B9">
              <w:rPr>
                <w:rFonts w:cs="Arial"/>
                <w:b/>
                <w:bCs/>
                <w:sz w:val="22"/>
                <w:szCs w:val="22"/>
              </w:rPr>
              <w:t>HWB</w:t>
            </w:r>
          </w:p>
        </w:tc>
        <w:tc>
          <w:tcPr>
            <w:tcW w:w="1417" w:type="dxa"/>
            <w:shd w:val="clear" w:color="auto" w:fill="F0F8FF"/>
            <w:noWrap/>
            <w:hideMark/>
          </w:tcPr>
          <w:p w14:paraId="39CE0AAB" w14:textId="77777777" w:rsidR="002612B9" w:rsidRPr="002612B9" w:rsidRDefault="002612B9" w:rsidP="002612B9">
            <w:pPr>
              <w:rPr>
                <w:rFonts w:cs="Arial"/>
                <w:b/>
                <w:bCs/>
                <w:sz w:val="22"/>
                <w:szCs w:val="22"/>
              </w:rPr>
            </w:pPr>
            <w:r w:rsidRPr="002612B9">
              <w:rPr>
                <w:rFonts w:cs="Arial"/>
                <w:b/>
                <w:bCs/>
                <w:sz w:val="22"/>
                <w:szCs w:val="22"/>
              </w:rPr>
              <w:t>Contract Type</w:t>
            </w:r>
          </w:p>
        </w:tc>
        <w:tc>
          <w:tcPr>
            <w:tcW w:w="993" w:type="dxa"/>
            <w:shd w:val="clear" w:color="auto" w:fill="F0F8FF"/>
            <w:noWrap/>
            <w:hideMark/>
          </w:tcPr>
          <w:p w14:paraId="307C1C56" w14:textId="77777777" w:rsidR="002612B9" w:rsidRPr="002612B9" w:rsidRDefault="002612B9" w:rsidP="002612B9">
            <w:pPr>
              <w:rPr>
                <w:rFonts w:cs="Arial"/>
                <w:b/>
                <w:bCs/>
                <w:sz w:val="22"/>
                <w:szCs w:val="22"/>
              </w:rPr>
            </w:pPr>
            <w:r w:rsidRPr="002612B9">
              <w:rPr>
                <w:rFonts w:cs="Arial"/>
                <w:b/>
                <w:bCs/>
                <w:sz w:val="22"/>
                <w:szCs w:val="22"/>
              </w:rPr>
              <w:t>ODS Code</w:t>
            </w:r>
          </w:p>
        </w:tc>
        <w:tc>
          <w:tcPr>
            <w:tcW w:w="1673" w:type="dxa"/>
            <w:shd w:val="clear" w:color="auto" w:fill="F0F8FF"/>
            <w:noWrap/>
            <w:hideMark/>
          </w:tcPr>
          <w:p w14:paraId="2457DD65" w14:textId="74331355" w:rsidR="002612B9" w:rsidRPr="002612B9" w:rsidRDefault="002B4DA0" w:rsidP="002612B9">
            <w:pPr>
              <w:rPr>
                <w:rFonts w:cs="Arial"/>
                <w:b/>
                <w:bCs/>
                <w:sz w:val="22"/>
                <w:szCs w:val="22"/>
              </w:rPr>
            </w:pPr>
            <w:r>
              <w:rPr>
                <w:rFonts w:cs="Arial"/>
                <w:b/>
                <w:bCs/>
                <w:sz w:val="22"/>
                <w:szCs w:val="22"/>
              </w:rPr>
              <w:t>Pharmacy Name</w:t>
            </w:r>
          </w:p>
        </w:tc>
        <w:tc>
          <w:tcPr>
            <w:tcW w:w="3358" w:type="dxa"/>
            <w:shd w:val="clear" w:color="auto" w:fill="F0F8FF"/>
            <w:noWrap/>
            <w:hideMark/>
          </w:tcPr>
          <w:p w14:paraId="59D53079" w14:textId="77777777" w:rsidR="002612B9" w:rsidRPr="002612B9" w:rsidRDefault="002612B9" w:rsidP="002612B9">
            <w:pPr>
              <w:rPr>
                <w:rFonts w:cs="Arial"/>
                <w:b/>
                <w:bCs/>
                <w:sz w:val="22"/>
                <w:szCs w:val="22"/>
              </w:rPr>
            </w:pPr>
            <w:r w:rsidRPr="002612B9">
              <w:rPr>
                <w:rFonts w:cs="Arial"/>
                <w:b/>
                <w:bCs/>
                <w:sz w:val="22"/>
                <w:szCs w:val="22"/>
              </w:rPr>
              <w:t>Address</w:t>
            </w:r>
          </w:p>
        </w:tc>
        <w:tc>
          <w:tcPr>
            <w:tcW w:w="905" w:type="dxa"/>
            <w:shd w:val="clear" w:color="auto" w:fill="F0F8FF"/>
            <w:noWrap/>
            <w:hideMark/>
          </w:tcPr>
          <w:p w14:paraId="62B1886B" w14:textId="77777777" w:rsidR="002612B9" w:rsidRPr="002612B9" w:rsidRDefault="002612B9" w:rsidP="002612B9">
            <w:pPr>
              <w:rPr>
                <w:rFonts w:cs="Arial"/>
                <w:b/>
                <w:bCs/>
                <w:sz w:val="22"/>
                <w:szCs w:val="22"/>
              </w:rPr>
            </w:pPr>
            <w:r w:rsidRPr="002612B9">
              <w:rPr>
                <w:rFonts w:cs="Arial"/>
                <w:b/>
                <w:bCs/>
                <w:sz w:val="22"/>
                <w:szCs w:val="22"/>
              </w:rPr>
              <w:t>Post Code</w:t>
            </w:r>
          </w:p>
        </w:tc>
        <w:tc>
          <w:tcPr>
            <w:tcW w:w="1189" w:type="dxa"/>
            <w:shd w:val="clear" w:color="auto" w:fill="F0F8FF"/>
            <w:noWrap/>
            <w:hideMark/>
          </w:tcPr>
          <w:p w14:paraId="4FCB5161" w14:textId="77777777" w:rsidR="002612B9" w:rsidRPr="002612B9" w:rsidRDefault="002612B9" w:rsidP="002612B9">
            <w:pPr>
              <w:rPr>
                <w:rFonts w:cs="Arial"/>
                <w:b/>
                <w:bCs/>
                <w:sz w:val="22"/>
                <w:szCs w:val="22"/>
              </w:rPr>
            </w:pPr>
            <w:r w:rsidRPr="002612B9">
              <w:rPr>
                <w:rFonts w:cs="Arial"/>
                <w:b/>
                <w:bCs/>
                <w:sz w:val="22"/>
                <w:szCs w:val="22"/>
              </w:rPr>
              <w:t>Early Opening</w:t>
            </w:r>
          </w:p>
        </w:tc>
        <w:tc>
          <w:tcPr>
            <w:tcW w:w="1189" w:type="dxa"/>
            <w:shd w:val="clear" w:color="auto" w:fill="F0F8FF"/>
            <w:noWrap/>
            <w:hideMark/>
          </w:tcPr>
          <w:p w14:paraId="45FDCE47" w14:textId="77777777" w:rsidR="002612B9" w:rsidRPr="002612B9" w:rsidRDefault="002612B9" w:rsidP="002612B9">
            <w:pPr>
              <w:rPr>
                <w:rFonts w:cs="Arial"/>
                <w:b/>
                <w:bCs/>
                <w:sz w:val="22"/>
                <w:szCs w:val="22"/>
              </w:rPr>
            </w:pPr>
            <w:r w:rsidRPr="002612B9">
              <w:rPr>
                <w:rFonts w:cs="Arial"/>
                <w:b/>
                <w:bCs/>
                <w:sz w:val="22"/>
                <w:szCs w:val="22"/>
              </w:rPr>
              <w:t>Late Closing</w:t>
            </w:r>
          </w:p>
        </w:tc>
        <w:tc>
          <w:tcPr>
            <w:tcW w:w="1189" w:type="dxa"/>
            <w:shd w:val="clear" w:color="auto" w:fill="F0F8FF"/>
            <w:noWrap/>
            <w:hideMark/>
          </w:tcPr>
          <w:p w14:paraId="34DF640B" w14:textId="77777777" w:rsidR="002612B9" w:rsidRPr="002612B9" w:rsidRDefault="002612B9" w:rsidP="002612B9">
            <w:pPr>
              <w:rPr>
                <w:rFonts w:cs="Arial"/>
                <w:b/>
                <w:bCs/>
                <w:sz w:val="22"/>
                <w:szCs w:val="22"/>
              </w:rPr>
            </w:pPr>
            <w:r w:rsidRPr="002612B9">
              <w:rPr>
                <w:rFonts w:cs="Arial"/>
                <w:b/>
                <w:bCs/>
                <w:sz w:val="22"/>
                <w:szCs w:val="22"/>
              </w:rPr>
              <w:t>Open on Saturday</w:t>
            </w:r>
          </w:p>
        </w:tc>
        <w:tc>
          <w:tcPr>
            <w:tcW w:w="1189" w:type="dxa"/>
            <w:shd w:val="clear" w:color="auto" w:fill="F0F8FF"/>
            <w:noWrap/>
            <w:hideMark/>
          </w:tcPr>
          <w:p w14:paraId="790DC333" w14:textId="77777777" w:rsidR="002612B9" w:rsidRPr="002612B9" w:rsidRDefault="002612B9" w:rsidP="002612B9">
            <w:pPr>
              <w:rPr>
                <w:rFonts w:cs="Arial"/>
                <w:b/>
                <w:bCs/>
                <w:sz w:val="22"/>
                <w:szCs w:val="22"/>
              </w:rPr>
            </w:pPr>
            <w:r w:rsidRPr="002612B9">
              <w:rPr>
                <w:rFonts w:cs="Arial"/>
                <w:b/>
                <w:bCs/>
                <w:sz w:val="22"/>
                <w:szCs w:val="22"/>
              </w:rPr>
              <w:t>Open on Sunday</w:t>
            </w:r>
          </w:p>
        </w:tc>
      </w:tr>
      <w:tr w:rsidR="002612B9" w:rsidRPr="002612B9" w14:paraId="7BE0CC20" w14:textId="77777777" w:rsidTr="002612B9">
        <w:trPr>
          <w:trHeight w:val="300"/>
        </w:trPr>
        <w:tc>
          <w:tcPr>
            <w:tcW w:w="846" w:type="dxa"/>
            <w:vMerge w:val="restart"/>
            <w:noWrap/>
            <w:textDirection w:val="btLr"/>
            <w:hideMark/>
          </w:tcPr>
          <w:p w14:paraId="30AF0A2C" w14:textId="77777777" w:rsidR="002612B9" w:rsidRPr="002612B9" w:rsidRDefault="002612B9" w:rsidP="002612B9">
            <w:pPr>
              <w:ind w:left="113" w:right="113"/>
              <w:rPr>
                <w:rFonts w:cs="Arial"/>
                <w:b/>
                <w:bCs/>
                <w:sz w:val="22"/>
                <w:szCs w:val="22"/>
              </w:rPr>
            </w:pPr>
            <w:r w:rsidRPr="002612B9">
              <w:rPr>
                <w:rFonts w:cs="Arial"/>
                <w:b/>
                <w:bCs/>
                <w:sz w:val="22"/>
                <w:szCs w:val="22"/>
              </w:rPr>
              <w:t xml:space="preserve"> Richmond upon Thames</w:t>
            </w:r>
          </w:p>
        </w:tc>
        <w:tc>
          <w:tcPr>
            <w:tcW w:w="1417" w:type="dxa"/>
            <w:vMerge w:val="restart"/>
            <w:noWrap/>
            <w:hideMark/>
          </w:tcPr>
          <w:p w14:paraId="462601C4" w14:textId="77777777" w:rsidR="002612B9" w:rsidRPr="002612B9" w:rsidRDefault="002612B9" w:rsidP="002612B9">
            <w:pPr>
              <w:rPr>
                <w:rFonts w:cs="Arial"/>
                <w:sz w:val="22"/>
                <w:szCs w:val="22"/>
              </w:rPr>
            </w:pPr>
            <w:r w:rsidRPr="002612B9">
              <w:rPr>
                <w:rFonts w:cs="Arial"/>
                <w:sz w:val="22"/>
                <w:szCs w:val="22"/>
              </w:rPr>
              <w:t>Community</w:t>
            </w:r>
          </w:p>
        </w:tc>
        <w:tc>
          <w:tcPr>
            <w:tcW w:w="993" w:type="dxa"/>
            <w:noWrap/>
            <w:hideMark/>
          </w:tcPr>
          <w:p w14:paraId="3B1E967E" w14:textId="77777777" w:rsidR="002612B9" w:rsidRPr="002612B9" w:rsidRDefault="002612B9" w:rsidP="002612B9">
            <w:pPr>
              <w:rPr>
                <w:rFonts w:cs="Arial"/>
                <w:sz w:val="22"/>
                <w:szCs w:val="22"/>
              </w:rPr>
            </w:pPr>
            <w:r w:rsidRPr="002612B9">
              <w:rPr>
                <w:rFonts w:cs="Arial"/>
                <w:sz w:val="22"/>
                <w:szCs w:val="22"/>
              </w:rPr>
              <w:t>FA683</w:t>
            </w:r>
          </w:p>
        </w:tc>
        <w:tc>
          <w:tcPr>
            <w:tcW w:w="1673" w:type="dxa"/>
            <w:noWrap/>
            <w:hideMark/>
          </w:tcPr>
          <w:p w14:paraId="1F8034E5" w14:textId="77777777" w:rsidR="002612B9" w:rsidRPr="002612B9" w:rsidRDefault="002612B9" w:rsidP="002612B9">
            <w:pPr>
              <w:rPr>
                <w:rFonts w:cs="Arial"/>
                <w:sz w:val="22"/>
                <w:szCs w:val="22"/>
              </w:rPr>
            </w:pPr>
            <w:r w:rsidRPr="002612B9">
              <w:rPr>
                <w:rFonts w:cs="Arial"/>
                <w:sz w:val="22"/>
                <w:szCs w:val="22"/>
              </w:rPr>
              <w:t>Ham Parade Pharmacy</w:t>
            </w:r>
          </w:p>
        </w:tc>
        <w:tc>
          <w:tcPr>
            <w:tcW w:w="3358" w:type="dxa"/>
            <w:noWrap/>
            <w:hideMark/>
          </w:tcPr>
          <w:p w14:paraId="1479F5DC" w14:textId="77777777" w:rsidR="002612B9" w:rsidRPr="002612B9" w:rsidRDefault="002612B9" w:rsidP="002612B9">
            <w:pPr>
              <w:rPr>
                <w:rFonts w:cs="Arial"/>
                <w:sz w:val="22"/>
                <w:szCs w:val="22"/>
              </w:rPr>
            </w:pPr>
            <w:r w:rsidRPr="002612B9">
              <w:rPr>
                <w:rFonts w:cs="Arial"/>
                <w:sz w:val="22"/>
                <w:szCs w:val="22"/>
              </w:rPr>
              <w:t>305 Richmond Road, Kingston-Upon-Thames, Surrey,</w:t>
            </w:r>
          </w:p>
        </w:tc>
        <w:tc>
          <w:tcPr>
            <w:tcW w:w="905" w:type="dxa"/>
            <w:noWrap/>
            <w:hideMark/>
          </w:tcPr>
          <w:p w14:paraId="25D9A309" w14:textId="77777777" w:rsidR="002612B9" w:rsidRPr="002612B9" w:rsidRDefault="002612B9" w:rsidP="002612B9">
            <w:pPr>
              <w:rPr>
                <w:rFonts w:cs="Arial"/>
                <w:sz w:val="22"/>
                <w:szCs w:val="22"/>
              </w:rPr>
            </w:pPr>
            <w:r w:rsidRPr="002612B9">
              <w:rPr>
                <w:rFonts w:cs="Arial"/>
                <w:sz w:val="22"/>
                <w:szCs w:val="22"/>
              </w:rPr>
              <w:t>KT2 5QU</w:t>
            </w:r>
          </w:p>
        </w:tc>
        <w:tc>
          <w:tcPr>
            <w:tcW w:w="1189" w:type="dxa"/>
            <w:noWrap/>
            <w:hideMark/>
          </w:tcPr>
          <w:p w14:paraId="295046E5"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7BC82A1"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5EC203F"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E9DEED9"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2EC1C3D7" w14:textId="77777777" w:rsidTr="002612B9">
        <w:trPr>
          <w:trHeight w:val="300"/>
        </w:trPr>
        <w:tc>
          <w:tcPr>
            <w:tcW w:w="846" w:type="dxa"/>
            <w:vMerge/>
            <w:textDirection w:val="btLr"/>
            <w:hideMark/>
          </w:tcPr>
          <w:p w14:paraId="7A03EAE5" w14:textId="77777777" w:rsidR="002612B9" w:rsidRPr="002612B9" w:rsidRDefault="002612B9" w:rsidP="002612B9">
            <w:pPr>
              <w:ind w:left="113" w:right="113"/>
              <w:rPr>
                <w:rFonts w:cs="Arial"/>
                <w:b/>
                <w:bCs/>
                <w:sz w:val="22"/>
                <w:szCs w:val="22"/>
              </w:rPr>
            </w:pPr>
          </w:p>
        </w:tc>
        <w:tc>
          <w:tcPr>
            <w:tcW w:w="1417" w:type="dxa"/>
            <w:vMerge/>
            <w:hideMark/>
          </w:tcPr>
          <w:p w14:paraId="03575C64" w14:textId="77777777" w:rsidR="002612B9" w:rsidRPr="002612B9" w:rsidRDefault="002612B9" w:rsidP="002612B9">
            <w:pPr>
              <w:rPr>
                <w:rFonts w:cs="Arial"/>
                <w:sz w:val="22"/>
                <w:szCs w:val="22"/>
              </w:rPr>
            </w:pPr>
          </w:p>
        </w:tc>
        <w:tc>
          <w:tcPr>
            <w:tcW w:w="993" w:type="dxa"/>
            <w:noWrap/>
            <w:hideMark/>
          </w:tcPr>
          <w:p w14:paraId="49800BEB" w14:textId="77777777" w:rsidR="002612B9" w:rsidRPr="002612B9" w:rsidRDefault="002612B9" w:rsidP="002612B9">
            <w:pPr>
              <w:rPr>
                <w:rFonts w:cs="Arial"/>
                <w:sz w:val="22"/>
                <w:szCs w:val="22"/>
              </w:rPr>
            </w:pPr>
            <w:r w:rsidRPr="002612B9">
              <w:rPr>
                <w:rFonts w:cs="Arial"/>
                <w:sz w:val="22"/>
                <w:szCs w:val="22"/>
              </w:rPr>
              <w:t>FAR56</w:t>
            </w:r>
          </w:p>
        </w:tc>
        <w:tc>
          <w:tcPr>
            <w:tcW w:w="1673" w:type="dxa"/>
            <w:noWrap/>
            <w:hideMark/>
          </w:tcPr>
          <w:p w14:paraId="50561AED" w14:textId="77777777" w:rsidR="002612B9" w:rsidRPr="002612B9" w:rsidRDefault="002612B9" w:rsidP="002612B9">
            <w:pPr>
              <w:rPr>
                <w:rFonts w:cs="Arial"/>
                <w:sz w:val="22"/>
                <w:szCs w:val="22"/>
              </w:rPr>
            </w:pPr>
            <w:proofErr w:type="gramStart"/>
            <w:r w:rsidRPr="002612B9">
              <w:rPr>
                <w:rFonts w:cs="Arial"/>
                <w:sz w:val="22"/>
                <w:szCs w:val="22"/>
              </w:rPr>
              <w:t>Cross Roads</w:t>
            </w:r>
            <w:proofErr w:type="gramEnd"/>
            <w:r w:rsidRPr="002612B9">
              <w:rPr>
                <w:rFonts w:cs="Arial"/>
                <w:sz w:val="22"/>
                <w:szCs w:val="22"/>
              </w:rPr>
              <w:t xml:space="preserve"> Pharmacy</w:t>
            </w:r>
          </w:p>
        </w:tc>
        <w:tc>
          <w:tcPr>
            <w:tcW w:w="3358" w:type="dxa"/>
            <w:noWrap/>
            <w:hideMark/>
          </w:tcPr>
          <w:p w14:paraId="1253C6CC" w14:textId="77777777" w:rsidR="002612B9" w:rsidRPr="002612B9" w:rsidRDefault="002612B9" w:rsidP="002612B9">
            <w:pPr>
              <w:rPr>
                <w:rFonts w:cs="Arial"/>
                <w:sz w:val="22"/>
                <w:szCs w:val="22"/>
              </w:rPr>
            </w:pPr>
            <w:r w:rsidRPr="002612B9">
              <w:rPr>
                <w:rFonts w:cs="Arial"/>
                <w:sz w:val="22"/>
                <w:szCs w:val="22"/>
              </w:rPr>
              <w:t>334 Staines Road, Twickenham, Middlesex</w:t>
            </w:r>
          </w:p>
        </w:tc>
        <w:tc>
          <w:tcPr>
            <w:tcW w:w="905" w:type="dxa"/>
            <w:noWrap/>
            <w:hideMark/>
          </w:tcPr>
          <w:p w14:paraId="32FE4BA3" w14:textId="77777777" w:rsidR="002612B9" w:rsidRPr="002612B9" w:rsidRDefault="002612B9" w:rsidP="002612B9">
            <w:pPr>
              <w:rPr>
                <w:rFonts w:cs="Arial"/>
                <w:sz w:val="22"/>
                <w:szCs w:val="22"/>
              </w:rPr>
            </w:pPr>
            <w:r w:rsidRPr="002612B9">
              <w:rPr>
                <w:rFonts w:cs="Arial"/>
                <w:sz w:val="22"/>
                <w:szCs w:val="22"/>
              </w:rPr>
              <w:t>TW2 5AT</w:t>
            </w:r>
          </w:p>
        </w:tc>
        <w:tc>
          <w:tcPr>
            <w:tcW w:w="1189" w:type="dxa"/>
            <w:noWrap/>
            <w:hideMark/>
          </w:tcPr>
          <w:p w14:paraId="60A889A6"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3CB5928D"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CC3FE9F"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60BD39C"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5F7E3848" w14:textId="77777777" w:rsidTr="002612B9">
        <w:trPr>
          <w:trHeight w:val="300"/>
        </w:trPr>
        <w:tc>
          <w:tcPr>
            <w:tcW w:w="846" w:type="dxa"/>
            <w:vMerge/>
            <w:textDirection w:val="btLr"/>
            <w:hideMark/>
          </w:tcPr>
          <w:p w14:paraId="5A82E379" w14:textId="77777777" w:rsidR="002612B9" w:rsidRPr="002612B9" w:rsidRDefault="002612B9" w:rsidP="002612B9">
            <w:pPr>
              <w:ind w:left="113" w:right="113"/>
              <w:rPr>
                <w:rFonts w:cs="Arial"/>
                <w:b/>
                <w:bCs/>
                <w:sz w:val="22"/>
                <w:szCs w:val="22"/>
              </w:rPr>
            </w:pPr>
          </w:p>
        </w:tc>
        <w:tc>
          <w:tcPr>
            <w:tcW w:w="1417" w:type="dxa"/>
            <w:vMerge/>
            <w:hideMark/>
          </w:tcPr>
          <w:p w14:paraId="6A5D8706" w14:textId="77777777" w:rsidR="002612B9" w:rsidRPr="002612B9" w:rsidRDefault="002612B9" w:rsidP="002612B9">
            <w:pPr>
              <w:rPr>
                <w:rFonts w:cs="Arial"/>
                <w:sz w:val="22"/>
                <w:szCs w:val="22"/>
              </w:rPr>
            </w:pPr>
          </w:p>
        </w:tc>
        <w:tc>
          <w:tcPr>
            <w:tcW w:w="993" w:type="dxa"/>
            <w:noWrap/>
            <w:hideMark/>
          </w:tcPr>
          <w:p w14:paraId="2111EADE" w14:textId="77777777" w:rsidR="002612B9" w:rsidRPr="002612B9" w:rsidRDefault="002612B9" w:rsidP="002612B9">
            <w:pPr>
              <w:rPr>
                <w:rFonts w:cs="Arial"/>
                <w:sz w:val="22"/>
                <w:szCs w:val="22"/>
              </w:rPr>
            </w:pPr>
            <w:r w:rsidRPr="002612B9">
              <w:rPr>
                <w:rFonts w:cs="Arial"/>
                <w:sz w:val="22"/>
                <w:szCs w:val="22"/>
              </w:rPr>
              <w:t>FCN10</w:t>
            </w:r>
          </w:p>
        </w:tc>
        <w:tc>
          <w:tcPr>
            <w:tcW w:w="1673" w:type="dxa"/>
            <w:noWrap/>
            <w:hideMark/>
          </w:tcPr>
          <w:p w14:paraId="476BF986" w14:textId="77777777" w:rsidR="002612B9" w:rsidRPr="002612B9" w:rsidRDefault="002612B9" w:rsidP="002612B9">
            <w:pPr>
              <w:rPr>
                <w:rFonts w:cs="Arial"/>
                <w:sz w:val="22"/>
                <w:szCs w:val="22"/>
              </w:rPr>
            </w:pPr>
            <w:r w:rsidRPr="002612B9">
              <w:rPr>
                <w:rFonts w:cs="Arial"/>
                <w:sz w:val="22"/>
                <w:szCs w:val="22"/>
              </w:rPr>
              <w:t>Superdrug Pharmacy</w:t>
            </w:r>
          </w:p>
        </w:tc>
        <w:tc>
          <w:tcPr>
            <w:tcW w:w="3358" w:type="dxa"/>
            <w:noWrap/>
            <w:hideMark/>
          </w:tcPr>
          <w:p w14:paraId="14507056" w14:textId="77777777" w:rsidR="002612B9" w:rsidRPr="002612B9" w:rsidRDefault="002612B9" w:rsidP="002612B9">
            <w:pPr>
              <w:rPr>
                <w:rFonts w:cs="Arial"/>
                <w:sz w:val="22"/>
                <w:szCs w:val="22"/>
              </w:rPr>
            </w:pPr>
            <w:r w:rsidRPr="002612B9">
              <w:rPr>
                <w:rFonts w:cs="Arial"/>
                <w:sz w:val="22"/>
                <w:szCs w:val="22"/>
              </w:rPr>
              <w:t>Unit 2 The Bull, 262 Upper Richmond Road, East Sheen, London</w:t>
            </w:r>
          </w:p>
        </w:tc>
        <w:tc>
          <w:tcPr>
            <w:tcW w:w="905" w:type="dxa"/>
            <w:noWrap/>
            <w:hideMark/>
          </w:tcPr>
          <w:p w14:paraId="6CF240DF" w14:textId="77777777" w:rsidR="002612B9" w:rsidRPr="002612B9" w:rsidRDefault="002612B9" w:rsidP="002612B9">
            <w:pPr>
              <w:rPr>
                <w:rFonts w:cs="Arial"/>
                <w:sz w:val="22"/>
                <w:szCs w:val="22"/>
              </w:rPr>
            </w:pPr>
            <w:r w:rsidRPr="002612B9">
              <w:rPr>
                <w:rFonts w:cs="Arial"/>
                <w:sz w:val="22"/>
                <w:szCs w:val="22"/>
              </w:rPr>
              <w:t>SW14 7JE</w:t>
            </w:r>
          </w:p>
        </w:tc>
        <w:tc>
          <w:tcPr>
            <w:tcW w:w="1189" w:type="dxa"/>
            <w:noWrap/>
            <w:hideMark/>
          </w:tcPr>
          <w:p w14:paraId="24AF9C9B"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017A7E0"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68FED61"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A927422"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173C94CE" w14:textId="77777777" w:rsidTr="002612B9">
        <w:trPr>
          <w:trHeight w:val="300"/>
        </w:trPr>
        <w:tc>
          <w:tcPr>
            <w:tcW w:w="846" w:type="dxa"/>
            <w:vMerge/>
            <w:textDirection w:val="btLr"/>
            <w:hideMark/>
          </w:tcPr>
          <w:p w14:paraId="08420CC8" w14:textId="77777777" w:rsidR="002612B9" w:rsidRPr="002612B9" w:rsidRDefault="002612B9" w:rsidP="002612B9">
            <w:pPr>
              <w:ind w:left="113" w:right="113"/>
              <w:rPr>
                <w:rFonts w:cs="Arial"/>
                <w:b/>
                <w:bCs/>
                <w:sz w:val="22"/>
                <w:szCs w:val="22"/>
              </w:rPr>
            </w:pPr>
          </w:p>
        </w:tc>
        <w:tc>
          <w:tcPr>
            <w:tcW w:w="1417" w:type="dxa"/>
            <w:vMerge/>
            <w:hideMark/>
          </w:tcPr>
          <w:p w14:paraId="68F11A56" w14:textId="77777777" w:rsidR="002612B9" w:rsidRPr="002612B9" w:rsidRDefault="002612B9" w:rsidP="002612B9">
            <w:pPr>
              <w:rPr>
                <w:rFonts w:cs="Arial"/>
                <w:sz w:val="22"/>
                <w:szCs w:val="22"/>
              </w:rPr>
            </w:pPr>
          </w:p>
        </w:tc>
        <w:tc>
          <w:tcPr>
            <w:tcW w:w="993" w:type="dxa"/>
            <w:noWrap/>
            <w:hideMark/>
          </w:tcPr>
          <w:p w14:paraId="048C529A" w14:textId="77777777" w:rsidR="002612B9" w:rsidRPr="002612B9" w:rsidRDefault="002612B9" w:rsidP="002612B9">
            <w:pPr>
              <w:rPr>
                <w:rFonts w:cs="Arial"/>
                <w:sz w:val="22"/>
                <w:szCs w:val="22"/>
              </w:rPr>
            </w:pPr>
            <w:r w:rsidRPr="002612B9">
              <w:rPr>
                <w:rFonts w:cs="Arial"/>
                <w:sz w:val="22"/>
                <w:szCs w:val="22"/>
              </w:rPr>
              <w:t>FD680</w:t>
            </w:r>
          </w:p>
        </w:tc>
        <w:tc>
          <w:tcPr>
            <w:tcW w:w="1673" w:type="dxa"/>
            <w:noWrap/>
            <w:hideMark/>
          </w:tcPr>
          <w:p w14:paraId="16498D01" w14:textId="77777777" w:rsidR="002612B9" w:rsidRPr="002612B9" w:rsidRDefault="002612B9" w:rsidP="002612B9">
            <w:pPr>
              <w:rPr>
                <w:rFonts w:cs="Arial"/>
                <w:sz w:val="22"/>
                <w:szCs w:val="22"/>
              </w:rPr>
            </w:pPr>
            <w:r w:rsidRPr="002612B9">
              <w:rPr>
                <w:rFonts w:cs="Arial"/>
                <w:sz w:val="22"/>
                <w:szCs w:val="22"/>
              </w:rPr>
              <w:t>Kew Pharmacy</w:t>
            </w:r>
          </w:p>
        </w:tc>
        <w:tc>
          <w:tcPr>
            <w:tcW w:w="3358" w:type="dxa"/>
            <w:noWrap/>
            <w:hideMark/>
          </w:tcPr>
          <w:p w14:paraId="1EB3158A" w14:textId="77777777" w:rsidR="002612B9" w:rsidRPr="002612B9" w:rsidRDefault="002612B9" w:rsidP="002612B9">
            <w:pPr>
              <w:rPr>
                <w:rFonts w:cs="Arial"/>
                <w:sz w:val="22"/>
                <w:szCs w:val="22"/>
              </w:rPr>
            </w:pPr>
            <w:r w:rsidRPr="002612B9">
              <w:rPr>
                <w:rFonts w:cs="Arial"/>
                <w:sz w:val="22"/>
                <w:szCs w:val="22"/>
              </w:rPr>
              <w:t>3 Station Parade, Kew Gardens, Richmond, Surrey</w:t>
            </w:r>
          </w:p>
        </w:tc>
        <w:tc>
          <w:tcPr>
            <w:tcW w:w="905" w:type="dxa"/>
            <w:noWrap/>
            <w:hideMark/>
          </w:tcPr>
          <w:p w14:paraId="574E0F1F" w14:textId="77777777" w:rsidR="002612B9" w:rsidRPr="002612B9" w:rsidRDefault="002612B9" w:rsidP="002612B9">
            <w:pPr>
              <w:rPr>
                <w:rFonts w:cs="Arial"/>
                <w:sz w:val="22"/>
                <w:szCs w:val="22"/>
              </w:rPr>
            </w:pPr>
            <w:r w:rsidRPr="002612B9">
              <w:rPr>
                <w:rFonts w:cs="Arial"/>
                <w:sz w:val="22"/>
                <w:szCs w:val="22"/>
              </w:rPr>
              <w:t>TW9 3PS</w:t>
            </w:r>
          </w:p>
        </w:tc>
        <w:tc>
          <w:tcPr>
            <w:tcW w:w="1189" w:type="dxa"/>
            <w:noWrap/>
            <w:hideMark/>
          </w:tcPr>
          <w:p w14:paraId="68A6F6BE"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854D919"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A197A83"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5E7DB2AE"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6414C7C9" w14:textId="77777777" w:rsidTr="002612B9">
        <w:trPr>
          <w:trHeight w:val="300"/>
        </w:trPr>
        <w:tc>
          <w:tcPr>
            <w:tcW w:w="846" w:type="dxa"/>
            <w:vMerge/>
            <w:textDirection w:val="btLr"/>
            <w:hideMark/>
          </w:tcPr>
          <w:p w14:paraId="0A256347" w14:textId="77777777" w:rsidR="002612B9" w:rsidRPr="002612B9" w:rsidRDefault="002612B9" w:rsidP="002612B9">
            <w:pPr>
              <w:ind w:left="113" w:right="113"/>
              <w:rPr>
                <w:rFonts w:cs="Arial"/>
                <w:b/>
                <w:bCs/>
                <w:sz w:val="22"/>
                <w:szCs w:val="22"/>
              </w:rPr>
            </w:pPr>
          </w:p>
        </w:tc>
        <w:tc>
          <w:tcPr>
            <w:tcW w:w="1417" w:type="dxa"/>
            <w:vMerge/>
            <w:hideMark/>
          </w:tcPr>
          <w:p w14:paraId="575E565C" w14:textId="77777777" w:rsidR="002612B9" w:rsidRPr="002612B9" w:rsidRDefault="002612B9" w:rsidP="002612B9">
            <w:pPr>
              <w:rPr>
                <w:rFonts w:cs="Arial"/>
                <w:sz w:val="22"/>
                <w:szCs w:val="22"/>
              </w:rPr>
            </w:pPr>
          </w:p>
        </w:tc>
        <w:tc>
          <w:tcPr>
            <w:tcW w:w="993" w:type="dxa"/>
            <w:noWrap/>
            <w:hideMark/>
          </w:tcPr>
          <w:p w14:paraId="5923F0C5" w14:textId="77777777" w:rsidR="002612B9" w:rsidRPr="002612B9" w:rsidRDefault="002612B9" w:rsidP="002612B9">
            <w:pPr>
              <w:rPr>
                <w:rFonts w:cs="Arial"/>
                <w:sz w:val="22"/>
                <w:szCs w:val="22"/>
              </w:rPr>
            </w:pPr>
            <w:r w:rsidRPr="002612B9">
              <w:rPr>
                <w:rFonts w:cs="Arial"/>
                <w:sz w:val="22"/>
                <w:szCs w:val="22"/>
              </w:rPr>
              <w:t>FDD84</w:t>
            </w:r>
          </w:p>
        </w:tc>
        <w:tc>
          <w:tcPr>
            <w:tcW w:w="1673" w:type="dxa"/>
            <w:noWrap/>
            <w:hideMark/>
          </w:tcPr>
          <w:p w14:paraId="52D89E3E" w14:textId="77777777" w:rsidR="002612B9" w:rsidRPr="002612B9" w:rsidRDefault="002612B9" w:rsidP="002612B9">
            <w:pPr>
              <w:rPr>
                <w:rFonts w:cs="Arial"/>
                <w:sz w:val="22"/>
                <w:szCs w:val="22"/>
              </w:rPr>
            </w:pPr>
            <w:r w:rsidRPr="002612B9">
              <w:rPr>
                <w:rFonts w:cs="Arial"/>
                <w:sz w:val="22"/>
                <w:szCs w:val="22"/>
              </w:rPr>
              <w:t xml:space="preserve">Herbert &amp; </w:t>
            </w:r>
            <w:proofErr w:type="gramStart"/>
            <w:r w:rsidRPr="002612B9">
              <w:rPr>
                <w:rFonts w:cs="Arial"/>
                <w:sz w:val="22"/>
                <w:szCs w:val="22"/>
              </w:rPr>
              <w:t>Shrive</w:t>
            </w:r>
            <w:proofErr w:type="gramEnd"/>
          </w:p>
        </w:tc>
        <w:tc>
          <w:tcPr>
            <w:tcW w:w="3358" w:type="dxa"/>
            <w:noWrap/>
            <w:hideMark/>
          </w:tcPr>
          <w:p w14:paraId="5B3B80D8" w14:textId="77777777" w:rsidR="002612B9" w:rsidRPr="002612B9" w:rsidRDefault="002612B9" w:rsidP="002612B9">
            <w:pPr>
              <w:rPr>
                <w:rFonts w:cs="Arial"/>
                <w:sz w:val="22"/>
                <w:szCs w:val="22"/>
              </w:rPr>
            </w:pPr>
            <w:r w:rsidRPr="002612B9">
              <w:rPr>
                <w:rFonts w:cs="Arial"/>
                <w:sz w:val="22"/>
                <w:szCs w:val="22"/>
              </w:rPr>
              <w:t>208 Kingston Road, Teddington, Middlesex</w:t>
            </w:r>
          </w:p>
        </w:tc>
        <w:tc>
          <w:tcPr>
            <w:tcW w:w="905" w:type="dxa"/>
            <w:noWrap/>
            <w:hideMark/>
          </w:tcPr>
          <w:p w14:paraId="14CAD3E2" w14:textId="77777777" w:rsidR="002612B9" w:rsidRPr="002612B9" w:rsidRDefault="002612B9" w:rsidP="002612B9">
            <w:pPr>
              <w:rPr>
                <w:rFonts w:cs="Arial"/>
                <w:sz w:val="22"/>
                <w:szCs w:val="22"/>
              </w:rPr>
            </w:pPr>
            <w:r w:rsidRPr="002612B9">
              <w:rPr>
                <w:rFonts w:cs="Arial"/>
                <w:sz w:val="22"/>
                <w:szCs w:val="22"/>
              </w:rPr>
              <w:t>TW11 9JD</w:t>
            </w:r>
          </w:p>
        </w:tc>
        <w:tc>
          <w:tcPr>
            <w:tcW w:w="1189" w:type="dxa"/>
            <w:noWrap/>
            <w:hideMark/>
          </w:tcPr>
          <w:p w14:paraId="442F50C7"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63ACDAA"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8F0D7C2"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4A9227FC"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0AECFEAF" w14:textId="77777777" w:rsidTr="002612B9">
        <w:trPr>
          <w:trHeight w:val="300"/>
        </w:trPr>
        <w:tc>
          <w:tcPr>
            <w:tcW w:w="846" w:type="dxa"/>
            <w:vMerge/>
            <w:textDirection w:val="btLr"/>
            <w:hideMark/>
          </w:tcPr>
          <w:p w14:paraId="0C4150AD" w14:textId="77777777" w:rsidR="002612B9" w:rsidRPr="002612B9" w:rsidRDefault="002612B9" w:rsidP="002612B9">
            <w:pPr>
              <w:ind w:left="113" w:right="113"/>
              <w:rPr>
                <w:rFonts w:cs="Arial"/>
                <w:b/>
                <w:bCs/>
                <w:sz w:val="22"/>
                <w:szCs w:val="22"/>
              </w:rPr>
            </w:pPr>
          </w:p>
        </w:tc>
        <w:tc>
          <w:tcPr>
            <w:tcW w:w="1417" w:type="dxa"/>
            <w:vMerge/>
            <w:hideMark/>
          </w:tcPr>
          <w:p w14:paraId="40C0AA7B" w14:textId="77777777" w:rsidR="002612B9" w:rsidRPr="002612B9" w:rsidRDefault="002612B9" w:rsidP="002612B9">
            <w:pPr>
              <w:rPr>
                <w:rFonts w:cs="Arial"/>
                <w:sz w:val="22"/>
                <w:szCs w:val="22"/>
              </w:rPr>
            </w:pPr>
          </w:p>
        </w:tc>
        <w:tc>
          <w:tcPr>
            <w:tcW w:w="993" w:type="dxa"/>
            <w:noWrap/>
            <w:hideMark/>
          </w:tcPr>
          <w:p w14:paraId="3A58FBEA" w14:textId="77777777" w:rsidR="002612B9" w:rsidRPr="002612B9" w:rsidRDefault="002612B9" w:rsidP="002612B9">
            <w:pPr>
              <w:rPr>
                <w:rFonts w:cs="Arial"/>
                <w:sz w:val="22"/>
                <w:szCs w:val="22"/>
              </w:rPr>
            </w:pPr>
            <w:r w:rsidRPr="002612B9">
              <w:rPr>
                <w:rFonts w:cs="Arial"/>
                <w:sz w:val="22"/>
                <w:szCs w:val="22"/>
              </w:rPr>
              <w:t>FDM96</w:t>
            </w:r>
          </w:p>
        </w:tc>
        <w:tc>
          <w:tcPr>
            <w:tcW w:w="1673" w:type="dxa"/>
            <w:noWrap/>
            <w:hideMark/>
          </w:tcPr>
          <w:p w14:paraId="02C50193" w14:textId="77777777" w:rsidR="002612B9" w:rsidRPr="002612B9" w:rsidRDefault="002612B9" w:rsidP="002612B9">
            <w:pPr>
              <w:rPr>
                <w:rFonts w:cs="Arial"/>
                <w:sz w:val="22"/>
                <w:szCs w:val="22"/>
              </w:rPr>
            </w:pPr>
            <w:r w:rsidRPr="002612B9">
              <w:rPr>
                <w:rFonts w:cs="Arial"/>
                <w:sz w:val="22"/>
                <w:szCs w:val="22"/>
              </w:rPr>
              <w:t>Prime Pharmacy</w:t>
            </w:r>
          </w:p>
        </w:tc>
        <w:tc>
          <w:tcPr>
            <w:tcW w:w="3358" w:type="dxa"/>
            <w:noWrap/>
            <w:hideMark/>
          </w:tcPr>
          <w:p w14:paraId="5ADA1567" w14:textId="77777777" w:rsidR="002612B9" w:rsidRPr="002612B9" w:rsidRDefault="002612B9" w:rsidP="002612B9">
            <w:pPr>
              <w:rPr>
                <w:rFonts w:cs="Arial"/>
                <w:sz w:val="22"/>
                <w:szCs w:val="22"/>
              </w:rPr>
            </w:pPr>
            <w:r w:rsidRPr="002612B9">
              <w:rPr>
                <w:rFonts w:cs="Arial"/>
                <w:sz w:val="22"/>
                <w:szCs w:val="22"/>
              </w:rPr>
              <w:t xml:space="preserve">198 </w:t>
            </w:r>
            <w:proofErr w:type="spellStart"/>
            <w:r w:rsidRPr="002612B9">
              <w:rPr>
                <w:rFonts w:cs="Arial"/>
                <w:sz w:val="22"/>
                <w:szCs w:val="22"/>
              </w:rPr>
              <w:t>Castelnau</w:t>
            </w:r>
            <w:proofErr w:type="spellEnd"/>
            <w:r w:rsidRPr="002612B9">
              <w:rPr>
                <w:rFonts w:cs="Arial"/>
                <w:sz w:val="22"/>
                <w:szCs w:val="22"/>
              </w:rPr>
              <w:t>, Barnes, London</w:t>
            </w:r>
          </w:p>
        </w:tc>
        <w:tc>
          <w:tcPr>
            <w:tcW w:w="905" w:type="dxa"/>
            <w:noWrap/>
            <w:hideMark/>
          </w:tcPr>
          <w:p w14:paraId="7B7408AD" w14:textId="77777777" w:rsidR="002612B9" w:rsidRPr="002612B9" w:rsidRDefault="002612B9" w:rsidP="002612B9">
            <w:pPr>
              <w:rPr>
                <w:rFonts w:cs="Arial"/>
                <w:sz w:val="22"/>
                <w:szCs w:val="22"/>
              </w:rPr>
            </w:pPr>
            <w:r w:rsidRPr="002612B9">
              <w:rPr>
                <w:rFonts w:cs="Arial"/>
                <w:sz w:val="22"/>
                <w:szCs w:val="22"/>
              </w:rPr>
              <w:t>SW13 9DW</w:t>
            </w:r>
          </w:p>
        </w:tc>
        <w:tc>
          <w:tcPr>
            <w:tcW w:w="1189" w:type="dxa"/>
            <w:noWrap/>
            <w:hideMark/>
          </w:tcPr>
          <w:p w14:paraId="2D7DDA26"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0269CAD"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4556D84"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C574489"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03B4D3F9" w14:textId="77777777" w:rsidTr="002612B9">
        <w:trPr>
          <w:trHeight w:val="300"/>
        </w:trPr>
        <w:tc>
          <w:tcPr>
            <w:tcW w:w="846" w:type="dxa"/>
            <w:vMerge/>
            <w:textDirection w:val="btLr"/>
            <w:hideMark/>
          </w:tcPr>
          <w:p w14:paraId="40F33AEB" w14:textId="77777777" w:rsidR="002612B9" w:rsidRPr="002612B9" w:rsidRDefault="002612B9" w:rsidP="002612B9">
            <w:pPr>
              <w:ind w:left="113" w:right="113"/>
              <w:rPr>
                <w:rFonts w:cs="Arial"/>
                <w:b/>
                <w:bCs/>
                <w:sz w:val="22"/>
                <w:szCs w:val="22"/>
              </w:rPr>
            </w:pPr>
          </w:p>
        </w:tc>
        <w:tc>
          <w:tcPr>
            <w:tcW w:w="1417" w:type="dxa"/>
            <w:vMerge/>
            <w:hideMark/>
          </w:tcPr>
          <w:p w14:paraId="4E281DD1" w14:textId="77777777" w:rsidR="002612B9" w:rsidRPr="002612B9" w:rsidRDefault="002612B9" w:rsidP="002612B9">
            <w:pPr>
              <w:rPr>
                <w:rFonts w:cs="Arial"/>
                <w:sz w:val="22"/>
                <w:szCs w:val="22"/>
              </w:rPr>
            </w:pPr>
          </w:p>
        </w:tc>
        <w:tc>
          <w:tcPr>
            <w:tcW w:w="993" w:type="dxa"/>
            <w:noWrap/>
            <w:hideMark/>
          </w:tcPr>
          <w:p w14:paraId="740CA999" w14:textId="77777777" w:rsidR="002612B9" w:rsidRPr="002612B9" w:rsidRDefault="002612B9" w:rsidP="002612B9">
            <w:pPr>
              <w:rPr>
                <w:rFonts w:cs="Arial"/>
                <w:sz w:val="22"/>
                <w:szCs w:val="22"/>
              </w:rPr>
            </w:pPr>
            <w:r w:rsidRPr="002612B9">
              <w:rPr>
                <w:rFonts w:cs="Arial"/>
                <w:sz w:val="22"/>
                <w:szCs w:val="22"/>
              </w:rPr>
              <w:t>FDN22</w:t>
            </w:r>
          </w:p>
        </w:tc>
        <w:tc>
          <w:tcPr>
            <w:tcW w:w="1673" w:type="dxa"/>
            <w:noWrap/>
            <w:hideMark/>
          </w:tcPr>
          <w:p w14:paraId="24D34826" w14:textId="77777777" w:rsidR="002612B9" w:rsidRPr="002612B9" w:rsidRDefault="002612B9" w:rsidP="002612B9">
            <w:pPr>
              <w:rPr>
                <w:rFonts w:cs="Arial"/>
                <w:sz w:val="22"/>
                <w:szCs w:val="22"/>
              </w:rPr>
            </w:pPr>
            <w:r w:rsidRPr="002612B9">
              <w:rPr>
                <w:rFonts w:cs="Arial"/>
                <w:sz w:val="22"/>
                <w:szCs w:val="22"/>
              </w:rPr>
              <w:t>Boots</w:t>
            </w:r>
          </w:p>
        </w:tc>
        <w:tc>
          <w:tcPr>
            <w:tcW w:w="3358" w:type="dxa"/>
            <w:noWrap/>
            <w:hideMark/>
          </w:tcPr>
          <w:p w14:paraId="58838D21" w14:textId="096B7C47" w:rsidR="002612B9" w:rsidRPr="002612B9" w:rsidRDefault="002612B9" w:rsidP="002612B9">
            <w:pPr>
              <w:rPr>
                <w:rFonts w:cs="Arial"/>
                <w:sz w:val="22"/>
                <w:szCs w:val="22"/>
              </w:rPr>
            </w:pPr>
            <w:r w:rsidRPr="002612B9">
              <w:rPr>
                <w:rFonts w:cs="Arial"/>
                <w:sz w:val="22"/>
                <w:szCs w:val="22"/>
              </w:rPr>
              <w:t xml:space="preserve">381-383 Upper Richmond </w:t>
            </w:r>
            <w:proofErr w:type="gramStart"/>
            <w:r w:rsidRPr="002612B9">
              <w:rPr>
                <w:rFonts w:cs="Arial"/>
                <w:sz w:val="22"/>
                <w:szCs w:val="22"/>
              </w:rPr>
              <w:t xml:space="preserve">Rd,   </w:t>
            </w:r>
            <w:proofErr w:type="gramEnd"/>
            <w:r w:rsidRPr="002612B9">
              <w:rPr>
                <w:rFonts w:cs="Arial"/>
                <w:sz w:val="22"/>
                <w:szCs w:val="22"/>
              </w:rPr>
              <w:t>East Sheen, London</w:t>
            </w:r>
          </w:p>
        </w:tc>
        <w:tc>
          <w:tcPr>
            <w:tcW w:w="905" w:type="dxa"/>
            <w:noWrap/>
            <w:hideMark/>
          </w:tcPr>
          <w:p w14:paraId="49CA1516" w14:textId="77777777" w:rsidR="002612B9" w:rsidRPr="002612B9" w:rsidRDefault="002612B9" w:rsidP="002612B9">
            <w:pPr>
              <w:rPr>
                <w:rFonts w:cs="Arial"/>
                <w:sz w:val="22"/>
                <w:szCs w:val="22"/>
              </w:rPr>
            </w:pPr>
            <w:r w:rsidRPr="002612B9">
              <w:rPr>
                <w:rFonts w:cs="Arial"/>
                <w:sz w:val="22"/>
                <w:szCs w:val="22"/>
              </w:rPr>
              <w:t>SW14 7NX</w:t>
            </w:r>
          </w:p>
        </w:tc>
        <w:tc>
          <w:tcPr>
            <w:tcW w:w="1189" w:type="dxa"/>
            <w:noWrap/>
            <w:hideMark/>
          </w:tcPr>
          <w:p w14:paraId="6897CE9F"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2DE9D9A"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150EFBE"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90A1ADA"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3CBBFA2C" w14:textId="77777777" w:rsidTr="002612B9">
        <w:trPr>
          <w:trHeight w:val="300"/>
        </w:trPr>
        <w:tc>
          <w:tcPr>
            <w:tcW w:w="846" w:type="dxa"/>
            <w:vMerge/>
            <w:textDirection w:val="btLr"/>
            <w:hideMark/>
          </w:tcPr>
          <w:p w14:paraId="4B34A277" w14:textId="77777777" w:rsidR="002612B9" w:rsidRPr="002612B9" w:rsidRDefault="002612B9" w:rsidP="002612B9">
            <w:pPr>
              <w:ind w:left="113" w:right="113"/>
              <w:rPr>
                <w:rFonts w:cs="Arial"/>
                <w:b/>
                <w:bCs/>
                <w:sz w:val="22"/>
                <w:szCs w:val="22"/>
              </w:rPr>
            </w:pPr>
          </w:p>
        </w:tc>
        <w:tc>
          <w:tcPr>
            <w:tcW w:w="1417" w:type="dxa"/>
            <w:vMerge/>
            <w:hideMark/>
          </w:tcPr>
          <w:p w14:paraId="3D49931C" w14:textId="77777777" w:rsidR="002612B9" w:rsidRPr="002612B9" w:rsidRDefault="002612B9" w:rsidP="002612B9">
            <w:pPr>
              <w:rPr>
                <w:rFonts w:cs="Arial"/>
                <w:sz w:val="22"/>
                <w:szCs w:val="22"/>
              </w:rPr>
            </w:pPr>
          </w:p>
        </w:tc>
        <w:tc>
          <w:tcPr>
            <w:tcW w:w="993" w:type="dxa"/>
            <w:noWrap/>
            <w:hideMark/>
          </w:tcPr>
          <w:p w14:paraId="4A9D77E2" w14:textId="77777777" w:rsidR="002612B9" w:rsidRPr="002612B9" w:rsidRDefault="002612B9" w:rsidP="002612B9">
            <w:pPr>
              <w:rPr>
                <w:rFonts w:cs="Arial"/>
                <w:sz w:val="22"/>
                <w:szCs w:val="22"/>
              </w:rPr>
            </w:pPr>
            <w:r w:rsidRPr="002612B9">
              <w:rPr>
                <w:rFonts w:cs="Arial"/>
                <w:sz w:val="22"/>
                <w:szCs w:val="22"/>
              </w:rPr>
              <w:t>FEW32</w:t>
            </w:r>
          </w:p>
        </w:tc>
        <w:tc>
          <w:tcPr>
            <w:tcW w:w="1673" w:type="dxa"/>
            <w:noWrap/>
            <w:hideMark/>
          </w:tcPr>
          <w:p w14:paraId="160CE35C" w14:textId="77777777" w:rsidR="002612B9" w:rsidRPr="002612B9" w:rsidRDefault="002612B9" w:rsidP="002612B9">
            <w:pPr>
              <w:rPr>
                <w:rFonts w:cs="Arial"/>
                <w:sz w:val="22"/>
                <w:szCs w:val="22"/>
              </w:rPr>
            </w:pPr>
            <w:r w:rsidRPr="002612B9">
              <w:rPr>
                <w:rFonts w:cs="Arial"/>
                <w:sz w:val="22"/>
                <w:szCs w:val="22"/>
              </w:rPr>
              <w:t>Hampton Hill Pharmacy</w:t>
            </w:r>
          </w:p>
        </w:tc>
        <w:tc>
          <w:tcPr>
            <w:tcW w:w="3358" w:type="dxa"/>
            <w:noWrap/>
            <w:hideMark/>
          </w:tcPr>
          <w:p w14:paraId="077AF420" w14:textId="77777777" w:rsidR="002612B9" w:rsidRPr="002612B9" w:rsidRDefault="002612B9" w:rsidP="002612B9">
            <w:pPr>
              <w:rPr>
                <w:rFonts w:cs="Arial"/>
                <w:sz w:val="22"/>
                <w:szCs w:val="22"/>
              </w:rPr>
            </w:pPr>
            <w:r w:rsidRPr="002612B9">
              <w:rPr>
                <w:rFonts w:cs="Arial"/>
                <w:sz w:val="22"/>
                <w:szCs w:val="22"/>
              </w:rPr>
              <w:t>173B High Street, Hampton Hill, Middlesex</w:t>
            </w:r>
          </w:p>
        </w:tc>
        <w:tc>
          <w:tcPr>
            <w:tcW w:w="905" w:type="dxa"/>
            <w:noWrap/>
            <w:hideMark/>
          </w:tcPr>
          <w:p w14:paraId="12F42FD7" w14:textId="77777777" w:rsidR="002612B9" w:rsidRPr="002612B9" w:rsidRDefault="002612B9" w:rsidP="002612B9">
            <w:pPr>
              <w:rPr>
                <w:rFonts w:cs="Arial"/>
                <w:sz w:val="22"/>
                <w:szCs w:val="22"/>
              </w:rPr>
            </w:pPr>
            <w:r w:rsidRPr="002612B9">
              <w:rPr>
                <w:rFonts w:cs="Arial"/>
                <w:sz w:val="22"/>
                <w:szCs w:val="22"/>
              </w:rPr>
              <w:t>TW12 1NL</w:t>
            </w:r>
          </w:p>
        </w:tc>
        <w:tc>
          <w:tcPr>
            <w:tcW w:w="1189" w:type="dxa"/>
            <w:noWrap/>
            <w:hideMark/>
          </w:tcPr>
          <w:p w14:paraId="3CDC1822"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2969FB3"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7797D94"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1AD371A8"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39159BC2" w14:textId="77777777" w:rsidTr="002612B9">
        <w:trPr>
          <w:trHeight w:val="300"/>
        </w:trPr>
        <w:tc>
          <w:tcPr>
            <w:tcW w:w="846" w:type="dxa"/>
            <w:vMerge/>
            <w:textDirection w:val="btLr"/>
            <w:hideMark/>
          </w:tcPr>
          <w:p w14:paraId="1279300C" w14:textId="77777777" w:rsidR="002612B9" w:rsidRPr="002612B9" w:rsidRDefault="002612B9" w:rsidP="002612B9">
            <w:pPr>
              <w:ind w:left="113" w:right="113"/>
              <w:rPr>
                <w:rFonts w:cs="Arial"/>
                <w:b/>
                <w:bCs/>
                <w:sz w:val="22"/>
                <w:szCs w:val="22"/>
              </w:rPr>
            </w:pPr>
          </w:p>
        </w:tc>
        <w:tc>
          <w:tcPr>
            <w:tcW w:w="1417" w:type="dxa"/>
            <w:vMerge/>
            <w:hideMark/>
          </w:tcPr>
          <w:p w14:paraId="4E34E977" w14:textId="77777777" w:rsidR="002612B9" w:rsidRPr="002612B9" w:rsidRDefault="002612B9" w:rsidP="002612B9">
            <w:pPr>
              <w:rPr>
                <w:rFonts w:cs="Arial"/>
                <w:sz w:val="22"/>
                <w:szCs w:val="22"/>
              </w:rPr>
            </w:pPr>
          </w:p>
        </w:tc>
        <w:tc>
          <w:tcPr>
            <w:tcW w:w="993" w:type="dxa"/>
            <w:noWrap/>
            <w:hideMark/>
          </w:tcPr>
          <w:p w14:paraId="5EED6168" w14:textId="77777777" w:rsidR="002612B9" w:rsidRPr="002612B9" w:rsidRDefault="002612B9" w:rsidP="002612B9">
            <w:pPr>
              <w:rPr>
                <w:rFonts w:cs="Arial"/>
                <w:sz w:val="22"/>
                <w:szCs w:val="22"/>
              </w:rPr>
            </w:pPr>
            <w:r w:rsidRPr="002612B9">
              <w:rPr>
                <w:rFonts w:cs="Arial"/>
                <w:sz w:val="22"/>
                <w:szCs w:val="22"/>
              </w:rPr>
              <w:t>FF674</w:t>
            </w:r>
          </w:p>
        </w:tc>
        <w:tc>
          <w:tcPr>
            <w:tcW w:w="1673" w:type="dxa"/>
            <w:noWrap/>
            <w:hideMark/>
          </w:tcPr>
          <w:p w14:paraId="53BEB131" w14:textId="77777777" w:rsidR="002612B9" w:rsidRPr="002612B9" w:rsidRDefault="002612B9" w:rsidP="002612B9">
            <w:pPr>
              <w:rPr>
                <w:rFonts w:cs="Arial"/>
                <w:sz w:val="22"/>
                <w:szCs w:val="22"/>
              </w:rPr>
            </w:pPr>
            <w:proofErr w:type="spellStart"/>
            <w:r w:rsidRPr="002612B9">
              <w:rPr>
                <w:rFonts w:cs="Arial"/>
                <w:sz w:val="22"/>
                <w:szCs w:val="22"/>
              </w:rPr>
              <w:t>Brightlife</w:t>
            </w:r>
            <w:proofErr w:type="spellEnd"/>
            <w:r w:rsidRPr="002612B9">
              <w:rPr>
                <w:rFonts w:cs="Arial"/>
                <w:sz w:val="22"/>
                <w:szCs w:val="22"/>
              </w:rPr>
              <w:t xml:space="preserve"> Chemist</w:t>
            </w:r>
          </w:p>
        </w:tc>
        <w:tc>
          <w:tcPr>
            <w:tcW w:w="3358" w:type="dxa"/>
            <w:noWrap/>
            <w:hideMark/>
          </w:tcPr>
          <w:p w14:paraId="55A0798B" w14:textId="77777777" w:rsidR="002612B9" w:rsidRPr="002612B9" w:rsidRDefault="002612B9" w:rsidP="002612B9">
            <w:pPr>
              <w:rPr>
                <w:rFonts w:cs="Arial"/>
                <w:sz w:val="22"/>
                <w:szCs w:val="22"/>
              </w:rPr>
            </w:pPr>
            <w:r w:rsidRPr="002612B9">
              <w:rPr>
                <w:rFonts w:cs="Arial"/>
                <w:sz w:val="22"/>
                <w:szCs w:val="22"/>
              </w:rPr>
              <w:t>3 Wellesley Parade, Strawberry Hill, Twickenham, Middlesex</w:t>
            </w:r>
          </w:p>
        </w:tc>
        <w:tc>
          <w:tcPr>
            <w:tcW w:w="905" w:type="dxa"/>
            <w:noWrap/>
            <w:hideMark/>
          </w:tcPr>
          <w:p w14:paraId="0863B40C" w14:textId="77777777" w:rsidR="002612B9" w:rsidRPr="002612B9" w:rsidRDefault="002612B9" w:rsidP="002612B9">
            <w:pPr>
              <w:rPr>
                <w:rFonts w:cs="Arial"/>
                <w:sz w:val="22"/>
                <w:szCs w:val="22"/>
              </w:rPr>
            </w:pPr>
            <w:r w:rsidRPr="002612B9">
              <w:rPr>
                <w:rFonts w:cs="Arial"/>
                <w:sz w:val="22"/>
                <w:szCs w:val="22"/>
              </w:rPr>
              <w:t>TW2 5SQ</w:t>
            </w:r>
          </w:p>
        </w:tc>
        <w:tc>
          <w:tcPr>
            <w:tcW w:w="1189" w:type="dxa"/>
            <w:noWrap/>
            <w:hideMark/>
          </w:tcPr>
          <w:p w14:paraId="73FEEF12"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6268705"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F16797F"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C3FDD31"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1051E68C" w14:textId="77777777" w:rsidTr="002612B9">
        <w:trPr>
          <w:trHeight w:val="300"/>
        </w:trPr>
        <w:tc>
          <w:tcPr>
            <w:tcW w:w="846" w:type="dxa"/>
            <w:vMerge/>
            <w:textDirection w:val="btLr"/>
            <w:hideMark/>
          </w:tcPr>
          <w:p w14:paraId="0D053E2B" w14:textId="77777777" w:rsidR="002612B9" w:rsidRPr="002612B9" w:rsidRDefault="002612B9" w:rsidP="002612B9">
            <w:pPr>
              <w:ind w:left="113" w:right="113"/>
              <w:rPr>
                <w:rFonts w:cs="Arial"/>
                <w:b/>
                <w:bCs/>
                <w:sz w:val="22"/>
                <w:szCs w:val="22"/>
              </w:rPr>
            </w:pPr>
          </w:p>
        </w:tc>
        <w:tc>
          <w:tcPr>
            <w:tcW w:w="1417" w:type="dxa"/>
            <w:vMerge/>
            <w:hideMark/>
          </w:tcPr>
          <w:p w14:paraId="1D2E9F30" w14:textId="77777777" w:rsidR="002612B9" w:rsidRPr="002612B9" w:rsidRDefault="002612B9" w:rsidP="002612B9">
            <w:pPr>
              <w:rPr>
                <w:rFonts w:cs="Arial"/>
                <w:sz w:val="22"/>
                <w:szCs w:val="22"/>
              </w:rPr>
            </w:pPr>
          </w:p>
        </w:tc>
        <w:tc>
          <w:tcPr>
            <w:tcW w:w="993" w:type="dxa"/>
            <w:noWrap/>
            <w:hideMark/>
          </w:tcPr>
          <w:p w14:paraId="209DA452" w14:textId="77777777" w:rsidR="002612B9" w:rsidRPr="002612B9" w:rsidRDefault="002612B9" w:rsidP="002612B9">
            <w:pPr>
              <w:rPr>
                <w:rFonts w:cs="Arial"/>
                <w:sz w:val="22"/>
                <w:szCs w:val="22"/>
              </w:rPr>
            </w:pPr>
            <w:r w:rsidRPr="002612B9">
              <w:rPr>
                <w:rFonts w:cs="Arial"/>
                <w:sz w:val="22"/>
                <w:szCs w:val="22"/>
              </w:rPr>
              <w:t>FF832</w:t>
            </w:r>
          </w:p>
        </w:tc>
        <w:tc>
          <w:tcPr>
            <w:tcW w:w="1673" w:type="dxa"/>
            <w:noWrap/>
            <w:hideMark/>
          </w:tcPr>
          <w:p w14:paraId="5AB593E3" w14:textId="77777777" w:rsidR="002612B9" w:rsidRPr="002612B9" w:rsidRDefault="002612B9" w:rsidP="002612B9">
            <w:pPr>
              <w:rPr>
                <w:rFonts w:cs="Arial"/>
                <w:sz w:val="22"/>
                <w:szCs w:val="22"/>
              </w:rPr>
            </w:pPr>
            <w:r w:rsidRPr="002612B9">
              <w:rPr>
                <w:rFonts w:cs="Arial"/>
                <w:sz w:val="22"/>
                <w:szCs w:val="22"/>
              </w:rPr>
              <w:t>Boots</w:t>
            </w:r>
          </w:p>
        </w:tc>
        <w:tc>
          <w:tcPr>
            <w:tcW w:w="3358" w:type="dxa"/>
            <w:noWrap/>
            <w:hideMark/>
          </w:tcPr>
          <w:p w14:paraId="02F74ADA" w14:textId="77777777" w:rsidR="002612B9" w:rsidRPr="002612B9" w:rsidRDefault="002612B9" w:rsidP="002612B9">
            <w:pPr>
              <w:rPr>
                <w:rFonts w:cs="Arial"/>
                <w:sz w:val="22"/>
                <w:szCs w:val="22"/>
              </w:rPr>
            </w:pPr>
            <w:r w:rsidRPr="002612B9">
              <w:rPr>
                <w:rFonts w:cs="Arial"/>
                <w:sz w:val="22"/>
                <w:szCs w:val="22"/>
              </w:rPr>
              <w:t>61/64 George Street, Richmond, Surrey</w:t>
            </w:r>
          </w:p>
        </w:tc>
        <w:tc>
          <w:tcPr>
            <w:tcW w:w="905" w:type="dxa"/>
            <w:noWrap/>
            <w:hideMark/>
          </w:tcPr>
          <w:p w14:paraId="63FF4970" w14:textId="77777777" w:rsidR="002612B9" w:rsidRPr="002612B9" w:rsidRDefault="002612B9" w:rsidP="002612B9">
            <w:pPr>
              <w:rPr>
                <w:rFonts w:cs="Arial"/>
                <w:sz w:val="22"/>
                <w:szCs w:val="22"/>
              </w:rPr>
            </w:pPr>
            <w:r w:rsidRPr="002612B9">
              <w:rPr>
                <w:rFonts w:cs="Arial"/>
                <w:sz w:val="22"/>
                <w:szCs w:val="22"/>
              </w:rPr>
              <w:t>TW9 1HF</w:t>
            </w:r>
          </w:p>
        </w:tc>
        <w:tc>
          <w:tcPr>
            <w:tcW w:w="1189" w:type="dxa"/>
            <w:noWrap/>
            <w:hideMark/>
          </w:tcPr>
          <w:p w14:paraId="53B12907"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E7FCC21"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7C6FEFC"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4830B9BA"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5541C915" w14:textId="77777777" w:rsidTr="002612B9">
        <w:trPr>
          <w:trHeight w:val="300"/>
        </w:trPr>
        <w:tc>
          <w:tcPr>
            <w:tcW w:w="846" w:type="dxa"/>
            <w:vMerge/>
            <w:textDirection w:val="btLr"/>
            <w:hideMark/>
          </w:tcPr>
          <w:p w14:paraId="31063166" w14:textId="77777777" w:rsidR="002612B9" w:rsidRPr="002612B9" w:rsidRDefault="002612B9" w:rsidP="002612B9">
            <w:pPr>
              <w:ind w:left="113" w:right="113"/>
              <w:rPr>
                <w:rFonts w:cs="Arial"/>
                <w:b/>
                <w:bCs/>
                <w:sz w:val="22"/>
                <w:szCs w:val="22"/>
              </w:rPr>
            </w:pPr>
          </w:p>
        </w:tc>
        <w:tc>
          <w:tcPr>
            <w:tcW w:w="1417" w:type="dxa"/>
            <w:vMerge/>
            <w:hideMark/>
          </w:tcPr>
          <w:p w14:paraId="55A1D3CB" w14:textId="77777777" w:rsidR="002612B9" w:rsidRPr="002612B9" w:rsidRDefault="002612B9" w:rsidP="002612B9">
            <w:pPr>
              <w:rPr>
                <w:rFonts w:cs="Arial"/>
                <w:sz w:val="22"/>
                <w:szCs w:val="22"/>
              </w:rPr>
            </w:pPr>
          </w:p>
        </w:tc>
        <w:tc>
          <w:tcPr>
            <w:tcW w:w="993" w:type="dxa"/>
            <w:noWrap/>
            <w:hideMark/>
          </w:tcPr>
          <w:p w14:paraId="3C47065C" w14:textId="77777777" w:rsidR="002612B9" w:rsidRPr="002612B9" w:rsidRDefault="002612B9" w:rsidP="002612B9">
            <w:pPr>
              <w:rPr>
                <w:rFonts w:cs="Arial"/>
                <w:sz w:val="22"/>
                <w:szCs w:val="22"/>
              </w:rPr>
            </w:pPr>
            <w:r w:rsidRPr="002612B9">
              <w:rPr>
                <w:rFonts w:cs="Arial"/>
                <w:sz w:val="22"/>
                <w:szCs w:val="22"/>
              </w:rPr>
              <w:t>FG716</w:t>
            </w:r>
          </w:p>
        </w:tc>
        <w:tc>
          <w:tcPr>
            <w:tcW w:w="1673" w:type="dxa"/>
            <w:noWrap/>
            <w:hideMark/>
          </w:tcPr>
          <w:p w14:paraId="0BCBDBAE" w14:textId="77777777" w:rsidR="002612B9" w:rsidRPr="002612B9" w:rsidRDefault="002612B9" w:rsidP="002612B9">
            <w:pPr>
              <w:rPr>
                <w:rFonts w:cs="Arial"/>
                <w:sz w:val="22"/>
                <w:szCs w:val="22"/>
              </w:rPr>
            </w:pPr>
            <w:proofErr w:type="spellStart"/>
            <w:r w:rsidRPr="002612B9">
              <w:rPr>
                <w:rFonts w:cs="Arial"/>
                <w:sz w:val="22"/>
                <w:szCs w:val="22"/>
              </w:rPr>
              <w:t>Lloydspharmacy</w:t>
            </w:r>
            <w:proofErr w:type="spellEnd"/>
          </w:p>
        </w:tc>
        <w:tc>
          <w:tcPr>
            <w:tcW w:w="3358" w:type="dxa"/>
            <w:noWrap/>
            <w:hideMark/>
          </w:tcPr>
          <w:p w14:paraId="26B7570A" w14:textId="77777777" w:rsidR="002612B9" w:rsidRPr="002612B9" w:rsidRDefault="002612B9" w:rsidP="002612B9">
            <w:pPr>
              <w:rPr>
                <w:rFonts w:cs="Arial"/>
                <w:sz w:val="22"/>
                <w:szCs w:val="22"/>
              </w:rPr>
            </w:pPr>
            <w:r w:rsidRPr="002612B9">
              <w:rPr>
                <w:rFonts w:cs="Arial"/>
                <w:sz w:val="22"/>
                <w:szCs w:val="22"/>
              </w:rPr>
              <w:t xml:space="preserve">J </w:t>
            </w:r>
            <w:proofErr w:type="spellStart"/>
            <w:r w:rsidRPr="002612B9">
              <w:rPr>
                <w:rFonts w:cs="Arial"/>
                <w:sz w:val="22"/>
                <w:szCs w:val="22"/>
              </w:rPr>
              <w:t>Sainsbury'S</w:t>
            </w:r>
            <w:proofErr w:type="spellEnd"/>
            <w:r w:rsidRPr="002612B9">
              <w:rPr>
                <w:rFonts w:cs="Arial"/>
                <w:sz w:val="22"/>
                <w:szCs w:val="22"/>
              </w:rPr>
              <w:t xml:space="preserve"> Store, Manor Road, Lower Richmond Road, Richmond</w:t>
            </w:r>
          </w:p>
        </w:tc>
        <w:tc>
          <w:tcPr>
            <w:tcW w:w="905" w:type="dxa"/>
            <w:noWrap/>
            <w:hideMark/>
          </w:tcPr>
          <w:p w14:paraId="6292D048" w14:textId="77777777" w:rsidR="002612B9" w:rsidRPr="002612B9" w:rsidRDefault="002612B9" w:rsidP="002612B9">
            <w:pPr>
              <w:rPr>
                <w:rFonts w:cs="Arial"/>
                <w:sz w:val="22"/>
                <w:szCs w:val="22"/>
              </w:rPr>
            </w:pPr>
            <w:r w:rsidRPr="002612B9">
              <w:rPr>
                <w:rFonts w:cs="Arial"/>
                <w:sz w:val="22"/>
                <w:szCs w:val="22"/>
              </w:rPr>
              <w:t>TW9 1YB</w:t>
            </w:r>
          </w:p>
        </w:tc>
        <w:tc>
          <w:tcPr>
            <w:tcW w:w="1189" w:type="dxa"/>
            <w:noWrap/>
            <w:hideMark/>
          </w:tcPr>
          <w:p w14:paraId="354D3618"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6E210BAF"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4CA3808"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5CD43D55"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5C61BFE1" w14:textId="77777777" w:rsidTr="002612B9">
        <w:trPr>
          <w:trHeight w:val="300"/>
        </w:trPr>
        <w:tc>
          <w:tcPr>
            <w:tcW w:w="846" w:type="dxa"/>
            <w:vMerge/>
            <w:textDirection w:val="btLr"/>
            <w:hideMark/>
          </w:tcPr>
          <w:p w14:paraId="57CC1759" w14:textId="77777777" w:rsidR="002612B9" w:rsidRPr="002612B9" w:rsidRDefault="002612B9" w:rsidP="002612B9">
            <w:pPr>
              <w:ind w:left="113" w:right="113"/>
              <w:rPr>
                <w:rFonts w:cs="Arial"/>
                <w:b/>
                <w:bCs/>
                <w:sz w:val="22"/>
                <w:szCs w:val="22"/>
              </w:rPr>
            </w:pPr>
          </w:p>
        </w:tc>
        <w:tc>
          <w:tcPr>
            <w:tcW w:w="1417" w:type="dxa"/>
            <w:vMerge/>
            <w:hideMark/>
          </w:tcPr>
          <w:p w14:paraId="4BA8A0AD" w14:textId="77777777" w:rsidR="002612B9" w:rsidRPr="002612B9" w:rsidRDefault="002612B9" w:rsidP="002612B9">
            <w:pPr>
              <w:rPr>
                <w:rFonts w:cs="Arial"/>
                <w:sz w:val="22"/>
                <w:szCs w:val="22"/>
              </w:rPr>
            </w:pPr>
          </w:p>
        </w:tc>
        <w:tc>
          <w:tcPr>
            <w:tcW w:w="993" w:type="dxa"/>
            <w:noWrap/>
            <w:hideMark/>
          </w:tcPr>
          <w:p w14:paraId="1F28E38B" w14:textId="77777777" w:rsidR="002612B9" w:rsidRPr="002612B9" w:rsidRDefault="002612B9" w:rsidP="002612B9">
            <w:pPr>
              <w:rPr>
                <w:rFonts w:cs="Arial"/>
                <w:sz w:val="22"/>
                <w:szCs w:val="22"/>
              </w:rPr>
            </w:pPr>
            <w:r w:rsidRPr="002612B9">
              <w:rPr>
                <w:rFonts w:cs="Arial"/>
                <w:sz w:val="22"/>
                <w:szCs w:val="22"/>
              </w:rPr>
              <w:t>FGG42</w:t>
            </w:r>
          </w:p>
        </w:tc>
        <w:tc>
          <w:tcPr>
            <w:tcW w:w="1673" w:type="dxa"/>
            <w:noWrap/>
            <w:hideMark/>
          </w:tcPr>
          <w:p w14:paraId="7EAE050A" w14:textId="77777777" w:rsidR="002612B9" w:rsidRPr="002612B9" w:rsidRDefault="002612B9" w:rsidP="002612B9">
            <w:pPr>
              <w:rPr>
                <w:rFonts w:cs="Arial"/>
                <w:sz w:val="22"/>
                <w:szCs w:val="22"/>
              </w:rPr>
            </w:pPr>
            <w:r w:rsidRPr="002612B9">
              <w:rPr>
                <w:rFonts w:cs="Arial"/>
                <w:sz w:val="22"/>
                <w:szCs w:val="22"/>
              </w:rPr>
              <w:t>Boots</w:t>
            </w:r>
          </w:p>
        </w:tc>
        <w:tc>
          <w:tcPr>
            <w:tcW w:w="3358" w:type="dxa"/>
            <w:noWrap/>
            <w:hideMark/>
          </w:tcPr>
          <w:p w14:paraId="75043DA7" w14:textId="77777777" w:rsidR="002612B9" w:rsidRPr="002612B9" w:rsidRDefault="002612B9" w:rsidP="002612B9">
            <w:pPr>
              <w:rPr>
                <w:rFonts w:cs="Arial"/>
                <w:sz w:val="22"/>
                <w:szCs w:val="22"/>
              </w:rPr>
            </w:pPr>
            <w:r w:rsidRPr="002612B9">
              <w:rPr>
                <w:rFonts w:cs="Arial"/>
                <w:sz w:val="22"/>
                <w:szCs w:val="22"/>
              </w:rPr>
              <w:t>28B Priory Road, Hampton, Middlesex</w:t>
            </w:r>
          </w:p>
        </w:tc>
        <w:tc>
          <w:tcPr>
            <w:tcW w:w="905" w:type="dxa"/>
            <w:noWrap/>
            <w:hideMark/>
          </w:tcPr>
          <w:p w14:paraId="3EBE1499" w14:textId="77777777" w:rsidR="002612B9" w:rsidRPr="002612B9" w:rsidRDefault="002612B9" w:rsidP="002612B9">
            <w:pPr>
              <w:rPr>
                <w:rFonts w:cs="Arial"/>
                <w:sz w:val="22"/>
                <w:szCs w:val="22"/>
              </w:rPr>
            </w:pPr>
            <w:r w:rsidRPr="002612B9">
              <w:rPr>
                <w:rFonts w:cs="Arial"/>
                <w:sz w:val="22"/>
                <w:szCs w:val="22"/>
              </w:rPr>
              <w:t>TW12 2NT</w:t>
            </w:r>
          </w:p>
        </w:tc>
        <w:tc>
          <w:tcPr>
            <w:tcW w:w="1189" w:type="dxa"/>
            <w:noWrap/>
            <w:hideMark/>
          </w:tcPr>
          <w:p w14:paraId="1D28FED6"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8C515A2"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BDBC30A"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48D632A5"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5CED03F4" w14:textId="77777777" w:rsidTr="002612B9">
        <w:trPr>
          <w:trHeight w:val="300"/>
        </w:trPr>
        <w:tc>
          <w:tcPr>
            <w:tcW w:w="846" w:type="dxa"/>
            <w:vMerge/>
            <w:textDirection w:val="btLr"/>
            <w:hideMark/>
          </w:tcPr>
          <w:p w14:paraId="2D0AEFB5" w14:textId="77777777" w:rsidR="002612B9" w:rsidRPr="002612B9" w:rsidRDefault="002612B9" w:rsidP="002612B9">
            <w:pPr>
              <w:ind w:left="113" w:right="113"/>
              <w:rPr>
                <w:rFonts w:cs="Arial"/>
                <w:b/>
                <w:bCs/>
                <w:sz w:val="22"/>
                <w:szCs w:val="22"/>
              </w:rPr>
            </w:pPr>
          </w:p>
        </w:tc>
        <w:tc>
          <w:tcPr>
            <w:tcW w:w="1417" w:type="dxa"/>
            <w:vMerge/>
            <w:hideMark/>
          </w:tcPr>
          <w:p w14:paraId="179ACBD9" w14:textId="77777777" w:rsidR="002612B9" w:rsidRPr="002612B9" w:rsidRDefault="002612B9" w:rsidP="002612B9">
            <w:pPr>
              <w:rPr>
                <w:rFonts w:cs="Arial"/>
                <w:sz w:val="22"/>
                <w:szCs w:val="22"/>
              </w:rPr>
            </w:pPr>
          </w:p>
        </w:tc>
        <w:tc>
          <w:tcPr>
            <w:tcW w:w="993" w:type="dxa"/>
            <w:noWrap/>
            <w:hideMark/>
          </w:tcPr>
          <w:p w14:paraId="288AF630" w14:textId="77777777" w:rsidR="002612B9" w:rsidRPr="002612B9" w:rsidRDefault="002612B9" w:rsidP="002612B9">
            <w:pPr>
              <w:rPr>
                <w:rFonts w:cs="Arial"/>
                <w:sz w:val="22"/>
                <w:szCs w:val="22"/>
              </w:rPr>
            </w:pPr>
            <w:r w:rsidRPr="002612B9">
              <w:rPr>
                <w:rFonts w:cs="Arial"/>
                <w:sz w:val="22"/>
                <w:szCs w:val="22"/>
              </w:rPr>
              <w:t>FJ123</w:t>
            </w:r>
          </w:p>
        </w:tc>
        <w:tc>
          <w:tcPr>
            <w:tcW w:w="1673" w:type="dxa"/>
            <w:noWrap/>
            <w:hideMark/>
          </w:tcPr>
          <w:p w14:paraId="7613454F" w14:textId="77777777" w:rsidR="002612B9" w:rsidRPr="002612B9" w:rsidRDefault="002612B9" w:rsidP="002612B9">
            <w:pPr>
              <w:rPr>
                <w:rFonts w:cs="Arial"/>
                <w:sz w:val="22"/>
                <w:szCs w:val="22"/>
              </w:rPr>
            </w:pPr>
            <w:r w:rsidRPr="002612B9">
              <w:rPr>
                <w:rFonts w:cs="Arial"/>
                <w:sz w:val="22"/>
                <w:szCs w:val="22"/>
              </w:rPr>
              <w:t>Richmond Pharmacy</w:t>
            </w:r>
          </w:p>
        </w:tc>
        <w:tc>
          <w:tcPr>
            <w:tcW w:w="3358" w:type="dxa"/>
            <w:noWrap/>
            <w:hideMark/>
          </w:tcPr>
          <w:p w14:paraId="5C56D88A" w14:textId="77777777" w:rsidR="002612B9" w:rsidRPr="002612B9" w:rsidRDefault="002612B9" w:rsidP="002612B9">
            <w:pPr>
              <w:rPr>
                <w:rFonts w:cs="Arial"/>
                <w:sz w:val="22"/>
                <w:szCs w:val="22"/>
              </w:rPr>
            </w:pPr>
            <w:r w:rsidRPr="002612B9">
              <w:rPr>
                <w:rFonts w:cs="Arial"/>
                <w:sz w:val="22"/>
                <w:szCs w:val="22"/>
              </w:rPr>
              <w:t>213 Lower Mortlake Road, Richmond Upon Thames, Surrey</w:t>
            </w:r>
          </w:p>
        </w:tc>
        <w:tc>
          <w:tcPr>
            <w:tcW w:w="905" w:type="dxa"/>
            <w:noWrap/>
            <w:hideMark/>
          </w:tcPr>
          <w:p w14:paraId="0ABE1541" w14:textId="77777777" w:rsidR="002612B9" w:rsidRPr="002612B9" w:rsidRDefault="002612B9" w:rsidP="002612B9">
            <w:pPr>
              <w:rPr>
                <w:rFonts w:cs="Arial"/>
                <w:sz w:val="22"/>
                <w:szCs w:val="22"/>
              </w:rPr>
            </w:pPr>
            <w:r w:rsidRPr="002612B9">
              <w:rPr>
                <w:rFonts w:cs="Arial"/>
                <w:sz w:val="22"/>
                <w:szCs w:val="22"/>
              </w:rPr>
              <w:t>TW9 2LN</w:t>
            </w:r>
          </w:p>
        </w:tc>
        <w:tc>
          <w:tcPr>
            <w:tcW w:w="1189" w:type="dxa"/>
            <w:noWrap/>
            <w:hideMark/>
          </w:tcPr>
          <w:p w14:paraId="39422067"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38E1D554"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AC1BD0C"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57E64C8"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5689DA1B" w14:textId="77777777" w:rsidTr="002612B9">
        <w:trPr>
          <w:trHeight w:val="300"/>
        </w:trPr>
        <w:tc>
          <w:tcPr>
            <w:tcW w:w="846" w:type="dxa"/>
            <w:vMerge/>
            <w:textDirection w:val="btLr"/>
            <w:hideMark/>
          </w:tcPr>
          <w:p w14:paraId="0BBD836E" w14:textId="77777777" w:rsidR="002612B9" w:rsidRPr="002612B9" w:rsidRDefault="002612B9" w:rsidP="002612B9">
            <w:pPr>
              <w:ind w:left="113" w:right="113"/>
              <w:rPr>
                <w:rFonts w:cs="Arial"/>
                <w:b/>
                <w:bCs/>
                <w:sz w:val="22"/>
                <w:szCs w:val="22"/>
              </w:rPr>
            </w:pPr>
          </w:p>
        </w:tc>
        <w:tc>
          <w:tcPr>
            <w:tcW w:w="1417" w:type="dxa"/>
            <w:vMerge/>
            <w:hideMark/>
          </w:tcPr>
          <w:p w14:paraId="0067D9FF" w14:textId="77777777" w:rsidR="002612B9" w:rsidRPr="002612B9" w:rsidRDefault="002612B9" w:rsidP="002612B9">
            <w:pPr>
              <w:rPr>
                <w:rFonts w:cs="Arial"/>
                <w:sz w:val="22"/>
                <w:szCs w:val="22"/>
              </w:rPr>
            </w:pPr>
          </w:p>
        </w:tc>
        <w:tc>
          <w:tcPr>
            <w:tcW w:w="993" w:type="dxa"/>
            <w:noWrap/>
            <w:hideMark/>
          </w:tcPr>
          <w:p w14:paraId="2B22C69B" w14:textId="77777777" w:rsidR="002612B9" w:rsidRPr="002612B9" w:rsidRDefault="002612B9" w:rsidP="002612B9">
            <w:pPr>
              <w:rPr>
                <w:rFonts w:cs="Arial"/>
                <w:sz w:val="22"/>
                <w:szCs w:val="22"/>
              </w:rPr>
            </w:pPr>
            <w:r w:rsidRPr="002612B9">
              <w:rPr>
                <w:rFonts w:cs="Arial"/>
                <w:sz w:val="22"/>
                <w:szCs w:val="22"/>
              </w:rPr>
              <w:t>FJ778</w:t>
            </w:r>
          </w:p>
        </w:tc>
        <w:tc>
          <w:tcPr>
            <w:tcW w:w="1673" w:type="dxa"/>
            <w:noWrap/>
            <w:hideMark/>
          </w:tcPr>
          <w:p w14:paraId="702A0046" w14:textId="77777777" w:rsidR="002612B9" w:rsidRPr="002612B9" w:rsidRDefault="002612B9" w:rsidP="002612B9">
            <w:pPr>
              <w:rPr>
                <w:rFonts w:cs="Arial"/>
                <w:sz w:val="22"/>
                <w:szCs w:val="22"/>
              </w:rPr>
            </w:pPr>
            <w:r w:rsidRPr="002612B9">
              <w:rPr>
                <w:rFonts w:cs="Arial"/>
                <w:sz w:val="22"/>
                <w:szCs w:val="22"/>
              </w:rPr>
              <w:t>Minal Pharmacy</w:t>
            </w:r>
          </w:p>
        </w:tc>
        <w:tc>
          <w:tcPr>
            <w:tcW w:w="3358" w:type="dxa"/>
            <w:noWrap/>
            <w:hideMark/>
          </w:tcPr>
          <w:p w14:paraId="16596F19" w14:textId="77777777" w:rsidR="002612B9" w:rsidRPr="002612B9" w:rsidRDefault="002612B9" w:rsidP="002612B9">
            <w:pPr>
              <w:rPr>
                <w:rFonts w:cs="Arial"/>
                <w:sz w:val="22"/>
                <w:szCs w:val="22"/>
              </w:rPr>
            </w:pPr>
            <w:r w:rsidRPr="002612B9">
              <w:rPr>
                <w:rFonts w:cs="Arial"/>
                <w:sz w:val="22"/>
                <w:szCs w:val="22"/>
              </w:rPr>
              <w:t>9 High Street, Whitton, Middlesex,</w:t>
            </w:r>
          </w:p>
        </w:tc>
        <w:tc>
          <w:tcPr>
            <w:tcW w:w="905" w:type="dxa"/>
            <w:noWrap/>
            <w:hideMark/>
          </w:tcPr>
          <w:p w14:paraId="0007DAB1" w14:textId="77777777" w:rsidR="002612B9" w:rsidRPr="002612B9" w:rsidRDefault="002612B9" w:rsidP="002612B9">
            <w:pPr>
              <w:rPr>
                <w:rFonts w:cs="Arial"/>
                <w:sz w:val="22"/>
                <w:szCs w:val="22"/>
              </w:rPr>
            </w:pPr>
            <w:r w:rsidRPr="002612B9">
              <w:rPr>
                <w:rFonts w:cs="Arial"/>
                <w:sz w:val="22"/>
                <w:szCs w:val="22"/>
              </w:rPr>
              <w:t>TW2 7LA</w:t>
            </w:r>
          </w:p>
        </w:tc>
        <w:tc>
          <w:tcPr>
            <w:tcW w:w="1189" w:type="dxa"/>
            <w:noWrap/>
            <w:hideMark/>
          </w:tcPr>
          <w:p w14:paraId="485D6C27"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30AE252"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3993637"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7C187F6"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2861A378" w14:textId="77777777" w:rsidTr="002612B9">
        <w:trPr>
          <w:trHeight w:val="300"/>
        </w:trPr>
        <w:tc>
          <w:tcPr>
            <w:tcW w:w="846" w:type="dxa"/>
            <w:vMerge/>
            <w:textDirection w:val="btLr"/>
            <w:hideMark/>
          </w:tcPr>
          <w:p w14:paraId="018133D3" w14:textId="77777777" w:rsidR="002612B9" w:rsidRPr="002612B9" w:rsidRDefault="002612B9" w:rsidP="002612B9">
            <w:pPr>
              <w:ind w:left="113" w:right="113"/>
              <w:rPr>
                <w:rFonts w:cs="Arial"/>
                <w:b/>
                <w:bCs/>
                <w:sz w:val="22"/>
                <w:szCs w:val="22"/>
              </w:rPr>
            </w:pPr>
          </w:p>
        </w:tc>
        <w:tc>
          <w:tcPr>
            <w:tcW w:w="1417" w:type="dxa"/>
            <w:vMerge/>
            <w:hideMark/>
          </w:tcPr>
          <w:p w14:paraId="54ADDC59" w14:textId="77777777" w:rsidR="002612B9" w:rsidRPr="002612B9" w:rsidRDefault="002612B9" w:rsidP="002612B9">
            <w:pPr>
              <w:rPr>
                <w:rFonts w:cs="Arial"/>
                <w:sz w:val="22"/>
                <w:szCs w:val="22"/>
              </w:rPr>
            </w:pPr>
          </w:p>
        </w:tc>
        <w:tc>
          <w:tcPr>
            <w:tcW w:w="993" w:type="dxa"/>
            <w:noWrap/>
            <w:hideMark/>
          </w:tcPr>
          <w:p w14:paraId="2CEB331A" w14:textId="77777777" w:rsidR="002612B9" w:rsidRPr="002612B9" w:rsidRDefault="002612B9" w:rsidP="002612B9">
            <w:pPr>
              <w:rPr>
                <w:rFonts w:cs="Arial"/>
                <w:sz w:val="22"/>
                <w:szCs w:val="22"/>
              </w:rPr>
            </w:pPr>
            <w:r w:rsidRPr="002612B9">
              <w:rPr>
                <w:rFonts w:cs="Arial"/>
                <w:sz w:val="22"/>
                <w:szCs w:val="22"/>
              </w:rPr>
              <w:t>FK726</w:t>
            </w:r>
          </w:p>
        </w:tc>
        <w:tc>
          <w:tcPr>
            <w:tcW w:w="1673" w:type="dxa"/>
            <w:noWrap/>
            <w:hideMark/>
          </w:tcPr>
          <w:p w14:paraId="5614398C" w14:textId="77777777" w:rsidR="002612B9" w:rsidRPr="002612B9" w:rsidRDefault="002612B9" w:rsidP="002612B9">
            <w:pPr>
              <w:rPr>
                <w:rFonts w:cs="Arial"/>
                <w:sz w:val="22"/>
                <w:szCs w:val="22"/>
              </w:rPr>
            </w:pPr>
            <w:r w:rsidRPr="002612B9">
              <w:rPr>
                <w:rFonts w:cs="Arial"/>
                <w:sz w:val="22"/>
                <w:szCs w:val="22"/>
              </w:rPr>
              <w:t>Springfield Pharmacy</w:t>
            </w:r>
          </w:p>
        </w:tc>
        <w:tc>
          <w:tcPr>
            <w:tcW w:w="3358" w:type="dxa"/>
            <w:noWrap/>
            <w:hideMark/>
          </w:tcPr>
          <w:p w14:paraId="60F0862D" w14:textId="77777777" w:rsidR="002612B9" w:rsidRPr="002612B9" w:rsidRDefault="002612B9" w:rsidP="002612B9">
            <w:pPr>
              <w:rPr>
                <w:rFonts w:cs="Arial"/>
                <w:sz w:val="22"/>
                <w:szCs w:val="22"/>
              </w:rPr>
            </w:pPr>
            <w:r w:rsidRPr="002612B9">
              <w:rPr>
                <w:rFonts w:cs="Arial"/>
                <w:sz w:val="22"/>
                <w:szCs w:val="22"/>
              </w:rPr>
              <w:t>124 Sheen Road, Richmond, Surrey,</w:t>
            </w:r>
          </w:p>
        </w:tc>
        <w:tc>
          <w:tcPr>
            <w:tcW w:w="905" w:type="dxa"/>
            <w:noWrap/>
            <w:hideMark/>
          </w:tcPr>
          <w:p w14:paraId="06584FC8" w14:textId="77777777" w:rsidR="002612B9" w:rsidRPr="002612B9" w:rsidRDefault="002612B9" w:rsidP="002612B9">
            <w:pPr>
              <w:rPr>
                <w:rFonts w:cs="Arial"/>
                <w:sz w:val="22"/>
                <w:szCs w:val="22"/>
              </w:rPr>
            </w:pPr>
            <w:r w:rsidRPr="002612B9">
              <w:rPr>
                <w:rFonts w:cs="Arial"/>
                <w:sz w:val="22"/>
                <w:szCs w:val="22"/>
              </w:rPr>
              <w:t>TW9 1UR</w:t>
            </w:r>
          </w:p>
        </w:tc>
        <w:tc>
          <w:tcPr>
            <w:tcW w:w="1189" w:type="dxa"/>
            <w:noWrap/>
            <w:hideMark/>
          </w:tcPr>
          <w:p w14:paraId="04F9608F"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DFA0A90"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C74347E"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10E9B1F"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06DFEF82" w14:textId="77777777" w:rsidTr="002612B9">
        <w:trPr>
          <w:trHeight w:val="300"/>
        </w:trPr>
        <w:tc>
          <w:tcPr>
            <w:tcW w:w="846" w:type="dxa"/>
            <w:vMerge/>
            <w:textDirection w:val="btLr"/>
            <w:hideMark/>
          </w:tcPr>
          <w:p w14:paraId="44C8F6B4" w14:textId="77777777" w:rsidR="002612B9" w:rsidRPr="002612B9" w:rsidRDefault="002612B9" w:rsidP="002612B9">
            <w:pPr>
              <w:ind w:left="113" w:right="113"/>
              <w:rPr>
                <w:rFonts w:cs="Arial"/>
                <w:b/>
                <w:bCs/>
                <w:sz w:val="22"/>
                <w:szCs w:val="22"/>
              </w:rPr>
            </w:pPr>
          </w:p>
        </w:tc>
        <w:tc>
          <w:tcPr>
            <w:tcW w:w="1417" w:type="dxa"/>
            <w:vMerge/>
            <w:hideMark/>
          </w:tcPr>
          <w:p w14:paraId="6CAD4100" w14:textId="77777777" w:rsidR="002612B9" w:rsidRPr="002612B9" w:rsidRDefault="002612B9" w:rsidP="002612B9">
            <w:pPr>
              <w:rPr>
                <w:rFonts w:cs="Arial"/>
                <w:sz w:val="22"/>
                <w:szCs w:val="22"/>
              </w:rPr>
            </w:pPr>
          </w:p>
        </w:tc>
        <w:tc>
          <w:tcPr>
            <w:tcW w:w="993" w:type="dxa"/>
            <w:noWrap/>
            <w:hideMark/>
          </w:tcPr>
          <w:p w14:paraId="4DA38AD8" w14:textId="77777777" w:rsidR="002612B9" w:rsidRPr="002612B9" w:rsidRDefault="002612B9" w:rsidP="002612B9">
            <w:pPr>
              <w:rPr>
                <w:rFonts w:cs="Arial"/>
                <w:sz w:val="22"/>
                <w:szCs w:val="22"/>
              </w:rPr>
            </w:pPr>
            <w:r w:rsidRPr="002612B9">
              <w:rPr>
                <w:rFonts w:cs="Arial"/>
                <w:sz w:val="22"/>
                <w:szCs w:val="22"/>
              </w:rPr>
              <w:t>FKA42</w:t>
            </w:r>
          </w:p>
        </w:tc>
        <w:tc>
          <w:tcPr>
            <w:tcW w:w="1673" w:type="dxa"/>
            <w:noWrap/>
            <w:hideMark/>
          </w:tcPr>
          <w:p w14:paraId="16126566" w14:textId="77777777" w:rsidR="002612B9" w:rsidRPr="002612B9" w:rsidRDefault="002612B9" w:rsidP="002612B9">
            <w:pPr>
              <w:rPr>
                <w:rFonts w:cs="Arial"/>
                <w:sz w:val="22"/>
                <w:szCs w:val="22"/>
              </w:rPr>
            </w:pPr>
            <w:r w:rsidRPr="002612B9">
              <w:rPr>
                <w:rFonts w:cs="Arial"/>
                <w:sz w:val="22"/>
                <w:szCs w:val="22"/>
              </w:rPr>
              <w:t>Twickenham Pharmacy</w:t>
            </w:r>
          </w:p>
        </w:tc>
        <w:tc>
          <w:tcPr>
            <w:tcW w:w="3358" w:type="dxa"/>
            <w:noWrap/>
            <w:hideMark/>
          </w:tcPr>
          <w:p w14:paraId="5AC8C73B" w14:textId="77777777" w:rsidR="002612B9" w:rsidRPr="002612B9" w:rsidRDefault="002612B9" w:rsidP="002612B9">
            <w:pPr>
              <w:rPr>
                <w:rFonts w:cs="Arial"/>
                <w:sz w:val="22"/>
                <w:szCs w:val="22"/>
              </w:rPr>
            </w:pPr>
            <w:r w:rsidRPr="002612B9">
              <w:rPr>
                <w:rFonts w:cs="Arial"/>
                <w:sz w:val="22"/>
                <w:szCs w:val="22"/>
              </w:rPr>
              <w:t>17 Richmond Road, Twickenham, Middlesex</w:t>
            </w:r>
          </w:p>
        </w:tc>
        <w:tc>
          <w:tcPr>
            <w:tcW w:w="905" w:type="dxa"/>
            <w:noWrap/>
            <w:hideMark/>
          </w:tcPr>
          <w:p w14:paraId="638FFFB8" w14:textId="77777777" w:rsidR="002612B9" w:rsidRPr="002612B9" w:rsidRDefault="002612B9" w:rsidP="002612B9">
            <w:pPr>
              <w:rPr>
                <w:rFonts w:cs="Arial"/>
                <w:sz w:val="22"/>
                <w:szCs w:val="22"/>
              </w:rPr>
            </w:pPr>
            <w:r w:rsidRPr="002612B9">
              <w:rPr>
                <w:rFonts w:cs="Arial"/>
                <w:sz w:val="22"/>
                <w:szCs w:val="22"/>
              </w:rPr>
              <w:t>TW1 3AB</w:t>
            </w:r>
          </w:p>
        </w:tc>
        <w:tc>
          <w:tcPr>
            <w:tcW w:w="1189" w:type="dxa"/>
            <w:noWrap/>
            <w:hideMark/>
          </w:tcPr>
          <w:p w14:paraId="26521528"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360254CE"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27C424C"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440820D2"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6C56572A" w14:textId="77777777" w:rsidTr="002612B9">
        <w:trPr>
          <w:trHeight w:val="300"/>
        </w:trPr>
        <w:tc>
          <w:tcPr>
            <w:tcW w:w="846" w:type="dxa"/>
            <w:vMerge/>
            <w:textDirection w:val="btLr"/>
            <w:hideMark/>
          </w:tcPr>
          <w:p w14:paraId="57F4122F" w14:textId="77777777" w:rsidR="002612B9" w:rsidRPr="002612B9" w:rsidRDefault="002612B9" w:rsidP="002612B9">
            <w:pPr>
              <w:ind w:left="113" w:right="113"/>
              <w:rPr>
                <w:rFonts w:cs="Arial"/>
                <w:b/>
                <w:bCs/>
                <w:sz w:val="22"/>
                <w:szCs w:val="22"/>
              </w:rPr>
            </w:pPr>
          </w:p>
        </w:tc>
        <w:tc>
          <w:tcPr>
            <w:tcW w:w="1417" w:type="dxa"/>
            <w:vMerge/>
            <w:hideMark/>
          </w:tcPr>
          <w:p w14:paraId="496A8B9C" w14:textId="77777777" w:rsidR="002612B9" w:rsidRPr="002612B9" w:rsidRDefault="002612B9" w:rsidP="002612B9">
            <w:pPr>
              <w:rPr>
                <w:rFonts w:cs="Arial"/>
                <w:sz w:val="22"/>
                <w:szCs w:val="22"/>
              </w:rPr>
            </w:pPr>
          </w:p>
        </w:tc>
        <w:tc>
          <w:tcPr>
            <w:tcW w:w="993" w:type="dxa"/>
            <w:noWrap/>
            <w:hideMark/>
          </w:tcPr>
          <w:p w14:paraId="177AC727" w14:textId="77777777" w:rsidR="002612B9" w:rsidRPr="002612B9" w:rsidRDefault="002612B9" w:rsidP="002612B9">
            <w:pPr>
              <w:rPr>
                <w:rFonts w:cs="Arial"/>
                <w:sz w:val="22"/>
                <w:szCs w:val="22"/>
              </w:rPr>
            </w:pPr>
            <w:r w:rsidRPr="002612B9">
              <w:rPr>
                <w:rFonts w:cs="Arial"/>
                <w:sz w:val="22"/>
                <w:szCs w:val="22"/>
              </w:rPr>
              <w:t>FKK28</w:t>
            </w:r>
          </w:p>
        </w:tc>
        <w:tc>
          <w:tcPr>
            <w:tcW w:w="1673" w:type="dxa"/>
            <w:noWrap/>
            <w:hideMark/>
          </w:tcPr>
          <w:p w14:paraId="5C36D0B9" w14:textId="77777777" w:rsidR="002612B9" w:rsidRPr="002612B9" w:rsidRDefault="002612B9" w:rsidP="002612B9">
            <w:pPr>
              <w:rPr>
                <w:rFonts w:cs="Arial"/>
                <w:sz w:val="22"/>
                <w:szCs w:val="22"/>
              </w:rPr>
            </w:pPr>
            <w:r w:rsidRPr="002612B9">
              <w:rPr>
                <w:rFonts w:cs="Arial"/>
                <w:sz w:val="22"/>
                <w:szCs w:val="22"/>
              </w:rPr>
              <w:t>Boots</w:t>
            </w:r>
          </w:p>
        </w:tc>
        <w:tc>
          <w:tcPr>
            <w:tcW w:w="3358" w:type="dxa"/>
            <w:noWrap/>
            <w:hideMark/>
          </w:tcPr>
          <w:p w14:paraId="3DF233D5" w14:textId="77777777" w:rsidR="002612B9" w:rsidRPr="002612B9" w:rsidRDefault="002612B9" w:rsidP="002612B9">
            <w:pPr>
              <w:rPr>
                <w:rFonts w:cs="Arial"/>
                <w:sz w:val="22"/>
                <w:szCs w:val="22"/>
              </w:rPr>
            </w:pPr>
            <w:r w:rsidRPr="002612B9">
              <w:rPr>
                <w:rFonts w:cs="Arial"/>
                <w:sz w:val="22"/>
                <w:szCs w:val="22"/>
              </w:rPr>
              <w:t>3 Station Approach, Ashley Road, Hampton, Middlesex</w:t>
            </w:r>
          </w:p>
        </w:tc>
        <w:tc>
          <w:tcPr>
            <w:tcW w:w="905" w:type="dxa"/>
            <w:noWrap/>
            <w:hideMark/>
          </w:tcPr>
          <w:p w14:paraId="0FBB3811" w14:textId="77777777" w:rsidR="002612B9" w:rsidRPr="002612B9" w:rsidRDefault="002612B9" w:rsidP="002612B9">
            <w:pPr>
              <w:rPr>
                <w:rFonts w:cs="Arial"/>
                <w:sz w:val="22"/>
                <w:szCs w:val="22"/>
              </w:rPr>
            </w:pPr>
            <w:r w:rsidRPr="002612B9">
              <w:rPr>
                <w:rFonts w:cs="Arial"/>
                <w:sz w:val="22"/>
                <w:szCs w:val="22"/>
              </w:rPr>
              <w:t>TW12 2HZ</w:t>
            </w:r>
          </w:p>
        </w:tc>
        <w:tc>
          <w:tcPr>
            <w:tcW w:w="1189" w:type="dxa"/>
            <w:noWrap/>
            <w:hideMark/>
          </w:tcPr>
          <w:p w14:paraId="1C6294CF"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CF37842"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3593226"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3FE5C228"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63F834C1" w14:textId="77777777" w:rsidTr="002612B9">
        <w:trPr>
          <w:trHeight w:val="300"/>
        </w:trPr>
        <w:tc>
          <w:tcPr>
            <w:tcW w:w="846" w:type="dxa"/>
            <w:vMerge/>
            <w:textDirection w:val="btLr"/>
            <w:hideMark/>
          </w:tcPr>
          <w:p w14:paraId="475ACFE8" w14:textId="77777777" w:rsidR="002612B9" w:rsidRPr="002612B9" w:rsidRDefault="002612B9" w:rsidP="002612B9">
            <w:pPr>
              <w:ind w:left="113" w:right="113"/>
              <w:rPr>
                <w:rFonts w:cs="Arial"/>
                <w:b/>
                <w:bCs/>
                <w:sz w:val="22"/>
                <w:szCs w:val="22"/>
              </w:rPr>
            </w:pPr>
          </w:p>
        </w:tc>
        <w:tc>
          <w:tcPr>
            <w:tcW w:w="1417" w:type="dxa"/>
            <w:vMerge/>
            <w:hideMark/>
          </w:tcPr>
          <w:p w14:paraId="01E6D59F" w14:textId="77777777" w:rsidR="002612B9" w:rsidRPr="002612B9" w:rsidRDefault="002612B9" w:rsidP="002612B9">
            <w:pPr>
              <w:rPr>
                <w:rFonts w:cs="Arial"/>
                <w:sz w:val="22"/>
                <w:szCs w:val="22"/>
              </w:rPr>
            </w:pPr>
          </w:p>
        </w:tc>
        <w:tc>
          <w:tcPr>
            <w:tcW w:w="993" w:type="dxa"/>
            <w:noWrap/>
            <w:hideMark/>
          </w:tcPr>
          <w:p w14:paraId="0F9DDC2D" w14:textId="77777777" w:rsidR="002612B9" w:rsidRPr="002612B9" w:rsidRDefault="002612B9" w:rsidP="002612B9">
            <w:pPr>
              <w:rPr>
                <w:rFonts w:cs="Arial"/>
                <w:sz w:val="22"/>
                <w:szCs w:val="22"/>
              </w:rPr>
            </w:pPr>
            <w:r w:rsidRPr="002612B9">
              <w:rPr>
                <w:rFonts w:cs="Arial"/>
                <w:sz w:val="22"/>
                <w:szCs w:val="22"/>
              </w:rPr>
              <w:t>FLD67</w:t>
            </w:r>
          </w:p>
        </w:tc>
        <w:tc>
          <w:tcPr>
            <w:tcW w:w="1673" w:type="dxa"/>
            <w:noWrap/>
            <w:hideMark/>
          </w:tcPr>
          <w:p w14:paraId="361472A8" w14:textId="77777777" w:rsidR="002612B9" w:rsidRPr="002612B9" w:rsidRDefault="002612B9" w:rsidP="002612B9">
            <w:pPr>
              <w:rPr>
                <w:rFonts w:cs="Arial"/>
                <w:sz w:val="22"/>
                <w:szCs w:val="22"/>
              </w:rPr>
            </w:pPr>
            <w:proofErr w:type="spellStart"/>
            <w:r w:rsidRPr="002612B9">
              <w:rPr>
                <w:rFonts w:cs="Arial"/>
                <w:sz w:val="22"/>
                <w:szCs w:val="22"/>
              </w:rPr>
              <w:t>Dumlers</w:t>
            </w:r>
            <w:proofErr w:type="spellEnd"/>
            <w:r w:rsidRPr="002612B9">
              <w:rPr>
                <w:rFonts w:cs="Arial"/>
                <w:sz w:val="22"/>
                <w:szCs w:val="22"/>
              </w:rPr>
              <w:t xml:space="preserve"> Pharmacy</w:t>
            </w:r>
          </w:p>
        </w:tc>
        <w:tc>
          <w:tcPr>
            <w:tcW w:w="3358" w:type="dxa"/>
            <w:noWrap/>
            <w:hideMark/>
          </w:tcPr>
          <w:p w14:paraId="497F6C60" w14:textId="77777777" w:rsidR="002612B9" w:rsidRPr="002612B9" w:rsidRDefault="002612B9" w:rsidP="002612B9">
            <w:pPr>
              <w:rPr>
                <w:rFonts w:cs="Arial"/>
                <w:sz w:val="22"/>
                <w:szCs w:val="22"/>
              </w:rPr>
            </w:pPr>
            <w:r w:rsidRPr="002612B9">
              <w:rPr>
                <w:rFonts w:cs="Arial"/>
                <w:sz w:val="22"/>
                <w:szCs w:val="22"/>
              </w:rPr>
              <w:t>495-497 Upper Richmond, Road West, East Sheen, London</w:t>
            </w:r>
          </w:p>
        </w:tc>
        <w:tc>
          <w:tcPr>
            <w:tcW w:w="905" w:type="dxa"/>
            <w:noWrap/>
            <w:hideMark/>
          </w:tcPr>
          <w:p w14:paraId="386D7472" w14:textId="77777777" w:rsidR="002612B9" w:rsidRPr="002612B9" w:rsidRDefault="002612B9" w:rsidP="002612B9">
            <w:pPr>
              <w:rPr>
                <w:rFonts w:cs="Arial"/>
                <w:sz w:val="22"/>
                <w:szCs w:val="22"/>
              </w:rPr>
            </w:pPr>
            <w:r w:rsidRPr="002612B9">
              <w:rPr>
                <w:rFonts w:cs="Arial"/>
                <w:sz w:val="22"/>
                <w:szCs w:val="22"/>
              </w:rPr>
              <w:t>SW14 7PU</w:t>
            </w:r>
          </w:p>
        </w:tc>
        <w:tc>
          <w:tcPr>
            <w:tcW w:w="1189" w:type="dxa"/>
            <w:noWrap/>
            <w:hideMark/>
          </w:tcPr>
          <w:p w14:paraId="5A18FD86"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BC2DBCB"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D76B39E"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5DD58911"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7F3AA253" w14:textId="77777777" w:rsidTr="002612B9">
        <w:trPr>
          <w:trHeight w:val="300"/>
        </w:trPr>
        <w:tc>
          <w:tcPr>
            <w:tcW w:w="846" w:type="dxa"/>
            <w:vMerge/>
            <w:textDirection w:val="btLr"/>
            <w:hideMark/>
          </w:tcPr>
          <w:p w14:paraId="440CB950" w14:textId="77777777" w:rsidR="002612B9" w:rsidRPr="002612B9" w:rsidRDefault="002612B9" w:rsidP="002612B9">
            <w:pPr>
              <w:ind w:left="113" w:right="113"/>
              <w:rPr>
                <w:rFonts w:cs="Arial"/>
                <w:b/>
                <w:bCs/>
                <w:sz w:val="22"/>
                <w:szCs w:val="22"/>
              </w:rPr>
            </w:pPr>
          </w:p>
        </w:tc>
        <w:tc>
          <w:tcPr>
            <w:tcW w:w="1417" w:type="dxa"/>
            <w:vMerge/>
            <w:hideMark/>
          </w:tcPr>
          <w:p w14:paraId="372E0CCD" w14:textId="77777777" w:rsidR="002612B9" w:rsidRPr="002612B9" w:rsidRDefault="002612B9" w:rsidP="002612B9">
            <w:pPr>
              <w:rPr>
                <w:rFonts w:cs="Arial"/>
                <w:sz w:val="22"/>
                <w:szCs w:val="22"/>
              </w:rPr>
            </w:pPr>
          </w:p>
        </w:tc>
        <w:tc>
          <w:tcPr>
            <w:tcW w:w="993" w:type="dxa"/>
            <w:noWrap/>
            <w:hideMark/>
          </w:tcPr>
          <w:p w14:paraId="7CADED09" w14:textId="77777777" w:rsidR="002612B9" w:rsidRPr="002612B9" w:rsidRDefault="002612B9" w:rsidP="002612B9">
            <w:pPr>
              <w:rPr>
                <w:rFonts w:cs="Arial"/>
                <w:sz w:val="22"/>
                <w:szCs w:val="22"/>
              </w:rPr>
            </w:pPr>
            <w:r w:rsidRPr="002612B9">
              <w:rPr>
                <w:rFonts w:cs="Arial"/>
                <w:sz w:val="22"/>
                <w:szCs w:val="22"/>
              </w:rPr>
              <w:t>FLJ40</w:t>
            </w:r>
          </w:p>
        </w:tc>
        <w:tc>
          <w:tcPr>
            <w:tcW w:w="1673" w:type="dxa"/>
            <w:noWrap/>
            <w:hideMark/>
          </w:tcPr>
          <w:p w14:paraId="376B66EF" w14:textId="77777777" w:rsidR="002612B9" w:rsidRPr="002612B9" w:rsidRDefault="002612B9" w:rsidP="002612B9">
            <w:pPr>
              <w:rPr>
                <w:rFonts w:cs="Arial"/>
                <w:sz w:val="22"/>
                <w:szCs w:val="22"/>
              </w:rPr>
            </w:pPr>
            <w:r w:rsidRPr="002612B9">
              <w:rPr>
                <w:rFonts w:cs="Arial"/>
                <w:sz w:val="22"/>
                <w:szCs w:val="22"/>
              </w:rPr>
              <w:t>Barnes Pharmacy</w:t>
            </w:r>
          </w:p>
        </w:tc>
        <w:tc>
          <w:tcPr>
            <w:tcW w:w="3358" w:type="dxa"/>
            <w:noWrap/>
            <w:hideMark/>
          </w:tcPr>
          <w:p w14:paraId="2E58B19F" w14:textId="77777777" w:rsidR="002612B9" w:rsidRPr="002612B9" w:rsidRDefault="002612B9" w:rsidP="002612B9">
            <w:pPr>
              <w:rPr>
                <w:rFonts w:cs="Arial"/>
                <w:sz w:val="22"/>
                <w:szCs w:val="22"/>
              </w:rPr>
            </w:pPr>
            <w:r w:rsidRPr="002612B9">
              <w:rPr>
                <w:rFonts w:cs="Arial"/>
                <w:sz w:val="22"/>
                <w:szCs w:val="22"/>
              </w:rPr>
              <w:t xml:space="preserve">5 High </w:t>
            </w:r>
            <w:proofErr w:type="gramStart"/>
            <w:r w:rsidRPr="002612B9">
              <w:rPr>
                <w:rFonts w:cs="Arial"/>
                <w:sz w:val="22"/>
                <w:szCs w:val="22"/>
              </w:rPr>
              <w:t>Street,  ,</w:t>
            </w:r>
            <w:proofErr w:type="gramEnd"/>
            <w:r w:rsidRPr="002612B9">
              <w:rPr>
                <w:rFonts w:cs="Arial"/>
                <w:sz w:val="22"/>
                <w:szCs w:val="22"/>
              </w:rPr>
              <w:t xml:space="preserve"> Barnes, London</w:t>
            </w:r>
          </w:p>
        </w:tc>
        <w:tc>
          <w:tcPr>
            <w:tcW w:w="905" w:type="dxa"/>
            <w:noWrap/>
            <w:hideMark/>
          </w:tcPr>
          <w:p w14:paraId="1BA2EF97" w14:textId="77777777" w:rsidR="002612B9" w:rsidRPr="002612B9" w:rsidRDefault="002612B9" w:rsidP="002612B9">
            <w:pPr>
              <w:rPr>
                <w:rFonts w:cs="Arial"/>
                <w:sz w:val="22"/>
                <w:szCs w:val="22"/>
              </w:rPr>
            </w:pPr>
            <w:r w:rsidRPr="002612B9">
              <w:rPr>
                <w:rFonts w:cs="Arial"/>
                <w:sz w:val="22"/>
                <w:szCs w:val="22"/>
              </w:rPr>
              <w:t>SW13 9LB</w:t>
            </w:r>
          </w:p>
        </w:tc>
        <w:tc>
          <w:tcPr>
            <w:tcW w:w="1189" w:type="dxa"/>
            <w:noWrap/>
            <w:hideMark/>
          </w:tcPr>
          <w:p w14:paraId="54CE2AA1"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44633DD"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44062CE"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51B3130"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5771CF21" w14:textId="77777777" w:rsidTr="002612B9">
        <w:trPr>
          <w:trHeight w:val="300"/>
        </w:trPr>
        <w:tc>
          <w:tcPr>
            <w:tcW w:w="846" w:type="dxa"/>
            <w:vMerge/>
            <w:textDirection w:val="btLr"/>
            <w:hideMark/>
          </w:tcPr>
          <w:p w14:paraId="07724A95" w14:textId="77777777" w:rsidR="002612B9" w:rsidRPr="002612B9" w:rsidRDefault="002612B9" w:rsidP="002612B9">
            <w:pPr>
              <w:ind w:left="113" w:right="113"/>
              <w:rPr>
                <w:rFonts w:cs="Arial"/>
                <w:b/>
                <w:bCs/>
                <w:sz w:val="22"/>
                <w:szCs w:val="22"/>
              </w:rPr>
            </w:pPr>
          </w:p>
        </w:tc>
        <w:tc>
          <w:tcPr>
            <w:tcW w:w="1417" w:type="dxa"/>
            <w:vMerge/>
            <w:hideMark/>
          </w:tcPr>
          <w:p w14:paraId="46A3F67E" w14:textId="77777777" w:rsidR="002612B9" w:rsidRPr="002612B9" w:rsidRDefault="002612B9" w:rsidP="002612B9">
            <w:pPr>
              <w:rPr>
                <w:rFonts w:cs="Arial"/>
                <w:sz w:val="22"/>
                <w:szCs w:val="22"/>
              </w:rPr>
            </w:pPr>
          </w:p>
        </w:tc>
        <w:tc>
          <w:tcPr>
            <w:tcW w:w="993" w:type="dxa"/>
            <w:noWrap/>
            <w:hideMark/>
          </w:tcPr>
          <w:p w14:paraId="1B341ABD" w14:textId="77777777" w:rsidR="002612B9" w:rsidRPr="002612B9" w:rsidRDefault="002612B9" w:rsidP="002612B9">
            <w:pPr>
              <w:rPr>
                <w:rFonts w:cs="Arial"/>
                <w:sz w:val="22"/>
                <w:szCs w:val="22"/>
              </w:rPr>
            </w:pPr>
            <w:r w:rsidRPr="002612B9">
              <w:rPr>
                <w:rFonts w:cs="Arial"/>
                <w:sz w:val="22"/>
                <w:szCs w:val="22"/>
              </w:rPr>
              <w:t>FLM25</w:t>
            </w:r>
          </w:p>
        </w:tc>
        <w:tc>
          <w:tcPr>
            <w:tcW w:w="1673" w:type="dxa"/>
            <w:noWrap/>
            <w:hideMark/>
          </w:tcPr>
          <w:p w14:paraId="38F28BC5" w14:textId="77777777" w:rsidR="002612B9" w:rsidRPr="002612B9" w:rsidRDefault="002612B9" w:rsidP="002612B9">
            <w:pPr>
              <w:rPr>
                <w:rFonts w:cs="Arial"/>
                <w:sz w:val="22"/>
                <w:szCs w:val="22"/>
              </w:rPr>
            </w:pPr>
            <w:r w:rsidRPr="002612B9">
              <w:rPr>
                <w:rFonts w:cs="Arial"/>
                <w:sz w:val="22"/>
                <w:szCs w:val="22"/>
              </w:rPr>
              <w:t>Pharmacare</w:t>
            </w:r>
          </w:p>
        </w:tc>
        <w:tc>
          <w:tcPr>
            <w:tcW w:w="3358" w:type="dxa"/>
            <w:noWrap/>
            <w:hideMark/>
          </w:tcPr>
          <w:p w14:paraId="4BE8C681" w14:textId="77777777" w:rsidR="002612B9" w:rsidRPr="002612B9" w:rsidRDefault="002612B9" w:rsidP="002612B9">
            <w:pPr>
              <w:rPr>
                <w:rFonts w:cs="Arial"/>
                <w:sz w:val="22"/>
                <w:szCs w:val="22"/>
              </w:rPr>
            </w:pPr>
            <w:r w:rsidRPr="002612B9">
              <w:rPr>
                <w:rFonts w:cs="Arial"/>
                <w:sz w:val="22"/>
                <w:szCs w:val="22"/>
              </w:rPr>
              <w:t>12 Back Lane, Ham, Richmond, Surrey</w:t>
            </w:r>
          </w:p>
        </w:tc>
        <w:tc>
          <w:tcPr>
            <w:tcW w:w="905" w:type="dxa"/>
            <w:noWrap/>
            <w:hideMark/>
          </w:tcPr>
          <w:p w14:paraId="3C1416B5" w14:textId="77777777" w:rsidR="002612B9" w:rsidRPr="002612B9" w:rsidRDefault="002612B9" w:rsidP="002612B9">
            <w:pPr>
              <w:rPr>
                <w:rFonts w:cs="Arial"/>
                <w:sz w:val="22"/>
                <w:szCs w:val="22"/>
              </w:rPr>
            </w:pPr>
            <w:r w:rsidRPr="002612B9">
              <w:rPr>
                <w:rFonts w:cs="Arial"/>
                <w:sz w:val="22"/>
                <w:szCs w:val="22"/>
              </w:rPr>
              <w:t>TW10 7LF</w:t>
            </w:r>
          </w:p>
        </w:tc>
        <w:tc>
          <w:tcPr>
            <w:tcW w:w="1189" w:type="dxa"/>
            <w:noWrap/>
            <w:hideMark/>
          </w:tcPr>
          <w:p w14:paraId="69B80168"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31AE2F3"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9815AE5"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288DC23"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01820A82" w14:textId="77777777" w:rsidTr="002612B9">
        <w:trPr>
          <w:trHeight w:val="300"/>
        </w:trPr>
        <w:tc>
          <w:tcPr>
            <w:tcW w:w="846" w:type="dxa"/>
            <w:vMerge/>
            <w:textDirection w:val="btLr"/>
            <w:hideMark/>
          </w:tcPr>
          <w:p w14:paraId="44240978" w14:textId="77777777" w:rsidR="002612B9" w:rsidRPr="002612B9" w:rsidRDefault="002612B9" w:rsidP="002612B9">
            <w:pPr>
              <w:ind w:left="113" w:right="113"/>
              <w:rPr>
                <w:rFonts w:cs="Arial"/>
                <w:b/>
                <w:bCs/>
                <w:sz w:val="22"/>
                <w:szCs w:val="22"/>
              </w:rPr>
            </w:pPr>
          </w:p>
        </w:tc>
        <w:tc>
          <w:tcPr>
            <w:tcW w:w="1417" w:type="dxa"/>
            <w:vMerge/>
            <w:hideMark/>
          </w:tcPr>
          <w:p w14:paraId="358C2154" w14:textId="77777777" w:rsidR="002612B9" w:rsidRPr="002612B9" w:rsidRDefault="002612B9" w:rsidP="002612B9">
            <w:pPr>
              <w:rPr>
                <w:rFonts w:cs="Arial"/>
                <w:sz w:val="22"/>
                <w:szCs w:val="22"/>
              </w:rPr>
            </w:pPr>
          </w:p>
        </w:tc>
        <w:tc>
          <w:tcPr>
            <w:tcW w:w="993" w:type="dxa"/>
            <w:noWrap/>
            <w:hideMark/>
          </w:tcPr>
          <w:p w14:paraId="5BE75A19" w14:textId="77777777" w:rsidR="002612B9" w:rsidRPr="002612B9" w:rsidRDefault="002612B9" w:rsidP="002612B9">
            <w:pPr>
              <w:rPr>
                <w:rFonts w:cs="Arial"/>
                <w:sz w:val="22"/>
                <w:szCs w:val="22"/>
              </w:rPr>
            </w:pPr>
            <w:r w:rsidRPr="002612B9">
              <w:rPr>
                <w:rFonts w:cs="Arial"/>
                <w:sz w:val="22"/>
                <w:szCs w:val="22"/>
              </w:rPr>
              <w:t>FLW92</w:t>
            </w:r>
          </w:p>
        </w:tc>
        <w:tc>
          <w:tcPr>
            <w:tcW w:w="1673" w:type="dxa"/>
            <w:noWrap/>
            <w:hideMark/>
          </w:tcPr>
          <w:p w14:paraId="55784EF7" w14:textId="77777777" w:rsidR="002612B9" w:rsidRPr="002612B9" w:rsidRDefault="002612B9" w:rsidP="002612B9">
            <w:pPr>
              <w:rPr>
                <w:rFonts w:cs="Arial"/>
                <w:sz w:val="22"/>
                <w:szCs w:val="22"/>
              </w:rPr>
            </w:pPr>
            <w:proofErr w:type="spellStart"/>
            <w:r w:rsidRPr="002612B9">
              <w:rPr>
                <w:rFonts w:cs="Arial"/>
                <w:sz w:val="22"/>
                <w:szCs w:val="22"/>
              </w:rPr>
              <w:t>Spatetree</w:t>
            </w:r>
            <w:proofErr w:type="spellEnd"/>
            <w:r w:rsidRPr="002612B9">
              <w:rPr>
                <w:rFonts w:cs="Arial"/>
                <w:sz w:val="22"/>
                <w:szCs w:val="22"/>
              </w:rPr>
              <w:t xml:space="preserve"> Pharmacy</w:t>
            </w:r>
          </w:p>
        </w:tc>
        <w:tc>
          <w:tcPr>
            <w:tcW w:w="3358" w:type="dxa"/>
            <w:noWrap/>
            <w:hideMark/>
          </w:tcPr>
          <w:p w14:paraId="037A4A6D" w14:textId="77777777" w:rsidR="002612B9" w:rsidRPr="002612B9" w:rsidRDefault="002612B9" w:rsidP="002612B9">
            <w:pPr>
              <w:rPr>
                <w:rFonts w:cs="Arial"/>
                <w:sz w:val="22"/>
                <w:szCs w:val="22"/>
              </w:rPr>
            </w:pPr>
            <w:r w:rsidRPr="002612B9">
              <w:rPr>
                <w:rFonts w:cs="Arial"/>
                <w:sz w:val="22"/>
                <w:szCs w:val="22"/>
              </w:rPr>
              <w:t>113 Sheen Lane, East Sheen, London</w:t>
            </w:r>
          </w:p>
        </w:tc>
        <w:tc>
          <w:tcPr>
            <w:tcW w:w="905" w:type="dxa"/>
            <w:noWrap/>
            <w:hideMark/>
          </w:tcPr>
          <w:p w14:paraId="0585F245" w14:textId="77777777" w:rsidR="002612B9" w:rsidRPr="002612B9" w:rsidRDefault="002612B9" w:rsidP="002612B9">
            <w:pPr>
              <w:rPr>
                <w:rFonts w:cs="Arial"/>
                <w:sz w:val="22"/>
                <w:szCs w:val="22"/>
              </w:rPr>
            </w:pPr>
            <w:r w:rsidRPr="002612B9">
              <w:rPr>
                <w:rFonts w:cs="Arial"/>
                <w:sz w:val="22"/>
                <w:szCs w:val="22"/>
              </w:rPr>
              <w:t>SW14 8AE</w:t>
            </w:r>
          </w:p>
        </w:tc>
        <w:tc>
          <w:tcPr>
            <w:tcW w:w="1189" w:type="dxa"/>
            <w:noWrap/>
            <w:hideMark/>
          </w:tcPr>
          <w:p w14:paraId="7EABFD28"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71BDB4C"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2B8BE82"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34718181"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535DF0DC" w14:textId="77777777" w:rsidTr="002612B9">
        <w:trPr>
          <w:trHeight w:val="300"/>
        </w:trPr>
        <w:tc>
          <w:tcPr>
            <w:tcW w:w="846" w:type="dxa"/>
            <w:vMerge/>
            <w:textDirection w:val="btLr"/>
            <w:hideMark/>
          </w:tcPr>
          <w:p w14:paraId="74D9CC21" w14:textId="77777777" w:rsidR="002612B9" w:rsidRPr="002612B9" w:rsidRDefault="002612B9" w:rsidP="002612B9">
            <w:pPr>
              <w:ind w:left="113" w:right="113"/>
              <w:rPr>
                <w:rFonts w:cs="Arial"/>
                <w:b/>
                <w:bCs/>
                <w:sz w:val="22"/>
                <w:szCs w:val="22"/>
              </w:rPr>
            </w:pPr>
          </w:p>
        </w:tc>
        <w:tc>
          <w:tcPr>
            <w:tcW w:w="1417" w:type="dxa"/>
            <w:vMerge/>
            <w:hideMark/>
          </w:tcPr>
          <w:p w14:paraId="627902F3" w14:textId="77777777" w:rsidR="002612B9" w:rsidRPr="002612B9" w:rsidRDefault="002612B9" w:rsidP="002612B9">
            <w:pPr>
              <w:rPr>
                <w:rFonts w:cs="Arial"/>
                <w:sz w:val="22"/>
                <w:szCs w:val="22"/>
              </w:rPr>
            </w:pPr>
          </w:p>
        </w:tc>
        <w:tc>
          <w:tcPr>
            <w:tcW w:w="993" w:type="dxa"/>
            <w:noWrap/>
            <w:hideMark/>
          </w:tcPr>
          <w:p w14:paraId="57731E7C" w14:textId="77777777" w:rsidR="002612B9" w:rsidRPr="002612B9" w:rsidRDefault="002612B9" w:rsidP="002612B9">
            <w:pPr>
              <w:rPr>
                <w:rFonts w:cs="Arial"/>
                <w:sz w:val="22"/>
                <w:szCs w:val="22"/>
              </w:rPr>
            </w:pPr>
            <w:r w:rsidRPr="002612B9">
              <w:rPr>
                <w:rFonts w:cs="Arial"/>
                <w:sz w:val="22"/>
                <w:szCs w:val="22"/>
              </w:rPr>
              <w:t>FM474</w:t>
            </w:r>
          </w:p>
        </w:tc>
        <w:tc>
          <w:tcPr>
            <w:tcW w:w="1673" w:type="dxa"/>
            <w:noWrap/>
            <w:hideMark/>
          </w:tcPr>
          <w:p w14:paraId="76655EB3" w14:textId="77777777" w:rsidR="002612B9" w:rsidRPr="002612B9" w:rsidRDefault="002612B9" w:rsidP="002612B9">
            <w:pPr>
              <w:rPr>
                <w:rFonts w:cs="Arial"/>
                <w:sz w:val="22"/>
                <w:szCs w:val="22"/>
              </w:rPr>
            </w:pPr>
            <w:r w:rsidRPr="002612B9">
              <w:rPr>
                <w:rFonts w:cs="Arial"/>
                <w:sz w:val="22"/>
                <w:szCs w:val="22"/>
              </w:rPr>
              <w:t>St Margarets Pharmacy</w:t>
            </w:r>
          </w:p>
        </w:tc>
        <w:tc>
          <w:tcPr>
            <w:tcW w:w="3358" w:type="dxa"/>
            <w:noWrap/>
            <w:hideMark/>
          </w:tcPr>
          <w:p w14:paraId="29EEE932" w14:textId="77777777" w:rsidR="002612B9" w:rsidRPr="002612B9" w:rsidRDefault="002612B9" w:rsidP="002612B9">
            <w:pPr>
              <w:rPr>
                <w:rFonts w:cs="Arial"/>
                <w:sz w:val="22"/>
                <w:szCs w:val="22"/>
              </w:rPr>
            </w:pPr>
            <w:r w:rsidRPr="002612B9">
              <w:rPr>
                <w:rFonts w:cs="Arial"/>
                <w:sz w:val="22"/>
                <w:szCs w:val="22"/>
              </w:rPr>
              <w:t>38 Crown Road, St. Margarets, Twickenham, Middlesex</w:t>
            </w:r>
          </w:p>
        </w:tc>
        <w:tc>
          <w:tcPr>
            <w:tcW w:w="905" w:type="dxa"/>
            <w:noWrap/>
            <w:hideMark/>
          </w:tcPr>
          <w:p w14:paraId="4D74F9DB" w14:textId="77777777" w:rsidR="002612B9" w:rsidRPr="002612B9" w:rsidRDefault="002612B9" w:rsidP="002612B9">
            <w:pPr>
              <w:rPr>
                <w:rFonts w:cs="Arial"/>
                <w:sz w:val="22"/>
                <w:szCs w:val="22"/>
              </w:rPr>
            </w:pPr>
            <w:r w:rsidRPr="002612B9">
              <w:rPr>
                <w:rFonts w:cs="Arial"/>
                <w:sz w:val="22"/>
                <w:szCs w:val="22"/>
              </w:rPr>
              <w:t>TW1 3EH</w:t>
            </w:r>
          </w:p>
        </w:tc>
        <w:tc>
          <w:tcPr>
            <w:tcW w:w="1189" w:type="dxa"/>
            <w:noWrap/>
            <w:hideMark/>
          </w:tcPr>
          <w:p w14:paraId="1BA22678"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36AA9041"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86CCC1A"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10DEEE05"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18066E09" w14:textId="77777777" w:rsidTr="002612B9">
        <w:trPr>
          <w:trHeight w:val="300"/>
        </w:trPr>
        <w:tc>
          <w:tcPr>
            <w:tcW w:w="846" w:type="dxa"/>
            <w:vMerge/>
            <w:textDirection w:val="btLr"/>
            <w:hideMark/>
          </w:tcPr>
          <w:p w14:paraId="55EE06DB" w14:textId="77777777" w:rsidR="002612B9" w:rsidRPr="002612B9" w:rsidRDefault="002612B9" w:rsidP="002612B9">
            <w:pPr>
              <w:ind w:left="113" w:right="113"/>
              <w:rPr>
                <w:rFonts w:cs="Arial"/>
                <w:b/>
                <w:bCs/>
                <w:sz w:val="22"/>
                <w:szCs w:val="22"/>
              </w:rPr>
            </w:pPr>
          </w:p>
        </w:tc>
        <w:tc>
          <w:tcPr>
            <w:tcW w:w="1417" w:type="dxa"/>
            <w:vMerge/>
            <w:hideMark/>
          </w:tcPr>
          <w:p w14:paraId="2789DEB8" w14:textId="77777777" w:rsidR="002612B9" w:rsidRPr="002612B9" w:rsidRDefault="002612B9" w:rsidP="002612B9">
            <w:pPr>
              <w:rPr>
                <w:rFonts w:cs="Arial"/>
                <w:sz w:val="22"/>
                <w:szCs w:val="22"/>
              </w:rPr>
            </w:pPr>
          </w:p>
        </w:tc>
        <w:tc>
          <w:tcPr>
            <w:tcW w:w="993" w:type="dxa"/>
            <w:noWrap/>
            <w:hideMark/>
          </w:tcPr>
          <w:p w14:paraId="6F32068B" w14:textId="77777777" w:rsidR="002612B9" w:rsidRPr="002612B9" w:rsidRDefault="002612B9" w:rsidP="002612B9">
            <w:pPr>
              <w:rPr>
                <w:rFonts w:cs="Arial"/>
                <w:sz w:val="22"/>
                <w:szCs w:val="22"/>
              </w:rPr>
            </w:pPr>
            <w:r w:rsidRPr="002612B9">
              <w:rPr>
                <w:rFonts w:cs="Arial"/>
                <w:sz w:val="22"/>
                <w:szCs w:val="22"/>
              </w:rPr>
              <w:t>FM522</w:t>
            </w:r>
          </w:p>
        </w:tc>
        <w:tc>
          <w:tcPr>
            <w:tcW w:w="1673" w:type="dxa"/>
            <w:noWrap/>
            <w:hideMark/>
          </w:tcPr>
          <w:p w14:paraId="6D31EA32" w14:textId="77777777" w:rsidR="002612B9" w:rsidRPr="002612B9" w:rsidRDefault="002612B9" w:rsidP="002612B9">
            <w:pPr>
              <w:rPr>
                <w:rFonts w:cs="Arial"/>
                <w:sz w:val="22"/>
                <w:szCs w:val="22"/>
              </w:rPr>
            </w:pPr>
            <w:r w:rsidRPr="002612B9">
              <w:rPr>
                <w:rFonts w:cs="Arial"/>
                <w:sz w:val="22"/>
                <w:szCs w:val="22"/>
              </w:rPr>
              <w:t>Kirby Chemist</w:t>
            </w:r>
          </w:p>
        </w:tc>
        <w:tc>
          <w:tcPr>
            <w:tcW w:w="3358" w:type="dxa"/>
            <w:noWrap/>
            <w:hideMark/>
          </w:tcPr>
          <w:p w14:paraId="2EF268FD" w14:textId="77777777" w:rsidR="002612B9" w:rsidRPr="002612B9" w:rsidRDefault="002612B9" w:rsidP="002612B9">
            <w:pPr>
              <w:rPr>
                <w:rFonts w:cs="Arial"/>
                <w:sz w:val="22"/>
                <w:szCs w:val="22"/>
              </w:rPr>
            </w:pPr>
            <w:r w:rsidRPr="002612B9">
              <w:rPr>
                <w:rFonts w:cs="Arial"/>
                <w:sz w:val="22"/>
                <w:szCs w:val="22"/>
              </w:rPr>
              <w:t>53 High Street, Teddington, Middlesex</w:t>
            </w:r>
          </w:p>
        </w:tc>
        <w:tc>
          <w:tcPr>
            <w:tcW w:w="905" w:type="dxa"/>
            <w:noWrap/>
            <w:hideMark/>
          </w:tcPr>
          <w:p w14:paraId="24B2903F" w14:textId="77777777" w:rsidR="002612B9" w:rsidRPr="002612B9" w:rsidRDefault="002612B9" w:rsidP="002612B9">
            <w:pPr>
              <w:rPr>
                <w:rFonts w:cs="Arial"/>
                <w:sz w:val="22"/>
                <w:szCs w:val="22"/>
              </w:rPr>
            </w:pPr>
            <w:r w:rsidRPr="002612B9">
              <w:rPr>
                <w:rFonts w:cs="Arial"/>
                <w:sz w:val="22"/>
                <w:szCs w:val="22"/>
              </w:rPr>
              <w:t>TW11 8HA</w:t>
            </w:r>
          </w:p>
        </w:tc>
        <w:tc>
          <w:tcPr>
            <w:tcW w:w="1189" w:type="dxa"/>
            <w:noWrap/>
            <w:hideMark/>
          </w:tcPr>
          <w:p w14:paraId="71548EA9"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3F1D810"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FFAC296"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52080075"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1223AFEC" w14:textId="77777777" w:rsidTr="002612B9">
        <w:trPr>
          <w:trHeight w:val="300"/>
        </w:trPr>
        <w:tc>
          <w:tcPr>
            <w:tcW w:w="846" w:type="dxa"/>
            <w:vMerge/>
            <w:textDirection w:val="btLr"/>
            <w:hideMark/>
          </w:tcPr>
          <w:p w14:paraId="49B80777" w14:textId="77777777" w:rsidR="002612B9" w:rsidRPr="002612B9" w:rsidRDefault="002612B9" w:rsidP="002612B9">
            <w:pPr>
              <w:ind w:left="113" w:right="113"/>
              <w:rPr>
                <w:rFonts w:cs="Arial"/>
                <w:b/>
                <w:bCs/>
                <w:sz w:val="22"/>
                <w:szCs w:val="22"/>
              </w:rPr>
            </w:pPr>
          </w:p>
        </w:tc>
        <w:tc>
          <w:tcPr>
            <w:tcW w:w="1417" w:type="dxa"/>
            <w:vMerge/>
            <w:hideMark/>
          </w:tcPr>
          <w:p w14:paraId="340342E9" w14:textId="77777777" w:rsidR="002612B9" w:rsidRPr="002612B9" w:rsidRDefault="002612B9" w:rsidP="002612B9">
            <w:pPr>
              <w:rPr>
                <w:rFonts w:cs="Arial"/>
                <w:sz w:val="22"/>
                <w:szCs w:val="22"/>
              </w:rPr>
            </w:pPr>
          </w:p>
        </w:tc>
        <w:tc>
          <w:tcPr>
            <w:tcW w:w="993" w:type="dxa"/>
            <w:noWrap/>
            <w:hideMark/>
          </w:tcPr>
          <w:p w14:paraId="7C2AC6F2" w14:textId="77777777" w:rsidR="002612B9" w:rsidRPr="002612B9" w:rsidRDefault="002612B9" w:rsidP="002612B9">
            <w:pPr>
              <w:rPr>
                <w:rFonts w:cs="Arial"/>
                <w:sz w:val="22"/>
                <w:szCs w:val="22"/>
              </w:rPr>
            </w:pPr>
            <w:r w:rsidRPr="002612B9">
              <w:rPr>
                <w:rFonts w:cs="Arial"/>
                <w:sz w:val="22"/>
                <w:szCs w:val="22"/>
              </w:rPr>
              <w:t>FMW04</w:t>
            </w:r>
          </w:p>
        </w:tc>
        <w:tc>
          <w:tcPr>
            <w:tcW w:w="1673" w:type="dxa"/>
            <w:noWrap/>
            <w:hideMark/>
          </w:tcPr>
          <w:p w14:paraId="101F3E1C" w14:textId="77777777" w:rsidR="002612B9" w:rsidRPr="002612B9" w:rsidRDefault="002612B9" w:rsidP="002612B9">
            <w:pPr>
              <w:rPr>
                <w:rFonts w:cs="Arial"/>
                <w:sz w:val="22"/>
                <w:szCs w:val="22"/>
              </w:rPr>
            </w:pPr>
            <w:r w:rsidRPr="002612B9">
              <w:rPr>
                <w:rFonts w:cs="Arial"/>
                <w:sz w:val="22"/>
                <w:szCs w:val="22"/>
              </w:rPr>
              <w:t>Whitton Corner Pharmacy</w:t>
            </w:r>
          </w:p>
        </w:tc>
        <w:tc>
          <w:tcPr>
            <w:tcW w:w="3358" w:type="dxa"/>
            <w:noWrap/>
            <w:hideMark/>
          </w:tcPr>
          <w:p w14:paraId="199E65F5" w14:textId="77777777" w:rsidR="002612B9" w:rsidRPr="002612B9" w:rsidRDefault="002612B9" w:rsidP="002612B9">
            <w:pPr>
              <w:rPr>
                <w:rFonts w:cs="Arial"/>
                <w:sz w:val="22"/>
                <w:szCs w:val="22"/>
              </w:rPr>
            </w:pPr>
            <w:r w:rsidRPr="002612B9">
              <w:rPr>
                <w:rFonts w:cs="Arial"/>
                <w:sz w:val="22"/>
                <w:szCs w:val="22"/>
              </w:rPr>
              <w:t>Whitton Community H/C, Percy Road, Whitton, Twickenham, Middlesex</w:t>
            </w:r>
          </w:p>
        </w:tc>
        <w:tc>
          <w:tcPr>
            <w:tcW w:w="905" w:type="dxa"/>
            <w:noWrap/>
            <w:hideMark/>
          </w:tcPr>
          <w:p w14:paraId="6CBA1ACE" w14:textId="77777777" w:rsidR="002612B9" w:rsidRPr="002612B9" w:rsidRDefault="002612B9" w:rsidP="002612B9">
            <w:pPr>
              <w:rPr>
                <w:rFonts w:cs="Arial"/>
                <w:sz w:val="22"/>
                <w:szCs w:val="22"/>
              </w:rPr>
            </w:pPr>
            <w:r w:rsidRPr="002612B9">
              <w:rPr>
                <w:rFonts w:cs="Arial"/>
                <w:sz w:val="22"/>
                <w:szCs w:val="22"/>
              </w:rPr>
              <w:t>TW2 6JL</w:t>
            </w:r>
          </w:p>
        </w:tc>
        <w:tc>
          <w:tcPr>
            <w:tcW w:w="1189" w:type="dxa"/>
            <w:noWrap/>
            <w:hideMark/>
          </w:tcPr>
          <w:p w14:paraId="3AA33085"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1893682"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7FCEB0D"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CD212B0"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09A0B3D6" w14:textId="77777777" w:rsidTr="002612B9">
        <w:trPr>
          <w:trHeight w:val="300"/>
        </w:trPr>
        <w:tc>
          <w:tcPr>
            <w:tcW w:w="846" w:type="dxa"/>
            <w:vMerge/>
            <w:textDirection w:val="btLr"/>
            <w:hideMark/>
          </w:tcPr>
          <w:p w14:paraId="7E20BD3C" w14:textId="77777777" w:rsidR="002612B9" w:rsidRPr="002612B9" w:rsidRDefault="002612B9" w:rsidP="002612B9">
            <w:pPr>
              <w:ind w:left="113" w:right="113"/>
              <w:rPr>
                <w:rFonts w:cs="Arial"/>
                <w:b/>
                <w:bCs/>
                <w:sz w:val="22"/>
                <w:szCs w:val="22"/>
              </w:rPr>
            </w:pPr>
          </w:p>
        </w:tc>
        <w:tc>
          <w:tcPr>
            <w:tcW w:w="1417" w:type="dxa"/>
            <w:vMerge/>
            <w:hideMark/>
          </w:tcPr>
          <w:p w14:paraId="49089218" w14:textId="77777777" w:rsidR="002612B9" w:rsidRPr="002612B9" w:rsidRDefault="002612B9" w:rsidP="002612B9">
            <w:pPr>
              <w:rPr>
                <w:rFonts w:cs="Arial"/>
                <w:sz w:val="22"/>
                <w:szCs w:val="22"/>
              </w:rPr>
            </w:pPr>
          </w:p>
        </w:tc>
        <w:tc>
          <w:tcPr>
            <w:tcW w:w="993" w:type="dxa"/>
            <w:noWrap/>
            <w:hideMark/>
          </w:tcPr>
          <w:p w14:paraId="68D980C0" w14:textId="77777777" w:rsidR="002612B9" w:rsidRPr="002612B9" w:rsidRDefault="002612B9" w:rsidP="002612B9">
            <w:pPr>
              <w:rPr>
                <w:rFonts w:cs="Arial"/>
                <w:sz w:val="22"/>
                <w:szCs w:val="22"/>
              </w:rPr>
            </w:pPr>
            <w:r w:rsidRPr="002612B9">
              <w:rPr>
                <w:rFonts w:cs="Arial"/>
                <w:sz w:val="22"/>
                <w:szCs w:val="22"/>
              </w:rPr>
              <w:t>FN708</w:t>
            </w:r>
          </w:p>
        </w:tc>
        <w:tc>
          <w:tcPr>
            <w:tcW w:w="1673" w:type="dxa"/>
            <w:noWrap/>
            <w:hideMark/>
          </w:tcPr>
          <w:p w14:paraId="7B2D4460" w14:textId="77777777" w:rsidR="002612B9" w:rsidRPr="002612B9" w:rsidRDefault="002612B9" w:rsidP="002612B9">
            <w:pPr>
              <w:rPr>
                <w:rFonts w:cs="Arial"/>
                <w:sz w:val="22"/>
                <w:szCs w:val="22"/>
              </w:rPr>
            </w:pPr>
            <w:proofErr w:type="spellStart"/>
            <w:r w:rsidRPr="002612B9">
              <w:rPr>
                <w:rFonts w:cs="Arial"/>
                <w:sz w:val="22"/>
                <w:szCs w:val="22"/>
              </w:rPr>
              <w:t>Kanset</w:t>
            </w:r>
            <w:proofErr w:type="spellEnd"/>
            <w:r w:rsidRPr="002612B9">
              <w:rPr>
                <w:rFonts w:cs="Arial"/>
                <w:sz w:val="22"/>
                <w:szCs w:val="22"/>
              </w:rPr>
              <w:t xml:space="preserve"> Pharmacy</w:t>
            </w:r>
          </w:p>
        </w:tc>
        <w:tc>
          <w:tcPr>
            <w:tcW w:w="3358" w:type="dxa"/>
            <w:noWrap/>
            <w:hideMark/>
          </w:tcPr>
          <w:p w14:paraId="12A51608" w14:textId="77777777" w:rsidR="002612B9" w:rsidRPr="002612B9" w:rsidRDefault="002612B9" w:rsidP="002612B9">
            <w:pPr>
              <w:rPr>
                <w:rFonts w:cs="Arial"/>
                <w:sz w:val="22"/>
                <w:szCs w:val="22"/>
              </w:rPr>
            </w:pPr>
            <w:r w:rsidRPr="002612B9">
              <w:rPr>
                <w:rFonts w:cs="Arial"/>
                <w:sz w:val="22"/>
                <w:szCs w:val="22"/>
              </w:rPr>
              <w:t>177 Ashburnham Road, Ham, Richmond, Surrey</w:t>
            </w:r>
          </w:p>
        </w:tc>
        <w:tc>
          <w:tcPr>
            <w:tcW w:w="905" w:type="dxa"/>
            <w:noWrap/>
            <w:hideMark/>
          </w:tcPr>
          <w:p w14:paraId="624AEDD2" w14:textId="77777777" w:rsidR="002612B9" w:rsidRPr="002612B9" w:rsidRDefault="002612B9" w:rsidP="002612B9">
            <w:pPr>
              <w:rPr>
                <w:rFonts w:cs="Arial"/>
                <w:sz w:val="22"/>
                <w:szCs w:val="22"/>
              </w:rPr>
            </w:pPr>
            <w:r w:rsidRPr="002612B9">
              <w:rPr>
                <w:rFonts w:cs="Arial"/>
                <w:sz w:val="22"/>
                <w:szCs w:val="22"/>
              </w:rPr>
              <w:t>TW10 7NR</w:t>
            </w:r>
          </w:p>
        </w:tc>
        <w:tc>
          <w:tcPr>
            <w:tcW w:w="1189" w:type="dxa"/>
            <w:noWrap/>
            <w:hideMark/>
          </w:tcPr>
          <w:p w14:paraId="6F9284FA"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304560A"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3865BB23"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31C91112"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150FD4BD" w14:textId="77777777" w:rsidTr="002612B9">
        <w:trPr>
          <w:trHeight w:val="300"/>
        </w:trPr>
        <w:tc>
          <w:tcPr>
            <w:tcW w:w="846" w:type="dxa"/>
            <w:vMerge/>
            <w:textDirection w:val="btLr"/>
            <w:hideMark/>
          </w:tcPr>
          <w:p w14:paraId="751FD97A" w14:textId="77777777" w:rsidR="002612B9" w:rsidRPr="002612B9" w:rsidRDefault="002612B9" w:rsidP="002612B9">
            <w:pPr>
              <w:ind w:left="113" w:right="113"/>
              <w:rPr>
                <w:rFonts w:cs="Arial"/>
                <w:b/>
                <w:bCs/>
                <w:sz w:val="22"/>
                <w:szCs w:val="22"/>
              </w:rPr>
            </w:pPr>
          </w:p>
        </w:tc>
        <w:tc>
          <w:tcPr>
            <w:tcW w:w="1417" w:type="dxa"/>
            <w:vMerge/>
            <w:hideMark/>
          </w:tcPr>
          <w:p w14:paraId="61E71B20" w14:textId="77777777" w:rsidR="002612B9" w:rsidRPr="002612B9" w:rsidRDefault="002612B9" w:rsidP="002612B9">
            <w:pPr>
              <w:rPr>
                <w:rFonts w:cs="Arial"/>
                <w:sz w:val="22"/>
                <w:szCs w:val="22"/>
              </w:rPr>
            </w:pPr>
          </w:p>
        </w:tc>
        <w:tc>
          <w:tcPr>
            <w:tcW w:w="993" w:type="dxa"/>
            <w:noWrap/>
            <w:hideMark/>
          </w:tcPr>
          <w:p w14:paraId="7A087390" w14:textId="77777777" w:rsidR="002612B9" w:rsidRPr="002612B9" w:rsidRDefault="002612B9" w:rsidP="002612B9">
            <w:pPr>
              <w:rPr>
                <w:rFonts w:cs="Arial"/>
                <w:sz w:val="22"/>
                <w:szCs w:val="22"/>
              </w:rPr>
            </w:pPr>
            <w:r w:rsidRPr="002612B9">
              <w:rPr>
                <w:rFonts w:cs="Arial"/>
                <w:sz w:val="22"/>
                <w:szCs w:val="22"/>
              </w:rPr>
              <w:t>FNM74</w:t>
            </w:r>
          </w:p>
        </w:tc>
        <w:tc>
          <w:tcPr>
            <w:tcW w:w="1673" w:type="dxa"/>
            <w:noWrap/>
            <w:hideMark/>
          </w:tcPr>
          <w:p w14:paraId="31464C75" w14:textId="77777777" w:rsidR="002612B9" w:rsidRPr="002612B9" w:rsidRDefault="002612B9" w:rsidP="002612B9">
            <w:pPr>
              <w:rPr>
                <w:rFonts w:cs="Arial"/>
                <w:sz w:val="22"/>
                <w:szCs w:val="22"/>
              </w:rPr>
            </w:pPr>
            <w:r w:rsidRPr="002612B9">
              <w:rPr>
                <w:rFonts w:cs="Arial"/>
                <w:sz w:val="22"/>
                <w:szCs w:val="22"/>
              </w:rPr>
              <w:t>Boots</w:t>
            </w:r>
          </w:p>
        </w:tc>
        <w:tc>
          <w:tcPr>
            <w:tcW w:w="3358" w:type="dxa"/>
            <w:noWrap/>
            <w:hideMark/>
          </w:tcPr>
          <w:p w14:paraId="70EFE2C4" w14:textId="341D01B7" w:rsidR="002612B9" w:rsidRPr="002612B9" w:rsidRDefault="002612B9" w:rsidP="002612B9">
            <w:pPr>
              <w:rPr>
                <w:rFonts w:cs="Arial"/>
                <w:sz w:val="22"/>
                <w:szCs w:val="22"/>
              </w:rPr>
            </w:pPr>
            <w:r w:rsidRPr="002612B9">
              <w:rPr>
                <w:rFonts w:cs="Arial"/>
                <w:sz w:val="22"/>
                <w:szCs w:val="22"/>
              </w:rPr>
              <w:t>Unit 4,</w:t>
            </w:r>
            <w:r w:rsidR="00052AAE">
              <w:rPr>
                <w:rFonts w:cs="Arial"/>
                <w:sz w:val="22"/>
                <w:szCs w:val="22"/>
              </w:rPr>
              <w:t xml:space="preserve"> </w:t>
            </w:r>
            <w:r w:rsidRPr="002612B9">
              <w:rPr>
                <w:rFonts w:cs="Arial"/>
                <w:sz w:val="22"/>
                <w:szCs w:val="22"/>
              </w:rPr>
              <w:t>Kew Retail Park, Bessant Drive,</w:t>
            </w:r>
            <w:r w:rsidR="00052AAE">
              <w:rPr>
                <w:rFonts w:cs="Arial"/>
                <w:sz w:val="22"/>
                <w:szCs w:val="22"/>
              </w:rPr>
              <w:t xml:space="preserve"> </w:t>
            </w:r>
            <w:r w:rsidRPr="002612B9">
              <w:rPr>
                <w:rFonts w:cs="Arial"/>
                <w:sz w:val="22"/>
                <w:szCs w:val="22"/>
              </w:rPr>
              <w:t>Kew, Richmond, Surrey</w:t>
            </w:r>
          </w:p>
        </w:tc>
        <w:tc>
          <w:tcPr>
            <w:tcW w:w="905" w:type="dxa"/>
            <w:noWrap/>
            <w:hideMark/>
          </w:tcPr>
          <w:p w14:paraId="3DDB773C" w14:textId="77777777" w:rsidR="002612B9" w:rsidRPr="002612B9" w:rsidRDefault="002612B9" w:rsidP="002612B9">
            <w:pPr>
              <w:rPr>
                <w:rFonts w:cs="Arial"/>
                <w:sz w:val="22"/>
                <w:szCs w:val="22"/>
              </w:rPr>
            </w:pPr>
            <w:r w:rsidRPr="002612B9">
              <w:rPr>
                <w:rFonts w:cs="Arial"/>
                <w:sz w:val="22"/>
                <w:szCs w:val="22"/>
              </w:rPr>
              <w:t>TW9 4AD</w:t>
            </w:r>
          </w:p>
        </w:tc>
        <w:tc>
          <w:tcPr>
            <w:tcW w:w="1189" w:type="dxa"/>
            <w:noWrap/>
            <w:hideMark/>
          </w:tcPr>
          <w:p w14:paraId="277A005B"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E6C6872"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FEF9888"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55BB7F4F"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1A0C1960" w14:textId="77777777" w:rsidTr="002612B9">
        <w:trPr>
          <w:trHeight w:val="300"/>
        </w:trPr>
        <w:tc>
          <w:tcPr>
            <w:tcW w:w="846" w:type="dxa"/>
            <w:vMerge/>
            <w:textDirection w:val="btLr"/>
            <w:hideMark/>
          </w:tcPr>
          <w:p w14:paraId="1B6124BD" w14:textId="77777777" w:rsidR="002612B9" w:rsidRPr="002612B9" w:rsidRDefault="002612B9" w:rsidP="002612B9">
            <w:pPr>
              <w:ind w:left="113" w:right="113"/>
              <w:rPr>
                <w:rFonts w:cs="Arial"/>
                <w:b/>
                <w:bCs/>
                <w:sz w:val="22"/>
                <w:szCs w:val="22"/>
              </w:rPr>
            </w:pPr>
          </w:p>
        </w:tc>
        <w:tc>
          <w:tcPr>
            <w:tcW w:w="1417" w:type="dxa"/>
            <w:vMerge/>
            <w:hideMark/>
          </w:tcPr>
          <w:p w14:paraId="78CB2479" w14:textId="77777777" w:rsidR="002612B9" w:rsidRPr="002612B9" w:rsidRDefault="002612B9" w:rsidP="002612B9">
            <w:pPr>
              <w:rPr>
                <w:rFonts w:cs="Arial"/>
                <w:sz w:val="22"/>
                <w:szCs w:val="22"/>
              </w:rPr>
            </w:pPr>
          </w:p>
        </w:tc>
        <w:tc>
          <w:tcPr>
            <w:tcW w:w="993" w:type="dxa"/>
            <w:noWrap/>
            <w:hideMark/>
          </w:tcPr>
          <w:p w14:paraId="2443308B" w14:textId="77777777" w:rsidR="002612B9" w:rsidRPr="002612B9" w:rsidRDefault="002612B9" w:rsidP="002612B9">
            <w:pPr>
              <w:rPr>
                <w:rFonts w:cs="Arial"/>
                <w:sz w:val="22"/>
                <w:szCs w:val="22"/>
              </w:rPr>
            </w:pPr>
            <w:r w:rsidRPr="002612B9">
              <w:rPr>
                <w:rFonts w:cs="Arial"/>
                <w:sz w:val="22"/>
                <w:szCs w:val="22"/>
              </w:rPr>
              <w:t>FP266</w:t>
            </w:r>
          </w:p>
        </w:tc>
        <w:tc>
          <w:tcPr>
            <w:tcW w:w="1673" w:type="dxa"/>
            <w:noWrap/>
            <w:hideMark/>
          </w:tcPr>
          <w:p w14:paraId="40A9FE44" w14:textId="77777777" w:rsidR="002612B9" w:rsidRPr="002612B9" w:rsidRDefault="002612B9" w:rsidP="002612B9">
            <w:pPr>
              <w:rPr>
                <w:rFonts w:cs="Arial"/>
                <w:sz w:val="22"/>
                <w:szCs w:val="22"/>
              </w:rPr>
            </w:pPr>
            <w:r w:rsidRPr="002612B9">
              <w:rPr>
                <w:rFonts w:cs="Arial"/>
                <w:sz w:val="22"/>
                <w:szCs w:val="22"/>
              </w:rPr>
              <w:t>Round The Clock Pharmacy</w:t>
            </w:r>
          </w:p>
        </w:tc>
        <w:tc>
          <w:tcPr>
            <w:tcW w:w="3358" w:type="dxa"/>
            <w:noWrap/>
            <w:hideMark/>
          </w:tcPr>
          <w:p w14:paraId="548C5244" w14:textId="77777777" w:rsidR="002612B9" w:rsidRPr="002612B9" w:rsidRDefault="002612B9" w:rsidP="002612B9">
            <w:pPr>
              <w:rPr>
                <w:rFonts w:cs="Arial"/>
                <w:sz w:val="22"/>
                <w:szCs w:val="22"/>
              </w:rPr>
            </w:pPr>
            <w:r w:rsidRPr="002612B9">
              <w:rPr>
                <w:rFonts w:cs="Arial"/>
                <w:sz w:val="22"/>
                <w:szCs w:val="22"/>
              </w:rPr>
              <w:t>69 Church Road, Barnes, London,</w:t>
            </w:r>
          </w:p>
        </w:tc>
        <w:tc>
          <w:tcPr>
            <w:tcW w:w="905" w:type="dxa"/>
            <w:noWrap/>
            <w:hideMark/>
          </w:tcPr>
          <w:p w14:paraId="263CD332" w14:textId="77777777" w:rsidR="002612B9" w:rsidRPr="002612B9" w:rsidRDefault="002612B9" w:rsidP="002612B9">
            <w:pPr>
              <w:rPr>
                <w:rFonts w:cs="Arial"/>
                <w:sz w:val="22"/>
                <w:szCs w:val="22"/>
              </w:rPr>
            </w:pPr>
            <w:r w:rsidRPr="002612B9">
              <w:rPr>
                <w:rFonts w:cs="Arial"/>
                <w:sz w:val="22"/>
                <w:szCs w:val="22"/>
              </w:rPr>
              <w:t>SW13 9HH</w:t>
            </w:r>
          </w:p>
        </w:tc>
        <w:tc>
          <w:tcPr>
            <w:tcW w:w="1189" w:type="dxa"/>
            <w:noWrap/>
            <w:hideMark/>
          </w:tcPr>
          <w:p w14:paraId="067EEC80"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E439AFA"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29D56AB"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39129C8A"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4222009E" w14:textId="77777777" w:rsidTr="002612B9">
        <w:trPr>
          <w:trHeight w:val="300"/>
        </w:trPr>
        <w:tc>
          <w:tcPr>
            <w:tcW w:w="846" w:type="dxa"/>
            <w:vMerge/>
            <w:textDirection w:val="btLr"/>
            <w:hideMark/>
          </w:tcPr>
          <w:p w14:paraId="5D36370A" w14:textId="77777777" w:rsidR="002612B9" w:rsidRPr="002612B9" w:rsidRDefault="002612B9" w:rsidP="002612B9">
            <w:pPr>
              <w:ind w:left="113" w:right="113"/>
              <w:rPr>
                <w:rFonts w:cs="Arial"/>
                <w:b/>
                <w:bCs/>
                <w:sz w:val="22"/>
                <w:szCs w:val="22"/>
              </w:rPr>
            </w:pPr>
          </w:p>
        </w:tc>
        <w:tc>
          <w:tcPr>
            <w:tcW w:w="1417" w:type="dxa"/>
            <w:vMerge/>
            <w:hideMark/>
          </w:tcPr>
          <w:p w14:paraId="03EA5932" w14:textId="77777777" w:rsidR="002612B9" w:rsidRPr="002612B9" w:rsidRDefault="002612B9" w:rsidP="002612B9">
            <w:pPr>
              <w:rPr>
                <w:rFonts w:cs="Arial"/>
                <w:sz w:val="22"/>
                <w:szCs w:val="22"/>
              </w:rPr>
            </w:pPr>
          </w:p>
        </w:tc>
        <w:tc>
          <w:tcPr>
            <w:tcW w:w="993" w:type="dxa"/>
            <w:noWrap/>
            <w:hideMark/>
          </w:tcPr>
          <w:p w14:paraId="506C8F7B" w14:textId="77777777" w:rsidR="002612B9" w:rsidRPr="002612B9" w:rsidRDefault="002612B9" w:rsidP="002612B9">
            <w:pPr>
              <w:rPr>
                <w:rFonts w:cs="Arial"/>
                <w:sz w:val="22"/>
                <w:szCs w:val="22"/>
              </w:rPr>
            </w:pPr>
            <w:r w:rsidRPr="002612B9">
              <w:rPr>
                <w:rFonts w:cs="Arial"/>
                <w:sz w:val="22"/>
                <w:szCs w:val="22"/>
              </w:rPr>
              <w:t>FPG04</w:t>
            </w:r>
          </w:p>
        </w:tc>
        <w:tc>
          <w:tcPr>
            <w:tcW w:w="1673" w:type="dxa"/>
            <w:noWrap/>
            <w:hideMark/>
          </w:tcPr>
          <w:p w14:paraId="6FC943FD" w14:textId="77777777" w:rsidR="002612B9" w:rsidRPr="002612B9" w:rsidRDefault="002612B9" w:rsidP="002612B9">
            <w:pPr>
              <w:rPr>
                <w:rFonts w:cs="Arial"/>
                <w:sz w:val="22"/>
                <w:szCs w:val="22"/>
              </w:rPr>
            </w:pPr>
            <w:r w:rsidRPr="002612B9">
              <w:rPr>
                <w:rFonts w:cs="Arial"/>
                <w:sz w:val="22"/>
                <w:szCs w:val="22"/>
              </w:rPr>
              <w:t>Forward Pharmacy</w:t>
            </w:r>
          </w:p>
        </w:tc>
        <w:tc>
          <w:tcPr>
            <w:tcW w:w="3358" w:type="dxa"/>
            <w:noWrap/>
            <w:hideMark/>
          </w:tcPr>
          <w:p w14:paraId="174226BE" w14:textId="77777777" w:rsidR="002612B9" w:rsidRPr="002612B9" w:rsidRDefault="002612B9" w:rsidP="002612B9">
            <w:pPr>
              <w:rPr>
                <w:rFonts w:cs="Arial"/>
                <w:sz w:val="22"/>
                <w:szCs w:val="22"/>
              </w:rPr>
            </w:pPr>
            <w:r w:rsidRPr="002612B9">
              <w:rPr>
                <w:rFonts w:cs="Arial"/>
                <w:sz w:val="22"/>
                <w:szCs w:val="22"/>
              </w:rPr>
              <w:t xml:space="preserve">90 Church </w:t>
            </w:r>
            <w:proofErr w:type="gramStart"/>
            <w:r w:rsidRPr="002612B9">
              <w:rPr>
                <w:rFonts w:cs="Arial"/>
                <w:sz w:val="22"/>
                <w:szCs w:val="22"/>
              </w:rPr>
              <w:t>Road,  ,</w:t>
            </w:r>
            <w:proofErr w:type="gramEnd"/>
            <w:r w:rsidRPr="002612B9">
              <w:rPr>
                <w:rFonts w:cs="Arial"/>
                <w:sz w:val="22"/>
                <w:szCs w:val="22"/>
              </w:rPr>
              <w:t xml:space="preserve"> Barnes, London</w:t>
            </w:r>
          </w:p>
        </w:tc>
        <w:tc>
          <w:tcPr>
            <w:tcW w:w="905" w:type="dxa"/>
            <w:noWrap/>
            <w:hideMark/>
          </w:tcPr>
          <w:p w14:paraId="5FD4F4CE" w14:textId="77777777" w:rsidR="002612B9" w:rsidRPr="002612B9" w:rsidRDefault="002612B9" w:rsidP="002612B9">
            <w:pPr>
              <w:rPr>
                <w:rFonts w:cs="Arial"/>
                <w:sz w:val="22"/>
                <w:szCs w:val="22"/>
              </w:rPr>
            </w:pPr>
            <w:r w:rsidRPr="002612B9">
              <w:rPr>
                <w:rFonts w:cs="Arial"/>
                <w:sz w:val="22"/>
                <w:szCs w:val="22"/>
              </w:rPr>
              <w:t>SW13 0DQ</w:t>
            </w:r>
          </w:p>
        </w:tc>
        <w:tc>
          <w:tcPr>
            <w:tcW w:w="1189" w:type="dxa"/>
            <w:noWrap/>
            <w:hideMark/>
          </w:tcPr>
          <w:p w14:paraId="07C05C01"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9964BAE"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5E250B1"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63E6128"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6F919E90" w14:textId="77777777" w:rsidTr="002612B9">
        <w:trPr>
          <w:trHeight w:val="300"/>
        </w:trPr>
        <w:tc>
          <w:tcPr>
            <w:tcW w:w="846" w:type="dxa"/>
            <w:vMerge/>
            <w:textDirection w:val="btLr"/>
            <w:hideMark/>
          </w:tcPr>
          <w:p w14:paraId="2D7E7302" w14:textId="77777777" w:rsidR="002612B9" w:rsidRPr="002612B9" w:rsidRDefault="002612B9" w:rsidP="002612B9">
            <w:pPr>
              <w:ind w:left="113" w:right="113"/>
              <w:rPr>
                <w:rFonts w:cs="Arial"/>
                <w:b/>
                <w:bCs/>
                <w:sz w:val="22"/>
                <w:szCs w:val="22"/>
              </w:rPr>
            </w:pPr>
          </w:p>
        </w:tc>
        <w:tc>
          <w:tcPr>
            <w:tcW w:w="1417" w:type="dxa"/>
            <w:vMerge/>
            <w:hideMark/>
          </w:tcPr>
          <w:p w14:paraId="670EE3BF" w14:textId="77777777" w:rsidR="002612B9" w:rsidRPr="002612B9" w:rsidRDefault="002612B9" w:rsidP="002612B9">
            <w:pPr>
              <w:rPr>
                <w:rFonts w:cs="Arial"/>
                <w:sz w:val="22"/>
                <w:szCs w:val="22"/>
              </w:rPr>
            </w:pPr>
          </w:p>
        </w:tc>
        <w:tc>
          <w:tcPr>
            <w:tcW w:w="993" w:type="dxa"/>
            <w:noWrap/>
            <w:hideMark/>
          </w:tcPr>
          <w:p w14:paraId="4144164A" w14:textId="77777777" w:rsidR="002612B9" w:rsidRPr="002612B9" w:rsidRDefault="002612B9" w:rsidP="002612B9">
            <w:pPr>
              <w:rPr>
                <w:rFonts w:cs="Arial"/>
                <w:sz w:val="22"/>
                <w:szCs w:val="22"/>
              </w:rPr>
            </w:pPr>
            <w:r w:rsidRPr="002612B9">
              <w:rPr>
                <w:rFonts w:cs="Arial"/>
                <w:sz w:val="22"/>
                <w:szCs w:val="22"/>
              </w:rPr>
              <w:t>FPV82</w:t>
            </w:r>
          </w:p>
        </w:tc>
        <w:tc>
          <w:tcPr>
            <w:tcW w:w="1673" w:type="dxa"/>
            <w:noWrap/>
            <w:hideMark/>
          </w:tcPr>
          <w:p w14:paraId="6C17F10B" w14:textId="77777777" w:rsidR="002612B9" w:rsidRPr="002612B9" w:rsidRDefault="002612B9" w:rsidP="002612B9">
            <w:pPr>
              <w:rPr>
                <w:rFonts w:cs="Arial"/>
                <w:sz w:val="22"/>
                <w:szCs w:val="22"/>
              </w:rPr>
            </w:pPr>
            <w:r w:rsidRPr="002612B9">
              <w:rPr>
                <w:rFonts w:cs="Arial"/>
                <w:sz w:val="22"/>
                <w:szCs w:val="22"/>
              </w:rPr>
              <w:t>Herbert And Herbert Pharmacy</w:t>
            </w:r>
          </w:p>
        </w:tc>
        <w:tc>
          <w:tcPr>
            <w:tcW w:w="3358" w:type="dxa"/>
            <w:noWrap/>
            <w:hideMark/>
          </w:tcPr>
          <w:p w14:paraId="6D871CDE" w14:textId="77777777" w:rsidR="002612B9" w:rsidRPr="002612B9" w:rsidRDefault="002612B9" w:rsidP="002612B9">
            <w:pPr>
              <w:rPr>
                <w:rFonts w:cs="Arial"/>
                <w:sz w:val="22"/>
                <w:szCs w:val="22"/>
              </w:rPr>
            </w:pPr>
            <w:r w:rsidRPr="002612B9">
              <w:rPr>
                <w:rFonts w:cs="Arial"/>
                <w:sz w:val="22"/>
                <w:szCs w:val="22"/>
              </w:rPr>
              <w:t>658 Hanworth Road, Hounslow, Middlesex</w:t>
            </w:r>
          </w:p>
        </w:tc>
        <w:tc>
          <w:tcPr>
            <w:tcW w:w="905" w:type="dxa"/>
            <w:noWrap/>
            <w:hideMark/>
          </w:tcPr>
          <w:p w14:paraId="736B63CF" w14:textId="77777777" w:rsidR="002612B9" w:rsidRPr="002612B9" w:rsidRDefault="002612B9" w:rsidP="002612B9">
            <w:pPr>
              <w:rPr>
                <w:rFonts w:cs="Arial"/>
                <w:sz w:val="22"/>
                <w:szCs w:val="22"/>
              </w:rPr>
            </w:pPr>
            <w:r w:rsidRPr="002612B9">
              <w:rPr>
                <w:rFonts w:cs="Arial"/>
                <w:sz w:val="22"/>
                <w:szCs w:val="22"/>
              </w:rPr>
              <w:t>TW4 5NP</w:t>
            </w:r>
          </w:p>
        </w:tc>
        <w:tc>
          <w:tcPr>
            <w:tcW w:w="1189" w:type="dxa"/>
            <w:noWrap/>
            <w:hideMark/>
          </w:tcPr>
          <w:p w14:paraId="79E10371"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84E0102"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3898669"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DF65E6E"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165352D4" w14:textId="77777777" w:rsidTr="002612B9">
        <w:trPr>
          <w:trHeight w:val="300"/>
        </w:trPr>
        <w:tc>
          <w:tcPr>
            <w:tcW w:w="846" w:type="dxa"/>
            <w:vMerge/>
            <w:textDirection w:val="btLr"/>
            <w:hideMark/>
          </w:tcPr>
          <w:p w14:paraId="407CFD36" w14:textId="77777777" w:rsidR="002612B9" w:rsidRPr="002612B9" w:rsidRDefault="002612B9" w:rsidP="002612B9">
            <w:pPr>
              <w:ind w:left="113" w:right="113"/>
              <w:rPr>
                <w:rFonts w:cs="Arial"/>
                <w:b/>
                <w:bCs/>
                <w:sz w:val="22"/>
                <w:szCs w:val="22"/>
              </w:rPr>
            </w:pPr>
          </w:p>
        </w:tc>
        <w:tc>
          <w:tcPr>
            <w:tcW w:w="1417" w:type="dxa"/>
            <w:vMerge/>
            <w:hideMark/>
          </w:tcPr>
          <w:p w14:paraId="160AE70C" w14:textId="77777777" w:rsidR="002612B9" w:rsidRPr="002612B9" w:rsidRDefault="002612B9" w:rsidP="002612B9">
            <w:pPr>
              <w:rPr>
                <w:rFonts w:cs="Arial"/>
                <w:sz w:val="22"/>
                <w:szCs w:val="22"/>
              </w:rPr>
            </w:pPr>
          </w:p>
        </w:tc>
        <w:tc>
          <w:tcPr>
            <w:tcW w:w="993" w:type="dxa"/>
            <w:noWrap/>
            <w:hideMark/>
          </w:tcPr>
          <w:p w14:paraId="3B4E7673" w14:textId="77777777" w:rsidR="002612B9" w:rsidRPr="002612B9" w:rsidRDefault="002612B9" w:rsidP="002612B9">
            <w:pPr>
              <w:rPr>
                <w:rFonts w:cs="Arial"/>
                <w:sz w:val="22"/>
                <w:szCs w:val="22"/>
              </w:rPr>
            </w:pPr>
            <w:r w:rsidRPr="002612B9">
              <w:rPr>
                <w:rFonts w:cs="Arial"/>
                <w:sz w:val="22"/>
                <w:szCs w:val="22"/>
              </w:rPr>
              <w:t>FQA52</w:t>
            </w:r>
          </w:p>
        </w:tc>
        <w:tc>
          <w:tcPr>
            <w:tcW w:w="1673" w:type="dxa"/>
            <w:noWrap/>
            <w:hideMark/>
          </w:tcPr>
          <w:p w14:paraId="4C22F15E" w14:textId="77777777" w:rsidR="002612B9" w:rsidRPr="002612B9" w:rsidRDefault="002612B9" w:rsidP="002612B9">
            <w:pPr>
              <w:rPr>
                <w:rFonts w:cs="Arial"/>
                <w:sz w:val="22"/>
                <w:szCs w:val="22"/>
              </w:rPr>
            </w:pPr>
            <w:r w:rsidRPr="002612B9">
              <w:rPr>
                <w:rFonts w:cs="Arial"/>
                <w:sz w:val="22"/>
                <w:szCs w:val="22"/>
              </w:rPr>
              <w:t>Day Lewis Pharmacy</w:t>
            </w:r>
          </w:p>
        </w:tc>
        <w:tc>
          <w:tcPr>
            <w:tcW w:w="3358" w:type="dxa"/>
            <w:noWrap/>
            <w:hideMark/>
          </w:tcPr>
          <w:p w14:paraId="739289F2" w14:textId="77777777" w:rsidR="002612B9" w:rsidRPr="002612B9" w:rsidRDefault="002612B9" w:rsidP="002612B9">
            <w:pPr>
              <w:rPr>
                <w:rFonts w:cs="Arial"/>
                <w:sz w:val="22"/>
                <w:szCs w:val="22"/>
              </w:rPr>
            </w:pPr>
            <w:r w:rsidRPr="002612B9">
              <w:rPr>
                <w:rFonts w:cs="Arial"/>
                <w:sz w:val="22"/>
                <w:szCs w:val="22"/>
              </w:rPr>
              <w:t>1 Cross Deep Court, Heath Road, Twickenham, Middlesex</w:t>
            </w:r>
          </w:p>
        </w:tc>
        <w:tc>
          <w:tcPr>
            <w:tcW w:w="905" w:type="dxa"/>
            <w:noWrap/>
            <w:hideMark/>
          </w:tcPr>
          <w:p w14:paraId="57C31135" w14:textId="77777777" w:rsidR="002612B9" w:rsidRPr="002612B9" w:rsidRDefault="002612B9" w:rsidP="002612B9">
            <w:pPr>
              <w:rPr>
                <w:rFonts w:cs="Arial"/>
                <w:sz w:val="22"/>
                <w:szCs w:val="22"/>
              </w:rPr>
            </w:pPr>
            <w:r w:rsidRPr="002612B9">
              <w:rPr>
                <w:rFonts w:cs="Arial"/>
                <w:sz w:val="22"/>
                <w:szCs w:val="22"/>
              </w:rPr>
              <w:t>TW1 4AG</w:t>
            </w:r>
          </w:p>
        </w:tc>
        <w:tc>
          <w:tcPr>
            <w:tcW w:w="1189" w:type="dxa"/>
            <w:noWrap/>
            <w:hideMark/>
          </w:tcPr>
          <w:p w14:paraId="717807AD"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4CB677E"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A4E1921"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126BDFD"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4DD96353" w14:textId="77777777" w:rsidTr="002612B9">
        <w:trPr>
          <w:trHeight w:val="300"/>
        </w:trPr>
        <w:tc>
          <w:tcPr>
            <w:tcW w:w="846" w:type="dxa"/>
            <w:vMerge/>
            <w:textDirection w:val="btLr"/>
            <w:hideMark/>
          </w:tcPr>
          <w:p w14:paraId="159D402C" w14:textId="77777777" w:rsidR="002612B9" w:rsidRPr="002612B9" w:rsidRDefault="002612B9" w:rsidP="002612B9">
            <w:pPr>
              <w:ind w:left="113" w:right="113"/>
              <w:rPr>
                <w:rFonts w:cs="Arial"/>
                <w:b/>
                <w:bCs/>
                <w:sz w:val="22"/>
                <w:szCs w:val="22"/>
              </w:rPr>
            </w:pPr>
          </w:p>
        </w:tc>
        <w:tc>
          <w:tcPr>
            <w:tcW w:w="1417" w:type="dxa"/>
            <w:vMerge/>
            <w:hideMark/>
          </w:tcPr>
          <w:p w14:paraId="4CB39174" w14:textId="77777777" w:rsidR="002612B9" w:rsidRPr="002612B9" w:rsidRDefault="002612B9" w:rsidP="002612B9">
            <w:pPr>
              <w:rPr>
                <w:rFonts w:cs="Arial"/>
                <w:sz w:val="22"/>
                <w:szCs w:val="22"/>
              </w:rPr>
            </w:pPr>
          </w:p>
        </w:tc>
        <w:tc>
          <w:tcPr>
            <w:tcW w:w="993" w:type="dxa"/>
            <w:noWrap/>
            <w:hideMark/>
          </w:tcPr>
          <w:p w14:paraId="1FDFF532" w14:textId="77777777" w:rsidR="002612B9" w:rsidRPr="002612B9" w:rsidRDefault="002612B9" w:rsidP="002612B9">
            <w:pPr>
              <w:rPr>
                <w:rFonts w:cs="Arial"/>
                <w:sz w:val="22"/>
                <w:szCs w:val="22"/>
              </w:rPr>
            </w:pPr>
            <w:r w:rsidRPr="002612B9">
              <w:rPr>
                <w:rFonts w:cs="Arial"/>
                <w:sz w:val="22"/>
                <w:szCs w:val="22"/>
              </w:rPr>
              <w:t>FQT44</w:t>
            </w:r>
          </w:p>
        </w:tc>
        <w:tc>
          <w:tcPr>
            <w:tcW w:w="1673" w:type="dxa"/>
            <w:noWrap/>
            <w:hideMark/>
          </w:tcPr>
          <w:p w14:paraId="6DCE41C6" w14:textId="77777777" w:rsidR="002612B9" w:rsidRPr="002612B9" w:rsidRDefault="002612B9" w:rsidP="002612B9">
            <w:pPr>
              <w:rPr>
                <w:rFonts w:cs="Arial"/>
                <w:sz w:val="22"/>
                <w:szCs w:val="22"/>
              </w:rPr>
            </w:pPr>
            <w:r w:rsidRPr="002612B9">
              <w:rPr>
                <w:rFonts w:cs="Arial"/>
                <w:sz w:val="22"/>
                <w:szCs w:val="22"/>
              </w:rPr>
              <w:t>Boots</w:t>
            </w:r>
          </w:p>
        </w:tc>
        <w:tc>
          <w:tcPr>
            <w:tcW w:w="3358" w:type="dxa"/>
            <w:noWrap/>
            <w:hideMark/>
          </w:tcPr>
          <w:p w14:paraId="1CBE3521" w14:textId="5BA114D5" w:rsidR="002612B9" w:rsidRPr="002612B9" w:rsidRDefault="002612B9" w:rsidP="002612B9">
            <w:pPr>
              <w:rPr>
                <w:rFonts w:cs="Arial"/>
                <w:sz w:val="22"/>
                <w:szCs w:val="22"/>
              </w:rPr>
            </w:pPr>
            <w:r w:rsidRPr="002612B9">
              <w:rPr>
                <w:rFonts w:cs="Arial"/>
                <w:sz w:val="22"/>
                <w:szCs w:val="22"/>
              </w:rPr>
              <w:t>100 High Street, Whitton, Middlesex</w:t>
            </w:r>
          </w:p>
        </w:tc>
        <w:tc>
          <w:tcPr>
            <w:tcW w:w="905" w:type="dxa"/>
            <w:noWrap/>
            <w:hideMark/>
          </w:tcPr>
          <w:p w14:paraId="4808F18E" w14:textId="77777777" w:rsidR="002612B9" w:rsidRPr="002612B9" w:rsidRDefault="002612B9" w:rsidP="002612B9">
            <w:pPr>
              <w:rPr>
                <w:rFonts w:cs="Arial"/>
                <w:sz w:val="22"/>
                <w:szCs w:val="22"/>
              </w:rPr>
            </w:pPr>
            <w:r w:rsidRPr="002612B9">
              <w:rPr>
                <w:rFonts w:cs="Arial"/>
                <w:sz w:val="22"/>
                <w:szCs w:val="22"/>
              </w:rPr>
              <w:t>TW2 7LN</w:t>
            </w:r>
          </w:p>
        </w:tc>
        <w:tc>
          <w:tcPr>
            <w:tcW w:w="1189" w:type="dxa"/>
            <w:noWrap/>
            <w:hideMark/>
          </w:tcPr>
          <w:p w14:paraId="1A27A1C4"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D75931F"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29A11F0"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BAED977"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46C4F02D" w14:textId="77777777" w:rsidTr="002612B9">
        <w:trPr>
          <w:trHeight w:val="300"/>
        </w:trPr>
        <w:tc>
          <w:tcPr>
            <w:tcW w:w="846" w:type="dxa"/>
            <w:vMerge/>
            <w:textDirection w:val="btLr"/>
            <w:hideMark/>
          </w:tcPr>
          <w:p w14:paraId="27C450BA" w14:textId="77777777" w:rsidR="002612B9" w:rsidRPr="002612B9" w:rsidRDefault="002612B9" w:rsidP="002612B9">
            <w:pPr>
              <w:ind w:left="113" w:right="113"/>
              <w:rPr>
                <w:rFonts w:cs="Arial"/>
                <w:b/>
                <w:bCs/>
                <w:sz w:val="22"/>
                <w:szCs w:val="22"/>
              </w:rPr>
            </w:pPr>
          </w:p>
        </w:tc>
        <w:tc>
          <w:tcPr>
            <w:tcW w:w="1417" w:type="dxa"/>
            <w:vMerge/>
            <w:hideMark/>
          </w:tcPr>
          <w:p w14:paraId="3159C6CA" w14:textId="77777777" w:rsidR="002612B9" w:rsidRPr="002612B9" w:rsidRDefault="002612B9" w:rsidP="002612B9">
            <w:pPr>
              <w:rPr>
                <w:rFonts w:cs="Arial"/>
                <w:sz w:val="22"/>
                <w:szCs w:val="22"/>
              </w:rPr>
            </w:pPr>
          </w:p>
        </w:tc>
        <w:tc>
          <w:tcPr>
            <w:tcW w:w="993" w:type="dxa"/>
            <w:noWrap/>
            <w:hideMark/>
          </w:tcPr>
          <w:p w14:paraId="5C2BF757" w14:textId="77777777" w:rsidR="002612B9" w:rsidRPr="002612B9" w:rsidRDefault="002612B9" w:rsidP="002612B9">
            <w:pPr>
              <w:rPr>
                <w:rFonts w:cs="Arial"/>
                <w:sz w:val="22"/>
                <w:szCs w:val="22"/>
              </w:rPr>
            </w:pPr>
            <w:r w:rsidRPr="002612B9">
              <w:rPr>
                <w:rFonts w:cs="Arial"/>
                <w:sz w:val="22"/>
                <w:szCs w:val="22"/>
              </w:rPr>
              <w:t>FQT67</w:t>
            </w:r>
          </w:p>
        </w:tc>
        <w:tc>
          <w:tcPr>
            <w:tcW w:w="1673" w:type="dxa"/>
            <w:noWrap/>
            <w:hideMark/>
          </w:tcPr>
          <w:p w14:paraId="1DBCBB25" w14:textId="77777777" w:rsidR="002612B9" w:rsidRPr="002612B9" w:rsidRDefault="002612B9" w:rsidP="002612B9">
            <w:pPr>
              <w:rPr>
                <w:rFonts w:cs="Arial"/>
                <w:sz w:val="22"/>
                <w:szCs w:val="22"/>
              </w:rPr>
            </w:pPr>
            <w:r w:rsidRPr="002612B9">
              <w:rPr>
                <w:rFonts w:cs="Arial"/>
                <w:sz w:val="22"/>
                <w:szCs w:val="22"/>
              </w:rPr>
              <w:t>Kc Pharmacy</w:t>
            </w:r>
          </w:p>
        </w:tc>
        <w:tc>
          <w:tcPr>
            <w:tcW w:w="3358" w:type="dxa"/>
            <w:noWrap/>
            <w:hideMark/>
          </w:tcPr>
          <w:p w14:paraId="6C643B8D" w14:textId="77777777" w:rsidR="002612B9" w:rsidRPr="002612B9" w:rsidRDefault="002612B9" w:rsidP="002612B9">
            <w:pPr>
              <w:rPr>
                <w:rFonts w:cs="Arial"/>
                <w:sz w:val="22"/>
                <w:szCs w:val="22"/>
              </w:rPr>
            </w:pPr>
            <w:r w:rsidRPr="002612B9">
              <w:rPr>
                <w:rFonts w:cs="Arial"/>
                <w:sz w:val="22"/>
                <w:szCs w:val="22"/>
              </w:rPr>
              <w:t>23 Broad Street, Teddington, Middlesex</w:t>
            </w:r>
          </w:p>
        </w:tc>
        <w:tc>
          <w:tcPr>
            <w:tcW w:w="905" w:type="dxa"/>
            <w:noWrap/>
            <w:hideMark/>
          </w:tcPr>
          <w:p w14:paraId="5C4D8A81" w14:textId="77777777" w:rsidR="002612B9" w:rsidRPr="002612B9" w:rsidRDefault="002612B9" w:rsidP="002612B9">
            <w:pPr>
              <w:rPr>
                <w:rFonts w:cs="Arial"/>
                <w:sz w:val="22"/>
                <w:szCs w:val="22"/>
              </w:rPr>
            </w:pPr>
            <w:r w:rsidRPr="002612B9">
              <w:rPr>
                <w:rFonts w:cs="Arial"/>
                <w:sz w:val="22"/>
                <w:szCs w:val="22"/>
              </w:rPr>
              <w:t>TW11 8QZ</w:t>
            </w:r>
          </w:p>
        </w:tc>
        <w:tc>
          <w:tcPr>
            <w:tcW w:w="1189" w:type="dxa"/>
            <w:noWrap/>
            <w:hideMark/>
          </w:tcPr>
          <w:p w14:paraId="25C7617D"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CF3BE17"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5DD075B6"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1409C9D"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4D5FE736" w14:textId="77777777" w:rsidTr="002612B9">
        <w:trPr>
          <w:trHeight w:val="300"/>
        </w:trPr>
        <w:tc>
          <w:tcPr>
            <w:tcW w:w="846" w:type="dxa"/>
            <w:vMerge/>
            <w:textDirection w:val="btLr"/>
            <w:hideMark/>
          </w:tcPr>
          <w:p w14:paraId="0C3ED095" w14:textId="77777777" w:rsidR="002612B9" w:rsidRPr="002612B9" w:rsidRDefault="002612B9" w:rsidP="002612B9">
            <w:pPr>
              <w:ind w:left="113" w:right="113"/>
              <w:rPr>
                <w:rFonts w:cs="Arial"/>
                <w:b/>
                <w:bCs/>
                <w:sz w:val="22"/>
                <w:szCs w:val="22"/>
              </w:rPr>
            </w:pPr>
          </w:p>
        </w:tc>
        <w:tc>
          <w:tcPr>
            <w:tcW w:w="1417" w:type="dxa"/>
            <w:vMerge/>
            <w:hideMark/>
          </w:tcPr>
          <w:p w14:paraId="60D49CA0" w14:textId="77777777" w:rsidR="002612B9" w:rsidRPr="002612B9" w:rsidRDefault="002612B9" w:rsidP="002612B9">
            <w:pPr>
              <w:rPr>
                <w:rFonts w:cs="Arial"/>
                <w:sz w:val="22"/>
                <w:szCs w:val="22"/>
              </w:rPr>
            </w:pPr>
          </w:p>
        </w:tc>
        <w:tc>
          <w:tcPr>
            <w:tcW w:w="993" w:type="dxa"/>
            <w:noWrap/>
            <w:hideMark/>
          </w:tcPr>
          <w:p w14:paraId="57897E51" w14:textId="77777777" w:rsidR="002612B9" w:rsidRPr="002612B9" w:rsidRDefault="002612B9" w:rsidP="002612B9">
            <w:pPr>
              <w:rPr>
                <w:rFonts w:cs="Arial"/>
                <w:sz w:val="22"/>
                <w:szCs w:val="22"/>
              </w:rPr>
            </w:pPr>
            <w:r w:rsidRPr="002612B9">
              <w:rPr>
                <w:rFonts w:cs="Arial"/>
                <w:sz w:val="22"/>
                <w:szCs w:val="22"/>
              </w:rPr>
              <w:t>FR011</w:t>
            </w:r>
          </w:p>
        </w:tc>
        <w:tc>
          <w:tcPr>
            <w:tcW w:w="1673" w:type="dxa"/>
            <w:noWrap/>
            <w:hideMark/>
          </w:tcPr>
          <w:p w14:paraId="50BFBB3F" w14:textId="77777777" w:rsidR="002612B9" w:rsidRPr="002612B9" w:rsidRDefault="002612B9" w:rsidP="002612B9">
            <w:pPr>
              <w:rPr>
                <w:rFonts w:cs="Arial"/>
                <w:sz w:val="22"/>
                <w:szCs w:val="22"/>
              </w:rPr>
            </w:pPr>
            <w:r w:rsidRPr="002612B9">
              <w:rPr>
                <w:rFonts w:cs="Arial"/>
                <w:sz w:val="22"/>
                <w:szCs w:val="22"/>
              </w:rPr>
              <w:t>Charles Harry Pharmacy</w:t>
            </w:r>
          </w:p>
        </w:tc>
        <w:tc>
          <w:tcPr>
            <w:tcW w:w="3358" w:type="dxa"/>
            <w:noWrap/>
            <w:hideMark/>
          </w:tcPr>
          <w:p w14:paraId="667F4736" w14:textId="77777777" w:rsidR="002612B9" w:rsidRPr="002612B9" w:rsidRDefault="002612B9" w:rsidP="002612B9">
            <w:pPr>
              <w:rPr>
                <w:rFonts w:cs="Arial"/>
                <w:sz w:val="22"/>
                <w:szCs w:val="22"/>
              </w:rPr>
            </w:pPr>
            <w:r w:rsidRPr="002612B9">
              <w:rPr>
                <w:rFonts w:cs="Arial"/>
                <w:sz w:val="22"/>
                <w:szCs w:val="22"/>
              </w:rPr>
              <w:t>366 Richmond Road, Twickenham, Middlesex, London</w:t>
            </w:r>
          </w:p>
        </w:tc>
        <w:tc>
          <w:tcPr>
            <w:tcW w:w="905" w:type="dxa"/>
            <w:noWrap/>
            <w:hideMark/>
          </w:tcPr>
          <w:p w14:paraId="3BDBCEF7" w14:textId="77777777" w:rsidR="002612B9" w:rsidRPr="002612B9" w:rsidRDefault="002612B9" w:rsidP="002612B9">
            <w:pPr>
              <w:rPr>
                <w:rFonts w:cs="Arial"/>
                <w:sz w:val="22"/>
                <w:szCs w:val="22"/>
              </w:rPr>
            </w:pPr>
            <w:r w:rsidRPr="002612B9">
              <w:rPr>
                <w:rFonts w:cs="Arial"/>
                <w:sz w:val="22"/>
                <w:szCs w:val="22"/>
              </w:rPr>
              <w:t>TW1 2DX</w:t>
            </w:r>
          </w:p>
        </w:tc>
        <w:tc>
          <w:tcPr>
            <w:tcW w:w="1189" w:type="dxa"/>
            <w:noWrap/>
            <w:hideMark/>
          </w:tcPr>
          <w:p w14:paraId="7A9FA63B"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9B910BB"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BC3B3F8"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DDC095D"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6559F488" w14:textId="77777777" w:rsidTr="002612B9">
        <w:trPr>
          <w:trHeight w:val="300"/>
        </w:trPr>
        <w:tc>
          <w:tcPr>
            <w:tcW w:w="846" w:type="dxa"/>
            <w:vMerge/>
            <w:textDirection w:val="btLr"/>
            <w:hideMark/>
          </w:tcPr>
          <w:p w14:paraId="7335E5D2" w14:textId="77777777" w:rsidR="002612B9" w:rsidRPr="002612B9" w:rsidRDefault="002612B9" w:rsidP="002612B9">
            <w:pPr>
              <w:ind w:left="113" w:right="113"/>
              <w:rPr>
                <w:rFonts w:cs="Arial"/>
                <w:b/>
                <w:bCs/>
                <w:sz w:val="22"/>
                <w:szCs w:val="22"/>
              </w:rPr>
            </w:pPr>
          </w:p>
        </w:tc>
        <w:tc>
          <w:tcPr>
            <w:tcW w:w="1417" w:type="dxa"/>
            <w:vMerge/>
            <w:hideMark/>
          </w:tcPr>
          <w:p w14:paraId="75BE9602" w14:textId="77777777" w:rsidR="002612B9" w:rsidRPr="002612B9" w:rsidRDefault="002612B9" w:rsidP="002612B9">
            <w:pPr>
              <w:rPr>
                <w:rFonts w:cs="Arial"/>
                <w:sz w:val="22"/>
                <w:szCs w:val="22"/>
              </w:rPr>
            </w:pPr>
          </w:p>
        </w:tc>
        <w:tc>
          <w:tcPr>
            <w:tcW w:w="993" w:type="dxa"/>
            <w:noWrap/>
            <w:hideMark/>
          </w:tcPr>
          <w:p w14:paraId="2B8DBA26" w14:textId="77777777" w:rsidR="002612B9" w:rsidRPr="002612B9" w:rsidRDefault="002612B9" w:rsidP="002612B9">
            <w:pPr>
              <w:rPr>
                <w:rFonts w:cs="Arial"/>
                <w:sz w:val="22"/>
                <w:szCs w:val="22"/>
              </w:rPr>
            </w:pPr>
            <w:r w:rsidRPr="002612B9">
              <w:rPr>
                <w:rFonts w:cs="Arial"/>
                <w:sz w:val="22"/>
                <w:szCs w:val="22"/>
              </w:rPr>
              <w:t>FR291</w:t>
            </w:r>
          </w:p>
        </w:tc>
        <w:tc>
          <w:tcPr>
            <w:tcW w:w="1673" w:type="dxa"/>
            <w:noWrap/>
            <w:hideMark/>
          </w:tcPr>
          <w:p w14:paraId="772AFB2C" w14:textId="77777777" w:rsidR="002612B9" w:rsidRPr="002612B9" w:rsidRDefault="002612B9" w:rsidP="002612B9">
            <w:pPr>
              <w:rPr>
                <w:rFonts w:cs="Arial"/>
                <w:sz w:val="22"/>
                <w:szCs w:val="22"/>
              </w:rPr>
            </w:pPr>
            <w:r w:rsidRPr="002612B9">
              <w:rPr>
                <w:rFonts w:cs="Arial"/>
                <w:sz w:val="22"/>
                <w:szCs w:val="22"/>
              </w:rPr>
              <w:t>Pyramid Pharmacy</w:t>
            </w:r>
          </w:p>
        </w:tc>
        <w:tc>
          <w:tcPr>
            <w:tcW w:w="3358" w:type="dxa"/>
            <w:noWrap/>
            <w:hideMark/>
          </w:tcPr>
          <w:p w14:paraId="46F2D01A" w14:textId="77777777" w:rsidR="002612B9" w:rsidRPr="002612B9" w:rsidRDefault="002612B9" w:rsidP="002612B9">
            <w:pPr>
              <w:rPr>
                <w:rFonts w:cs="Arial"/>
                <w:sz w:val="22"/>
                <w:szCs w:val="22"/>
              </w:rPr>
            </w:pPr>
            <w:r w:rsidRPr="002612B9">
              <w:rPr>
                <w:rFonts w:cs="Arial"/>
                <w:sz w:val="22"/>
                <w:szCs w:val="22"/>
              </w:rPr>
              <w:t>19-21 Station Parade, Kew, Richmond, Surrey</w:t>
            </w:r>
          </w:p>
        </w:tc>
        <w:tc>
          <w:tcPr>
            <w:tcW w:w="905" w:type="dxa"/>
            <w:noWrap/>
            <w:hideMark/>
          </w:tcPr>
          <w:p w14:paraId="6C265EDE" w14:textId="77777777" w:rsidR="002612B9" w:rsidRPr="002612B9" w:rsidRDefault="002612B9" w:rsidP="002612B9">
            <w:pPr>
              <w:rPr>
                <w:rFonts w:cs="Arial"/>
                <w:sz w:val="22"/>
                <w:szCs w:val="22"/>
              </w:rPr>
            </w:pPr>
            <w:r w:rsidRPr="002612B9">
              <w:rPr>
                <w:rFonts w:cs="Arial"/>
                <w:sz w:val="22"/>
                <w:szCs w:val="22"/>
              </w:rPr>
              <w:t>TW9 3PS</w:t>
            </w:r>
          </w:p>
        </w:tc>
        <w:tc>
          <w:tcPr>
            <w:tcW w:w="1189" w:type="dxa"/>
            <w:noWrap/>
            <w:hideMark/>
          </w:tcPr>
          <w:p w14:paraId="17125A4B"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361EBB99"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40FB9F1"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A5D38D3"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24424D74" w14:textId="77777777" w:rsidTr="002612B9">
        <w:trPr>
          <w:trHeight w:val="300"/>
        </w:trPr>
        <w:tc>
          <w:tcPr>
            <w:tcW w:w="846" w:type="dxa"/>
            <w:vMerge/>
            <w:textDirection w:val="btLr"/>
            <w:hideMark/>
          </w:tcPr>
          <w:p w14:paraId="4706E53D" w14:textId="77777777" w:rsidR="002612B9" w:rsidRPr="002612B9" w:rsidRDefault="002612B9" w:rsidP="002612B9">
            <w:pPr>
              <w:ind w:left="113" w:right="113"/>
              <w:rPr>
                <w:rFonts w:cs="Arial"/>
                <w:b/>
                <w:bCs/>
                <w:sz w:val="22"/>
                <w:szCs w:val="22"/>
              </w:rPr>
            </w:pPr>
          </w:p>
        </w:tc>
        <w:tc>
          <w:tcPr>
            <w:tcW w:w="1417" w:type="dxa"/>
            <w:vMerge/>
            <w:hideMark/>
          </w:tcPr>
          <w:p w14:paraId="6E953B36" w14:textId="77777777" w:rsidR="002612B9" w:rsidRPr="002612B9" w:rsidRDefault="002612B9" w:rsidP="002612B9">
            <w:pPr>
              <w:rPr>
                <w:rFonts w:cs="Arial"/>
                <w:sz w:val="22"/>
                <w:szCs w:val="22"/>
              </w:rPr>
            </w:pPr>
          </w:p>
        </w:tc>
        <w:tc>
          <w:tcPr>
            <w:tcW w:w="993" w:type="dxa"/>
            <w:noWrap/>
            <w:hideMark/>
          </w:tcPr>
          <w:p w14:paraId="6E0D6F97" w14:textId="77777777" w:rsidR="002612B9" w:rsidRPr="002612B9" w:rsidRDefault="002612B9" w:rsidP="002612B9">
            <w:pPr>
              <w:rPr>
                <w:rFonts w:cs="Arial"/>
                <w:sz w:val="22"/>
                <w:szCs w:val="22"/>
              </w:rPr>
            </w:pPr>
            <w:r w:rsidRPr="002612B9">
              <w:rPr>
                <w:rFonts w:cs="Arial"/>
                <w:sz w:val="22"/>
                <w:szCs w:val="22"/>
              </w:rPr>
              <w:t>FRF19</w:t>
            </w:r>
          </w:p>
        </w:tc>
        <w:tc>
          <w:tcPr>
            <w:tcW w:w="1673" w:type="dxa"/>
            <w:noWrap/>
            <w:hideMark/>
          </w:tcPr>
          <w:p w14:paraId="147EE021" w14:textId="77777777" w:rsidR="002612B9" w:rsidRPr="002612B9" w:rsidRDefault="002612B9" w:rsidP="002612B9">
            <w:pPr>
              <w:rPr>
                <w:rFonts w:cs="Arial"/>
                <w:sz w:val="22"/>
                <w:szCs w:val="22"/>
              </w:rPr>
            </w:pPr>
            <w:r w:rsidRPr="002612B9">
              <w:rPr>
                <w:rFonts w:cs="Arial"/>
                <w:sz w:val="22"/>
                <w:szCs w:val="22"/>
              </w:rPr>
              <w:t>Richmond Pharmacy</w:t>
            </w:r>
          </w:p>
        </w:tc>
        <w:tc>
          <w:tcPr>
            <w:tcW w:w="3358" w:type="dxa"/>
            <w:noWrap/>
            <w:hideMark/>
          </w:tcPr>
          <w:p w14:paraId="62691798" w14:textId="77777777" w:rsidR="002612B9" w:rsidRPr="002612B9" w:rsidRDefault="002612B9" w:rsidP="002612B9">
            <w:pPr>
              <w:rPr>
                <w:rFonts w:cs="Arial"/>
                <w:sz w:val="22"/>
                <w:szCs w:val="22"/>
              </w:rPr>
            </w:pPr>
            <w:r w:rsidRPr="002612B9">
              <w:rPr>
                <w:rFonts w:cs="Arial"/>
                <w:sz w:val="22"/>
                <w:szCs w:val="22"/>
              </w:rPr>
              <w:t>82-86 Sheen Road, Richmond, Surrey</w:t>
            </w:r>
          </w:p>
        </w:tc>
        <w:tc>
          <w:tcPr>
            <w:tcW w:w="905" w:type="dxa"/>
            <w:noWrap/>
            <w:hideMark/>
          </w:tcPr>
          <w:p w14:paraId="74BB189A" w14:textId="77777777" w:rsidR="002612B9" w:rsidRPr="002612B9" w:rsidRDefault="002612B9" w:rsidP="002612B9">
            <w:pPr>
              <w:rPr>
                <w:rFonts w:cs="Arial"/>
                <w:sz w:val="22"/>
                <w:szCs w:val="22"/>
              </w:rPr>
            </w:pPr>
            <w:r w:rsidRPr="002612B9">
              <w:rPr>
                <w:rFonts w:cs="Arial"/>
                <w:sz w:val="22"/>
                <w:szCs w:val="22"/>
              </w:rPr>
              <w:t>TW9 1UF</w:t>
            </w:r>
          </w:p>
        </w:tc>
        <w:tc>
          <w:tcPr>
            <w:tcW w:w="1189" w:type="dxa"/>
            <w:noWrap/>
            <w:hideMark/>
          </w:tcPr>
          <w:p w14:paraId="48ABCBD9"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1B82013"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FB31D05"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656D116C"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5CEDF816" w14:textId="77777777" w:rsidTr="002612B9">
        <w:trPr>
          <w:trHeight w:val="300"/>
        </w:trPr>
        <w:tc>
          <w:tcPr>
            <w:tcW w:w="846" w:type="dxa"/>
            <w:vMerge/>
            <w:textDirection w:val="btLr"/>
            <w:hideMark/>
          </w:tcPr>
          <w:p w14:paraId="1EA2203A" w14:textId="77777777" w:rsidR="002612B9" w:rsidRPr="002612B9" w:rsidRDefault="002612B9" w:rsidP="002612B9">
            <w:pPr>
              <w:ind w:left="113" w:right="113"/>
              <w:rPr>
                <w:rFonts w:cs="Arial"/>
                <w:b/>
                <w:bCs/>
                <w:sz w:val="22"/>
                <w:szCs w:val="22"/>
              </w:rPr>
            </w:pPr>
          </w:p>
        </w:tc>
        <w:tc>
          <w:tcPr>
            <w:tcW w:w="1417" w:type="dxa"/>
            <w:vMerge/>
            <w:hideMark/>
          </w:tcPr>
          <w:p w14:paraId="4CBB16AE" w14:textId="77777777" w:rsidR="002612B9" w:rsidRPr="002612B9" w:rsidRDefault="002612B9" w:rsidP="002612B9">
            <w:pPr>
              <w:rPr>
                <w:rFonts w:cs="Arial"/>
                <w:sz w:val="22"/>
                <w:szCs w:val="22"/>
              </w:rPr>
            </w:pPr>
          </w:p>
        </w:tc>
        <w:tc>
          <w:tcPr>
            <w:tcW w:w="993" w:type="dxa"/>
            <w:noWrap/>
            <w:hideMark/>
          </w:tcPr>
          <w:p w14:paraId="4061E13C" w14:textId="77777777" w:rsidR="002612B9" w:rsidRPr="002612B9" w:rsidRDefault="002612B9" w:rsidP="002612B9">
            <w:pPr>
              <w:rPr>
                <w:rFonts w:cs="Arial"/>
                <w:sz w:val="22"/>
                <w:szCs w:val="22"/>
              </w:rPr>
            </w:pPr>
            <w:r w:rsidRPr="002612B9">
              <w:rPr>
                <w:rFonts w:cs="Arial"/>
                <w:sz w:val="22"/>
                <w:szCs w:val="22"/>
              </w:rPr>
              <w:t>FT792</w:t>
            </w:r>
          </w:p>
        </w:tc>
        <w:tc>
          <w:tcPr>
            <w:tcW w:w="1673" w:type="dxa"/>
            <w:noWrap/>
            <w:hideMark/>
          </w:tcPr>
          <w:p w14:paraId="060A9457" w14:textId="77777777" w:rsidR="002612B9" w:rsidRPr="002612B9" w:rsidRDefault="002612B9" w:rsidP="002612B9">
            <w:pPr>
              <w:rPr>
                <w:rFonts w:cs="Arial"/>
                <w:sz w:val="22"/>
                <w:szCs w:val="22"/>
              </w:rPr>
            </w:pPr>
            <w:r w:rsidRPr="002612B9">
              <w:rPr>
                <w:rFonts w:cs="Arial"/>
                <w:sz w:val="22"/>
                <w:szCs w:val="22"/>
              </w:rPr>
              <w:t>Boots</w:t>
            </w:r>
          </w:p>
        </w:tc>
        <w:tc>
          <w:tcPr>
            <w:tcW w:w="3358" w:type="dxa"/>
            <w:noWrap/>
            <w:hideMark/>
          </w:tcPr>
          <w:p w14:paraId="5EE98367" w14:textId="4DA911D6" w:rsidR="002612B9" w:rsidRPr="002612B9" w:rsidRDefault="002612B9" w:rsidP="002612B9">
            <w:pPr>
              <w:rPr>
                <w:rFonts w:cs="Arial"/>
                <w:sz w:val="22"/>
                <w:szCs w:val="22"/>
              </w:rPr>
            </w:pPr>
            <w:r w:rsidRPr="002612B9">
              <w:rPr>
                <w:rFonts w:cs="Arial"/>
                <w:sz w:val="22"/>
                <w:szCs w:val="22"/>
              </w:rPr>
              <w:t>3 King Street, Twickenham, Middlesex</w:t>
            </w:r>
          </w:p>
        </w:tc>
        <w:tc>
          <w:tcPr>
            <w:tcW w:w="905" w:type="dxa"/>
            <w:noWrap/>
            <w:hideMark/>
          </w:tcPr>
          <w:p w14:paraId="3F62F04B" w14:textId="77777777" w:rsidR="002612B9" w:rsidRPr="002612B9" w:rsidRDefault="002612B9" w:rsidP="002612B9">
            <w:pPr>
              <w:rPr>
                <w:rFonts w:cs="Arial"/>
                <w:sz w:val="22"/>
                <w:szCs w:val="22"/>
              </w:rPr>
            </w:pPr>
            <w:r w:rsidRPr="002612B9">
              <w:rPr>
                <w:rFonts w:cs="Arial"/>
                <w:sz w:val="22"/>
                <w:szCs w:val="22"/>
              </w:rPr>
              <w:t>TW1 3SD</w:t>
            </w:r>
          </w:p>
        </w:tc>
        <w:tc>
          <w:tcPr>
            <w:tcW w:w="1189" w:type="dxa"/>
            <w:noWrap/>
            <w:hideMark/>
          </w:tcPr>
          <w:p w14:paraId="51A939F9"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421DF4B"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2803849"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BFBFB8D"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6917357E" w14:textId="77777777" w:rsidTr="002612B9">
        <w:trPr>
          <w:trHeight w:val="300"/>
        </w:trPr>
        <w:tc>
          <w:tcPr>
            <w:tcW w:w="846" w:type="dxa"/>
            <w:vMerge/>
            <w:textDirection w:val="btLr"/>
            <w:hideMark/>
          </w:tcPr>
          <w:p w14:paraId="305346BD" w14:textId="77777777" w:rsidR="002612B9" w:rsidRPr="002612B9" w:rsidRDefault="002612B9" w:rsidP="002612B9">
            <w:pPr>
              <w:ind w:left="113" w:right="113"/>
              <w:rPr>
                <w:rFonts w:cs="Arial"/>
                <w:b/>
                <w:bCs/>
                <w:sz w:val="22"/>
                <w:szCs w:val="22"/>
              </w:rPr>
            </w:pPr>
          </w:p>
        </w:tc>
        <w:tc>
          <w:tcPr>
            <w:tcW w:w="1417" w:type="dxa"/>
            <w:vMerge/>
            <w:hideMark/>
          </w:tcPr>
          <w:p w14:paraId="05CD9AA7" w14:textId="77777777" w:rsidR="002612B9" w:rsidRPr="002612B9" w:rsidRDefault="002612B9" w:rsidP="002612B9">
            <w:pPr>
              <w:rPr>
                <w:rFonts w:cs="Arial"/>
                <w:sz w:val="22"/>
                <w:szCs w:val="22"/>
              </w:rPr>
            </w:pPr>
          </w:p>
        </w:tc>
        <w:tc>
          <w:tcPr>
            <w:tcW w:w="993" w:type="dxa"/>
            <w:noWrap/>
            <w:hideMark/>
          </w:tcPr>
          <w:p w14:paraId="3BB2B1EA" w14:textId="77777777" w:rsidR="002612B9" w:rsidRPr="002612B9" w:rsidRDefault="002612B9" w:rsidP="002612B9">
            <w:pPr>
              <w:rPr>
                <w:rFonts w:cs="Arial"/>
                <w:sz w:val="22"/>
                <w:szCs w:val="22"/>
              </w:rPr>
            </w:pPr>
            <w:r w:rsidRPr="002612B9">
              <w:rPr>
                <w:rFonts w:cs="Arial"/>
                <w:sz w:val="22"/>
                <w:szCs w:val="22"/>
              </w:rPr>
              <w:t>FT997</w:t>
            </w:r>
          </w:p>
        </w:tc>
        <w:tc>
          <w:tcPr>
            <w:tcW w:w="1673" w:type="dxa"/>
            <w:noWrap/>
            <w:hideMark/>
          </w:tcPr>
          <w:p w14:paraId="51602F28" w14:textId="77777777" w:rsidR="002612B9" w:rsidRPr="002612B9" w:rsidRDefault="002612B9" w:rsidP="002612B9">
            <w:pPr>
              <w:rPr>
                <w:rFonts w:cs="Arial"/>
                <w:sz w:val="22"/>
                <w:szCs w:val="22"/>
              </w:rPr>
            </w:pPr>
            <w:r w:rsidRPr="002612B9">
              <w:rPr>
                <w:rFonts w:cs="Arial"/>
                <w:sz w:val="22"/>
                <w:szCs w:val="22"/>
              </w:rPr>
              <w:t>Goode C Pharmacy</w:t>
            </w:r>
          </w:p>
        </w:tc>
        <w:tc>
          <w:tcPr>
            <w:tcW w:w="3358" w:type="dxa"/>
            <w:noWrap/>
            <w:hideMark/>
          </w:tcPr>
          <w:p w14:paraId="71FDE081" w14:textId="77777777" w:rsidR="002612B9" w:rsidRPr="002612B9" w:rsidRDefault="002612B9" w:rsidP="002612B9">
            <w:pPr>
              <w:rPr>
                <w:rFonts w:cs="Arial"/>
                <w:sz w:val="22"/>
                <w:szCs w:val="22"/>
              </w:rPr>
            </w:pPr>
            <w:r w:rsidRPr="002612B9">
              <w:rPr>
                <w:rFonts w:cs="Arial"/>
                <w:sz w:val="22"/>
                <w:szCs w:val="22"/>
              </w:rPr>
              <w:t xml:space="preserve">22 London </w:t>
            </w:r>
            <w:proofErr w:type="gramStart"/>
            <w:r w:rsidRPr="002612B9">
              <w:rPr>
                <w:rFonts w:cs="Arial"/>
                <w:sz w:val="22"/>
                <w:szCs w:val="22"/>
              </w:rPr>
              <w:t>Road,  ,</w:t>
            </w:r>
            <w:proofErr w:type="gramEnd"/>
            <w:r w:rsidRPr="002612B9">
              <w:rPr>
                <w:rFonts w:cs="Arial"/>
                <w:sz w:val="22"/>
                <w:szCs w:val="22"/>
              </w:rPr>
              <w:t xml:space="preserve"> Twickenham, Middlesex</w:t>
            </w:r>
          </w:p>
        </w:tc>
        <w:tc>
          <w:tcPr>
            <w:tcW w:w="905" w:type="dxa"/>
            <w:noWrap/>
            <w:hideMark/>
          </w:tcPr>
          <w:p w14:paraId="339A9FF0" w14:textId="77777777" w:rsidR="002612B9" w:rsidRPr="002612B9" w:rsidRDefault="002612B9" w:rsidP="002612B9">
            <w:pPr>
              <w:rPr>
                <w:rFonts w:cs="Arial"/>
                <w:sz w:val="22"/>
                <w:szCs w:val="22"/>
              </w:rPr>
            </w:pPr>
            <w:r w:rsidRPr="002612B9">
              <w:rPr>
                <w:rFonts w:cs="Arial"/>
                <w:sz w:val="22"/>
                <w:szCs w:val="22"/>
              </w:rPr>
              <w:t>TW1 3RR</w:t>
            </w:r>
          </w:p>
        </w:tc>
        <w:tc>
          <w:tcPr>
            <w:tcW w:w="1189" w:type="dxa"/>
            <w:noWrap/>
            <w:hideMark/>
          </w:tcPr>
          <w:p w14:paraId="4DF68364"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51B7EEE"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AE11DA5"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93B0AB8"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743162FE" w14:textId="77777777" w:rsidTr="002612B9">
        <w:trPr>
          <w:trHeight w:val="300"/>
        </w:trPr>
        <w:tc>
          <w:tcPr>
            <w:tcW w:w="846" w:type="dxa"/>
            <w:vMerge/>
            <w:textDirection w:val="btLr"/>
            <w:hideMark/>
          </w:tcPr>
          <w:p w14:paraId="3A6C1E55" w14:textId="77777777" w:rsidR="002612B9" w:rsidRPr="002612B9" w:rsidRDefault="002612B9" w:rsidP="002612B9">
            <w:pPr>
              <w:ind w:left="113" w:right="113"/>
              <w:rPr>
                <w:rFonts w:cs="Arial"/>
                <w:b/>
                <w:bCs/>
                <w:sz w:val="22"/>
                <w:szCs w:val="22"/>
              </w:rPr>
            </w:pPr>
          </w:p>
        </w:tc>
        <w:tc>
          <w:tcPr>
            <w:tcW w:w="1417" w:type="dxa"/>
            <w:vMerge/>
            <w:hideMark/>
          </w:tcPr>
          <w:p w14:paraId="60D46A82" w14:textId="77777777" w:rsidR="002612B9" w:rsidRPr="002612B9" w:rsidRDefault="002612B9" w:rsidP="002612B9">
            <w:pPr>
              <w:rPr>
                <w:rFonts w:cs="Arial"/>
                <w:sz w:val="22"/>
                <w:szCs w:val="22"/>
              </w:rPr>
            </w:pPr>
          </w:p>
        </w:tc>
        <w:tc>
          <w:tcPr>
            <w:tcW w:w="993" w:type="dxa"/>
            <w:noWrap/>
            <w:hideMark/>
          </w:tcPr>
          <w:p w14:paraId="5006EFF1" w14:textId="77777777" w:rsidR="002612B9" w:rsidRPr="002612B9" w:rsidRDefault="002612B9" w:rsidP="002612B9">
            <w:pPr>
              <w:rPr>
                <w:rFonts w:cs="Arial"/>
                <w:sz w:val="22"/>
                <w:szCs w:val="22"/>
              </w:rPr>
            </w:pPr>
            <w:r w:rsidRPr="002612B9">
              <w:rPr>
                <w:rFonts w:cs="Arial"/>
                <w:sz w:val="22"/>
                <w:szCs w:val="22"/>
              </w:rPr>
              <w:t>FTT52</w:t>
            </w:r>
          </w:p>
        </w:tc>
        <w:tc>
          <w:tcPr>
            <w:tcW w:w="1673" w:type="dxa"/>
            <w:noWrap/>
            <w:hideMark/>
          </w:tcPr>
          <w:p w14:paraId="352FCDEA" w14:textId="77777777" w:rsidR="002612B9" w:rsidRPr="002612B9" w:rsidRDefault="002612B9" w:rsidP="002612B9">
            <w:pPr>
              <w:rPr>
                <w:rFonts w:cs="Arial"/>
                <w:sz w:val="22"/>
                <w:szCs w:val="22"/>
              </w:rPr>
            </w:pPr>
            <w:r w:rsidRPr="002612B9">
              <w:rPr>
                <w:rFonts w:cs="Arial"/>
                <w:sz w:val="22"/>
                <w:szCs w:val="22"/>
              </w:rPr>
              <w:t>Boots</w:t>
            </w:r>
          </w:p>
        </w:tc>
        <w:tc>
          <w:tcPr>
            <w:tcW w:w="3358" w:type="dxa"/>
            <w:noWrap/>
            <w:hideMark/>
          </w:tcPr>
          <w:p w14:paraId="05FB49ED" w14:textId="77777777" w:rsidR="002612B9" w:rsidRPr="002612B9" w:rsidRDefault="002612B9" w:rsidP="002612B9">
            <w:pPr>
              <w:rPr>
                <w:rFonts w:cs="Arial"/>
                <w:sz w:val="22"/>
                <w:szCs w:val="22"/>
              </w:rPr>
            </w:pPr>
            <w:r w:rsidRPr="002612B9">
              <w:rPr>
                <w:rFonts w:cs="Arial"/>
                <w:sz w:val="22"/>
                <w:szCs w:val="22"/>
              </w:rPr>
              <w:t xml:space="preserve">59 Broad </w:t>
            </w:r>
            <w:proofErr w:type="gramStart"/>
            <w:r w:rsidRPr="002612B9">
              <w:rPr>
                <w:rFonts w:cs="Arial"/>
                <w:sz w:val="22"/>
                <w:szCs w:val="22"/>
              </w:rPr>
              <w:t>Street,  ,</w:t>
            </w:r>
            <w:proofErr w:type="gramEnd"/>
            <w:r w:rsidRPr="002612B9">
              <w:rPr>
                <w:rFonts w:cs="Arial"/>
                <w:sz w:val="22"/>
                <w:szCs w:val="22"/>
              </w:rPr>
              <w:t xml:space="preserve"> Teddington, Middlesex</w:t>
            </w:r>
          </w:p>
        </w:tc>
        <w:tc>
          <w:tcPr>
            <w:tcW w:w="905" w:type="dxa"/>
            <w:noWrap/>
            <w:hideMark/>
          </w:tcPr>
          <w:p w14:paraId="144FBA41" w14:textId="77777777" w:rsidR="002612B9" w:rsidRPr="002612B9" w:rsidRDefault="002612B9" w:rsidP="002612B9">
            <w:pPr>
              <w:rPr>
                <w:rFonts w:cs="Arial"/>
                <w:sz w:val="22"/>
                <w:szCs w:val="22"/>
              </w:rPr>
            </w:pPr>
            <w:r w:rsidRPr="002612B9">
              <w:rPr>
                <w:rFonts w:cs="Arial"/>
                <w:sz w:val="22"/>
                <w:szCs w:val="22"/>
              </w:rPr>
              <w:t>TW11 8QZ</w:t>
            </w:r>
          </w:p>
        </w:tc>
        <w:tc>
          <w:tcPr>
            <w:tcW w:w="1189" w:type="dxa"/>
            <w:noWrap/>
            <w:hideMark/>
          </w:tcPr>
          <w:p w14:paraId="51A90915"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CCE50AE"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1FA0C2F"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0B25346"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65C3DBC9" w14:textId="77777777" w:rsidTr="002612B9">
        <w:trPr>
          <w:trHeight w:val="300"/>
        </w:trPr>
        <w:tc>
          <w:tcPr>
            <w:tcW w:w="846" w:type="dxa"/>
            <w:vMerge/>
            <w:textDirection w:val="btLr"/>
            <w:hideMark/>
          </w:tcPr>
          <w:p w14:paraId="25AF9DD1" w14:textId="77777777" w:rsidR="002612B9" w:rsidRPr="002612B9" w:rsidRDefault="002612B9" w:rsidP="002612B9">
            <w:pPr>
              <w:ind w:left="113" w:right="113"/>
              <w:rPr>
                <w:rFonts w:cs="Arial"/>
                <w:b/>
                <w:bCs/>
                <w:sz w:val="22"/>
                <w:szCs w:val="22"/>
              </w:rPr>
            </w:pPr>
          </w:p>
        </w:tc>
        <w:tc>
          <w:tcPr>
            <w:tcW w:w="1417" w:type="dxa"/>
            <w:vMerge/>
            <w:hideMark/>
          </w:tcPr>
          <w:p w14:paraId="5D4611FF" w14:textId="77777777" w:rsidR="002612B9" w:rsidRPr="002612B9" w:rsidRDefault="002612B9" w:rsidP="002612B9">
            <w:pPr>
              <w:rPr>
                <w:rFonts w:cs="Arial"/>
                <w:sz w:val="22"/>
                <w:szCs w:val="22"/>
              </w:rPr>
            </w:pPr>
          </w:p>
        </w:tc>
        <w:tc>
          <w:tcPr>
            <w:tcW w:w="993" w:type="dxa"/>
            <w:noWrap/>
            <w:hideMark/>
          </w:tcPr>
          <w:p w14:paraId="642D50E1" w14:textId="77777777" w:rsidR="002612B9" w:rsidRPr="002612B9" w:rsidRDefault="002612B9" w:rsidP="002612B9">
            <w:pPr>
              <w:rPr>
                <w:rFonts w:cs="Arial"/>
                <w:sz w:val="22"/>
                <w:szCs w:val="22"/>
              </w:rPr>
            </w:pPr>
            <w:r w:rsidRPr="002612B9">
              <w:rPr>
                <w:rFonts w:cs="Arial"/>
                <w:sz w:val="22"/>
                <w:szCs w:val="22"/>
              </w:rPr>
              <w:t>FV599</w:t>
            </w:r>
          </w:p>
        </w:tc>
        <w:tc>
          <w:tcPr>
            <w:tcW w:w="1673" w:type="dxa"/>
            <w:noWrap/>
            <w:hideMark/>
          </w:tcPr>
          <w:p w14:paraId="3984C17F" w14:textId="77777777" w:rsidR="002612B9" w:rsidRPr="002612B9" w:rsidRDefault="002612B9" w:rsidP="002612B9">
            <w:pPr>
              <w:rPr>
                <w:rFonts w:cs="Arial"/>
                <w:sz w:val="22"/>
                <w:szCs w:val="22"/>
              </w:rPr>
            </w:pPr>
            <w:r w:rsidRPr="002612B9">
              <w:rPr>
                <w:rFonts w:cs="Arial"/>
                <w:sz w:val="22"/>
                <w:szCs w:val="22"/>
              </w:rPr>
              <w:t>Boots</w:t>
            </w:r>
          </w:p>
        </w:tc>
        <w:tc>
          <w:tcPr>
            <w:tcW w:w="3358" w:type="dxa"/>
            <w:noWrap/>
            <w:hideMark/>
          </w:tcPr>
          <w:p w14:paraId="35000558" w14:textId="77777777" w:rsidR="002612B9" w:rsidRPr="002612B9" w:rsidRDefault="002612B9" w:rsidP="002612B9">
            <w:pPr>
              <w:rPr>
                <w:rFonts w:cs="Arial"/>
                <w:sz w:val="22"/>
                <w:szCs w:val="22"/>
              </w:rPr>
            </w:pPr>
            <w:r w:rsidRPr="002612B9">
              <w:rPr>
                <w:rFonts w:cs="Arial"/>
                <w:sz w:val="22"/>
                <w:szCs w:val="22"/>
              </w:rPr>
              <w:t xml:space="preserve">29 </w:t>
            </w:r>
            <w:proofErr w:type="spellStart"/>
            <w:r w:rsidRPr="002612B9">
              <w:rPr>
                <w:rFonts w:cs="Arial"/>
                <w:sz w:val="22"/>
                <w:szCs w:val="22"/>
              </w:rPr>
              <w:t>Tangley</w:t>
            </w:r>
            <w:proofErr w:type="spellEnd"/>
            <w:r w:rsidRPr="002612B9">
              <w:rPr>
                <w:rFonts w:cs="Arial"/>
                <w:sz w:val="22"/>
                <w:szCs w:val="22"/>
              </w:rPr>
              <w:t xml:space="preserve"> Park Road, Hampton, Middlesex,</w:t>
            </w:r>
          </w:p>
        </w:tc>
        <w:tc>
          <w:tcPr>
            <w:tcW w:w="905" w:type="dxa"/>
            <w:noWrap/>
            <w:hideMark/>
          </w:tcPr>
          <w:p w14:paraId="5CD9E37F" w14:textId="77777777" w:rsidR="002612B9" w:rsidRPr="002612B9" w:rsidRDefault="002612B9" w:rsidP="002612B9">
            <w:pPr>
              <w:rPr>
                <w:rFonts w:cs="Arial"/>
                <w:sz w:val="22"/>
                <w:szCs w:val="22"/>
              </w:rPr>
            </w:pPr>
            <w:r w:rsidRPr="002612B9">
              <w:rPr>
                <w:rFonts w:cs="Arial"/>
                <w:sz w:val="22"/>
                <w:szCs w:val="22"/>
              </w:rPr>
              <w:t>TW12 3YH</w:t>
            </w:r>
          </w:p>
        </w:tc>
        <w:tc>
          <w:tcPr>
            <w:tcW w:w="1189" w:type="dxa"/>
            <w:noWrap/>
            <w:hideMark/>
          </w:tcPr>
          <w:p w14:paraId="2DF979DF"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6C527B8"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4919129"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3F7AD17F"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0E08BCBD" w14:textId="77777777" w:rsidTr="002612B9">
        <w:trPr>
          <w:trHeight w:val="300"/>
        </w:trPr>
        <w:tc>
          <w:tcPr>
            <w:tcW w:w="846" w:type="dxa"/>
            <w:vMerge/>
            <w:textDirection w:val="btLr"/>
            <w:hideMark/>
          </w:tcPr>
          <w:p w14:paraId="25D3A861" w14:textId="77777777" w:rsidR="002612B9" w:rsidRPr="002612B9" w:rsidRDefault="002612B9" w:rsidP="002612B9">
            <w:pPr>
              <w:ind w:left="113" w:right="113"/>
              <w:rPr>
                <w:rFonts w:cs="Arial"/>
                <w:b/>
                <w:bCs/>
                <w:sz w:val="22"/>
                <w:szCs w:val="22"/>
              </w:rPr>
            </w:pPr>
          </w:p>
        </w:tc>
        <w:tc>
          <w:tcPr>
            <w:tcW w:w="1417" w:type="dxa"/>
            <w:vMerge/>
            <w:hideMark/>
          </w:tcPr>
          <w:p w14:paraId="43EF5C77" w14:textId="77777777" w:rsidR="002612B9" w:rsidRPr="002612B9" w:rsidRDefault="002612B9" w:rsidP="002612B9">
            <w:pPr>
              <w:rPr>
                <w:rFonts w:cs="Arial"/>
                <w:sz w:val="22"/>
                <w:szCs w:val="22"/>
              </w:rPr>
            </w:pPr>
          </w:p>
        </w:tc>
        <w:tc>
          <w:tcPr>
            <w:tcW w:w="993" w:type="dxa"/>
            <w:noWrap/>
            <w:hideMark/>
          </w:tcPr>
          <w:p w14:paraId="50BB2928" w14:textId="77777777" w:rsidR="002612B9" w:rsidRPr="002612B9" w:rsidRDefault="002612B9" w:rsidP="002612B9">
            <w:pPr>
              <w:rPr>
                <w:rFonts w:cs="Arial"/>
                <w:sz w:val="22"/>
                <w:szCs w:val="22"/>
              </w:rPr>
            </w:pPr>
            <w:r w:rsidRPr="002612B9">
              <w:rPr>
                <w:rFonts w:cs="Arial"/>
                <w:sz w:val="22"/>
                <w:szCs w:val="22"/>
              </w:rPr>
              <w:t>FV843</w:t>
            </w:r>
          </w:p>
        </w:tc>
        <w:tc>
          <w:tcPr>
            <w:tcW w:w="1673" w:type="dxa"/>
            <w:noWrap/>
            <w:hideMark/>
          </w:tcPr>
          <w:p w14:paraId="3726BAE6" w14:textId="77777777" w:rsidR="002612B9" w:rsidRPr="002612B9" w:rsidRDefault="002612B9" w:rsidP="002612B9">
            <w:pPr>
              <w:rPr>
                <w:rFonts w:cs="Arial"/>
                <w:sz w:val="22"/>
                <w:szCs w:val="22"/>
              </w:rPr>
            </w:pPr>
            <w:r w:rsidRPr="002612B9">
              <w:rPr>
                <w:rFonts w:cs="Arial"/>
                <w:sz w:val="22"/>
                <w:szCs w:val="22"/>
              </w:rPr>
              <w:t xml:space="preserve">Health On </w:t>
            </w:r>
            <w:proofErr w:type="gramStart"/>
            <w:r w:rsidRPr="002612B9">
              <w:rPr>
                <w:rFonts w:cs="Arial"/>
                <w:sz w:val="22"/>
                <w:szCs w:val="22"/>
              </w:rPr>
              <w:t>The</w:t>
            </w:r>
            <w:proofErr w:type="gramEnd"/>
            <w:r w:rsidRPr="002612B9">
              <w:rPr>
                <w:rFonts w:cs="Arial"/>
                <w:sz w:val="22"/>
                <w:szCs w:val="22"/>
              </w:rPr>
              <w:t xml:space="preserve"> Hill</w:t>
            </w:r>
          </w:p>
        </w:tc>
        <w:tc>
          <w:tcPr>
            <w:tcW w:w="3358" w:type="dxa"/>
            <w:noWrap/>
            <w:hideMark/>
          </w:tcPr>
          <w:p w14:paraId="63DCDB73" w14:textId="77777777" w:rsidR="002612B9" w:rsidRPr="002612B9" w:rsidRDefault="002612B9" w:rsidP="002612B9">
            <w:pPr>
              <w:rPr>
                <w:rFonts w:cs="Arial"/>
                <w:sz w:val="22"/>
                <w:szCs w:val="22"/>
              </w:rPr>
            </w:pPr>
            <w:r w:rsidRPr="002612B9">
              <w:rPr>
                <w:rFonts w:cs="Arial"/>
                <w:sz w:val="22"/>
                <w:szCs w:val="22"/>
              </w:rPr>
              <w:t>62 High Street, Hampton Hill, Middlesex,</w:t>
            </w:r>
          </w:p>
        </w:tc>
        <w:tc>
          <w:tcPr>
            <w:tcW w:w="905" w:type="dxa"/>
            <w:noWrap/>
            <w:hideMark/>
          </w:tcPr>
          <w:p w14:paraId="2ADBB913" w14:textId="77777777" w:rsidR="002612B9" w:rsidRPr="002612B9" w:rsidRDefault="002612B9" w:rsidP="002612B9">
            <w:pPr>
              <w:rPr>
                <w:rFonts w:cs="Arial"/>
                <w:sz w:val="22"/>
                <w:szCs w:val="22"/>
              </w:rPr>
            </w:pPr>
            <w:r w:rsidRPr="002612B9">
              <w:rPr>
                <w:rFonts w:cs="Arial"/>
                <w:sz w:val="22"/>
                <w:szCs w:val="22"/>
              </w:rPr>
              <w:t>TW12 1PD</w:t>
            </w:r>
          </w:p>
        </w:tc>
        <w:tc>
          <w:tcPr>
            <w:tcW w:w="1189" w:type="dxa"/>
            <w:noWrap/>
            <w:hideMark/>
          </w:tcPr>
          <w:p w14:paraId="4A57CFC4"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5CA5F15"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FAE6A0A"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4126F16D"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22ECEA99" w14:textId="77777777" w:rsidTr="002612B9">
        <w:trPr>
          <w:trHeight w:val="300"/>
        </w:trPr>
        <w:tc>
          <w:tcPr>
            <w:tcW w:w="846" w:type="dxa"/>
            <w:vMerge/>
            <w:textDirection w:val="btLr"/>
            <w:hideMark/>
          </w:tcPr>
          <w:p w14:paraId="003D65D9" w14:textId="77777777" w:rsidR="002612B9" w:rsidRPr="002612B9" w:rsidRDefault="002612B9" w:rsidP="002612B9">
            <w:pPr>
              <w:ind w:left="113" w:right="113"/>
              <w:rPr>
                <w:rFonts w:cs="Arial"/>
                <w:b/>
                <w:bCs/>
                <w:sz w:val="22"/>
                <w:szCs w:val="22"/>
              </w:rPr>
            </w:pPr>
          </w:p>
        </w:tc>
        <w:tc>
          <w:tcPr>
            <w:tcW w:w="1417" w:type="dxa"/>
            <w:vMerge/>
            <w:hideMark/>
          </w:tcPr>
          <w:p w14:paraId="4E78D860" w14:textId="77777777" w:rsidR="002612B9" w:rsidRPr="002612B9" w:rsidRDefault="002612B9" w:rsidP="002612B9">
            <w:pPr>
              <w:rPr>
                <w:rFonts w:cs="Arial"/>
                <w:sz w:val="22"/>
                <w:szCs w:val="22"/>
              </w:rPr>
            </w:pPr>
          </w:p>
        </w:tc>
        <w:tc>
          <w:tcPr>
            <w:tcW w:w="993" w:type="dxa"/>
            <w:noWrap/>
            <w:hideMark/>
          </w:tcPr>
          <w:p w14:paraId="0D11AA9B" w14:textId="77777777" w:rsidR="002612B9" w:rsidRPr="002612B9" w:rsidRDefault="002612B9" w:rsidP="002612B9">
            <w:pPr>
              <w:rPr>
                <w:rFonts w:cs="Arial"/>
                <w:sz w:val="22"/>
                <w:szCs w:val="22"/>
              </w:rPr>
            </w:pPr>
            <w:r w:rsidRPr="002612B9">
              <w:rPr>
                <w:rFonts w:cs="Arial"/>
                <w:sz w:val="22"/>
                <w:szCs w:val="22"/>
              </w:rPr>
              <w:t>FV875</w:t>
            </w:r>
          </w:p>
        </w:tc>
        <w:tc>
          <w:tcPr>
            <w:tcW w:w="1673" w:type="dxa"/>
            <w:noWrap/>
            <w:hideMark/>
          </w:tcPr>
          <w:p w14:paraId="79CAA1FF" w14:textId="77777777" w:rsidR="002612B9" w:rsidRPr="002612B9" w:rsidRDefault="002612B9" w:rsidP="002612B9">
            <w:pPr>
              <w:rPr>
                <w:rFonts w:cs="Arial"/>
                <w:sz w:val="22"/>
                <w:szCs w:val="22"/>
              </w:rPr>
            </w:pPr>
            <w:r w:rsidRPr="002612B9">
              <w:rPr>
                <w:rFonts w:cs="Arial"/>
                <w:sz w:val="22"/>
                <w:szCs w:val="22"/>
              </w:rPr>
              <w:t>Teddington Pharmacy</w:t>
            </w:r>
          </w:p>
        </w:tc>
        <w:tc>
          <w:tcPr>
            <w:tcW w:w="3358" w:type="dxa"/>
            <w:noWrap/>
            <w:hideMark/>
          </w:tcPr>
          <w:p w14:paraId="6DB59B7C" w14:textId="77777777" w:rsidR="002612B9" w:rsidRPr="002612B9" w:rsidRDefault="002612B9" w:rsidP="002612B9">
            <w:pPr>
              <w:rPr>
                <w:rFonts w:cs="Arial"/>
                <w:sz w:val="22"/>
                <w:szCs w:val="22"/>
              </w:rPr>
            </w:pPr>
            <w:r w:rsidRPr="002612B9">
              <w:rPr>
                <w:rFonts w:cs="Arial"/>
                <w:sz w:val="22"/>
                <w:szCs w:val="22"/>
              </w:rPr>
              <w:t xml:space="preserve">113 Stanley </w:t>
            </w:r>
            <w:proofErr w:type="gramStart"/>
            <w:r w:rsidRPr="002612B9">
              <w:rPr>
                <w:rFonts w:cs="Arial"/>
                <w:sz w:val="22"/>
                <w:szCs w:val="22"/>
              </w:rPr>
              <w:t>Road,  ,</w:t>
            </w:r>
            <w:proofErr w:type="gramEnd"/>
            <w:r w:rsidRPr="002612B9">
              <w:rPr>
                <w:rFonts w:cs="Arial"/>
                <w:sz w:val="22"/>
                <w:szCs w:val="22"/>
              </w:rPr>
              <w:t xml:space="preserve"> Teddington, Middlesex</w:t>
            </w:r>
          </w:p>
        </w:tc>
        <w:tc>
          <w:tcPr>
            <w:tcW w:w="905" w:type="dxa"/>
            <w:noWrap/>
            <w:hideMark/>
          </w:tcPr>
          <w:p w14:paraId="6B1ADAF5" w14:textId="77777777" w:rsidR="002612B9" w:rsidRPr="002612B9" w:rsidRDefault="002612B9" w:rsidP="002612B9">
            <w:pPr>
              <w:rPr>
                <w:rFonts w:cs="Arial"/>
                <w:sz w:val="22"/>
                <w:szCs w:val="22"/>
              </w:rPr>
            </w:pPr>
            <w:r w:rsidRPr="002612B9">
              <w:rPr>
                <w:rFonts w:cs="Arial"/>
                <w:sz w:val="22"/>
                <w:szCs w:val="22"/>
              </w:rPr>
              <w:t>TW11 8UB</w:t>
            </w:r>
          </w:p>
        </w:tc>
        <w:tc>
          <w:tcPr>
            <w:tcW w:w="1189" w:type="dxa"/>
            <w:noWrap/>
            <w:hideMark/>
          </w:tcPr>
          <w:p w14:paraId="004ECD0A"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A1C98A0"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6182178"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46C8DDAC"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0574E133" w14:textId="77777777" w:rsidTr="002612B9">
        <w:trPr>
          <w:trHeight w:val="300"/>
        </w:trPr>
        <w:tc>
          <w:tcPr>
            <w:tcW w:w="846" w:type="dxa"/>
            <w:vMerge/>
            <w:textDirection w:val="btLr"/>
            <w:hideMark/>
          </w:tcPr>
          <w:p w14:paraId="75F0C49F" w14:textId="77777777" w:rsidR="002612B9" w:rsidRPr="002612B9" w:rsidRDefault="002612B9" w:rsidP="002612B9">
            <w:pPr>
              <w:ind w:left="113" w:right="113"/>
              <w:rPr>
                <w:rFonts w:cs="Arial"/>
                <w:b/>
                <w:bCs/>
                <w:sz w:val="22"/>
                <w:szCs w:val="22"/>
              </w:rPr>
            </w:pPr>
          </w:p>
        </w:tc>
        <w:tc>
          <w:tcPr>
            <w:tcW w:w="1417" w:type="dxa"/>
            <w:vMerge/>
            <w:hideMark/>
          </w:tcPr>
          <w:p w14:paraId="30B40E2F" w14:textId="77777777" w:rsidR="002612B9" w:rsidRPr="002612B9" w:rsidRDefault="002612B9" w:rsidP="002612B9">
            <w:pPr>
              <w:rPr>
                <w:rFonts w:cs="Arial"/>
                <w:sz w:val="22"/>
                <w:szCs w:val="22"/>
              </w:rPr>
            </w:pPr>
          </w:p>
        </w:tc>
        <w:tc>
          <w:tcPr>
            <w:tcW w:w="993" w:type="dxa"/>
            <w:noWrap/>
            <w:hideMark/>
          </w:tcPr>
          <w:p w14:paraId="0690F5D2" w14:textId="77777777" w:rsidR="002612B9" w:rsidRPr="002612B9" w:rsidRDefault="002612B9" w:rsidP="002612B9">
            <w:pPr>
              <w:rPr>
                <w:rFonts w:cs="Arial"/>
                <w:sz w:val="22"/>
                <w:szCs w:val="22"/>
              </w:rPr>
            </w:pPr>
            <w:r w:rsidRPr="002612B9">
              <w:rPr>
                <w:rFonts w:cs="Arial"/>
                <w:sz w:val="22"/>
                <w:szCs w:val="22"/>
              </w:rPr>
              <w:t>FVH60</w:t>
            </w:r>
          </w:p>
        </w:tc>
        <w:tc>
          <w:tcPr>
            <w:tcW w:w="1673" w:type="dxa"/>
            <w:noWrap/>
            <w:hideMark/>
          </w:tcPr>
          <w:p w14:paraId="02333D7A" w14:textId="77777777" w:rsidR="002612B9" w:rsidRPr="002612B9" w:rsidRDefault="002612B9" w:rsidP="002612B9">
            <w:pPr>
              <w:rPr>
                <w:rFonts w:cs="Arial"/>
                <w:sz w:val="22"/>
                <w:szCs w:val="22"/>
              </w:rPr>
            </w:pPr>
            <w:r w:rsidRPr="002612B9">
              <w:rPr>
                <w:rFonts w:cs="Arial"/>
                <w:sz w:val="22"/>
                <w:szCs w:val="22"/>
              </w:rPr>
              <w:t>Nima (Malden) Ltd</w:t>
            </w:r>
          </w:p>
        </w:tc>
        <w:tc>
          <w:tcPr>
            <w:tcW w:w="3358" w:type="dxa"/>
            <w:noWrap/>
            <w:hideMark/>
          </w:tcPr>
          <w:p w14:paraId="02CA300A" w14:textId="77777777" w:rsidR="002612B9" w:rsidRPr="002612B9" w:rsidRDefault="002612B9" w:rsidP="002612B9">
            <w:pPr>
              <w:rPr>
                <w:rFonts w:cs="Arial"/>
                <w:sz w:val="22"/>
                <w:szCs w:val="22"/>
              </w:rPr>
            </w:pPr>
            <w:r w:rsidRPr="002612B9">
              <w:rPr>
                <w:rFonts w:cs="Arial"/>
                <w:sz w:val="22"/>
                <w:szCs w:val="22"/>
              </w:rPr>
              <w:t>50 Friars Stile Road, Richmond, Surrey,</w:t>
            </w:r>
          </w:p>
        </w:tc>
        <w:tc>
          <w:tcPr>
            <w:tcW w:w="905" w:type="dxa"/>
            <w:noWrap/>
            <w:hideMark/>
          </w:tcPr>
          <w:p w14:paraId="21A1A463" w14:textId="77777777" w:rsidR="002612B9" w:rsidRPr="002612B9" w:rsidRDefault="002612B9" w:rsidP="002612B9">
            <w:pPr>
              <w:rPr>
                <w:rFonts w:cs="Arial"/>
                <w:sz w:val="22"/>
                <w:szCs w:val="22"/>
              </w:rPr>
            </w:pPr>
            <w:r w:rsidRPr="002612B9">
              <w:rPr>
                <w:rFonts w:cs="Arial"/>
                <w:sz w:val="22"/>
                <w:szCs w:val="22"/>
              </w:rPr>
              <w:t>TW10 6NQ</w:t>
            </w:r>
          </w:p>
        </w:tc>
        <w:tc>
          <w:tcPr>
            <w:tcW w:w="1189" w:type="dxa"/>
            <w:noWrap/>
            <w:hideMark/>
          </w:tcPr>
          <w:p w14:paraId="512C2FA5"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72C9C4B"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574AA6E"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17BB3F37"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07D249C2" w14:textId="77777777" w:rsidTr="002612B9">
        <w:trPr>
          <w:trHeight w:val="300"/>
        </w:trPr>
        <w:tc>
          <w:tcPr>
            <w:tcW w:w="846" w:type="dxa"/>
            <w:vMerge/>
            <w:textDirection w:val="btLr"/>
            <w:hideMark/>
          </w:tcPr>
          <w:p w14:paraId="6FF00830" w14:textId="77777777" w:rsidR="002612B9" w:rsidRPr="002612B9" w:rsidRDefault="002612B9" w:rsidP="002612B9">
            <w:pPr>
              <w:ind w:left="113" w:right="113"/>
              <w:rPr>
                <w:rFonts w:cs="Arial"/>
                <w:b/>
                <w:bCs/>
                <w:sz w:val="22"/>
                <w:szCs w:val="22"/>
              </w:rPr>
            </w:pPr>
          </w:p>
        </w:tc>
        <w:tc>
          <w:tcPr>
            <w:tcW w:w="1417" w:type="dxa"/>
            <w:vMerge/>
            <w:hideMark/>
          </w:tcPr>
          <w:p w14:paraId="66770F26" w14:textId="77777777" w:rsidR="002612B9" w:rsidRPr="002612B9" w:rsidRDefault="002612B9" w:rsidP="002612B9">
            <w:pPr>
              <w:rPr>
                <w:rFonts w:cs="Arial"/>
                <w:sz w:val="22"/>
                <w:szCs w:val="22"/>
              </w:rPr>
            </w:pPr>
          </w:p>
        </w:tc>
        <w:tc>
          <w:tcPr>
            <w:tcW w:w="993" w:type="dxa"/>
            <w:noWrap/>
            <w:hideMark/>
          </w:tcPr>
          <w:p w14:paraId="008D0C6F" w14:textId="77777777" w:rsidR="002612B9" w:rsidRPr="002612B9" w:rsidRDefault="002612B9" w:rsidP="002612B9">
            <w:pPr>
              <w:rPr>
                <w:rFonts w:cs="Arial"/>
                <w:sz w:val="22"/>
                <w:szCs w:val="22"/>
              </w:rPr>
            </w:pPr>
            <w:r w:rsidRPr="002612B9">
              <w:rPr>
                <w:rFonts w:cs="Arial"/>
                <w:sz w:val="22"/>
                <w:szCs w:val="22"/>
              </w:rPr>
              <w:t>FWL31</w:t>
            </w:r>
          </w:p>
        </w:tc>
        <w:tc>
          <w:tcPr>
            <w:tcW w:w="1673" w:type="dxa"/>
            <w:noWrap/>
            <w:hideMark/>
          </w:tcPr>
          <w:p w14:paraId="3E22B9D1" w14:textId="77777777" w:rsidR="002612B9" w:rsidRPr="002612B9" w:rsidRDefault="002612B9" w:rsidP="002612B9">
            <w:pPr>
              <w:rPr>
                <w:rFonts w:cs="Arial"/>
                <w:sz w:val="22"/>
                <w:szCs w:val="22"/>
              </w:rPr>
            </w:pPr>
            <w:r w:rsidRPr="002612B9">
              <w:rPr>
                <w:rFonts w:cs="Arial"/>
                <w:sz w:val="22"/>
                <w:szCs w:val="22"/>
              </w:rPr>
              <w:t>Medco Pharmacy</w:t>
            </w:r>
          </w:p>
        </w:tc>
        <w:tc>
          <w:tcPr>
            <w:tcW w:w="3358" w:type="dxa"/>
            <w:noWrap/>
            <w:hideMark/>
          </w:tcPr>
          <w:p w14:paraId="553F694F" w14:textId="77777777" w:rsidR="002612B9" w:rsidRPr="002612B9" w:rsidRDefault="002612B9" w:rsidP="002612B9">
            <w:pPr>
              <w:rPr>
                <w:rFonts w:cs="Arial"/>
                <w:sz w:val="22"/>
                <w:szCs w:val="22"/>
              </w:rPr>
            </w:pPr>
            <w:r w:rsidRPr="002612B9">
              <w:rPr>
                <w:rFonts w:cs="Arial"/>
                <w:sz w:val="22"/>
                <w:szCs w:val="22"/>
              </w:rPr>
              <w:t>31-33 Park Road, Teddington, Middlesex</w:t>
            </w:r>
          </w:p>
        </w:tc>
        <w:tc>
          <w:tcPr>
            <w:tcW w:w="905" w:type="dxa"/>
            <w:noWrap/>
            <w:hideMark/>
          </w:tcPr>
          <w:p w14:paraId="7CB7CD98" w14:textId="77777777" w:rsidR="002612B9" w:rsidRPr="002612B9" w:rsidRDefault="002612B9" w:rsidP="002612B9">
            <w:pPr>
              <w:rPr>
                <w:rFonts w:cs="Arial"/>
                <w:sz w:val="22"/>
                <w:szCs w:val="22"/>
              </w:rPr>
            </w:pPr>
            <w:r w:rsidRPr="002612B9">
              <w:rPr>
                <w:rFonts w:cs="Arial"/>
                <w:sz w:val="22"/>
                <w:szCs w:val="22"/>
              </w:rPr>
              <w:t>TW11 0AB</w:t>
            </w:r>
          </w:p>
        </w:tc>
        <w:tc>
          <w:tcPr>
            <w:tcW w:w="1189" w:type="dxa"/>
            <w:noWrap/>
            <w:hideMark/>
          </w:tcPr>
          <w:p w14:paraId="32572E84"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5A03FD0"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FBD01CC"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10FAFD40"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42A5AAA8" w14:textId="77777777" w:rsidTr="002612B9">
        <w:trPr>
          <w:trHeight w:val="300"/>
        </w:trPr>
        <w:tc>
          <w:tcPr>
            <w:tcW w:w="846" w:type="dxa"/>
            <w:vMerge/>
            <w:textDirection w:val="btLr"/>
            <w:hideMark/>
          </w:tcPr>
          <w:p w14:paraId="29645239" w14:textId="77777777" w:rsidR="002612B9" w:rsidRPr="002612B9" w:rsidRDefault="002612B9" w:rsidP="002612B9">
            <w:pPr>
              <w:ind w:left="113" w:right="113"/>
              <w:rPr>
                <w:rFonts w:cs="Arial"/>
                <w:b/>
                <w:bCs/>
                <w:sz w:val="22"/>
                <w:szCs w:val="22"/>
              </w:rPr>
            </w:pPr>
          </w:p>
        </w:tc>
        <w:tc>
          <w:tcPr>
            <w:tcW w:w="1417" w:type="dxa"/>
            <w:vMerge/>
            <w:hideMark/>
          </w:tcPr>
          <w:p w14:paraId="08B317C6" w14:textId="77777777" w:rsidR="002612B9" w:rsidRPr="002612B9" w:rsidRDefault="002612B9" w:rsidP="002612B9">
            <w:pPr>
              <w:rPr>
                <w:rFonts w:cs="Arial"/>
                <w:sz w:val="22"/>
                <w:szCs w:val="22"/>
              </w:rPr>
            </w:pPr>
          </w:p>
        </w:tc>
        <w:tc>
          <w:tcPr>
            <w:tcW w:w="993" w:type="dxa"/>
            <w:noWrap/>
            <w:hideMark/>
          </w:tcPr>
          <w:p w14:paraId="59A3A9D8" w14:textId="77777777" w:rsidR="002612B9" w:rsidRPr="002612B9" w:rsidRDefault="002612B9" w:rsidP="002612B9">
            <w:pPr>
              <w:rPr>
                <w:rFonts w:cs="Arial"/>
                <w:sz w:val="22"/>
                <w:szCs w:val="22"/>
              </w:rPr>
            </w:pPr>
            <w:r w:rsidRPr="002612B9">
              <w:rPr>
                <w:rFonts w:cs="Arial"/>
                <w:sz w:val="22"/>
                <w:szCs w:val="22"/>
              </w:rPr>
              <w:t>FWX77</w:t>
            </w:r>
          </w:p>
        </w:tc>
        <w:tc>
          <w:tcPr>
            <w:tcW w:w="1673" w:type="dxa"/>
            <w:noWrap/>
            <w:hideMark/>
          </w:tcPr>
          <w:p w14:paraId="76B7B608" w14:textId="77777777" w:rsidR="002612B9" w:rsidRPr="002612B9" w:rsidRDefault="002612B9" w:rsidP="002612B9">
            <w:pPr>
              <w:rPr>
                <w:rFonts w:cs="Arial"/>
                <w:sz w:val="22"/>
                <w:szCs w:val="22"/>
              </w:rPr>
            </w:pPr>
            <w:r w:rsidRPr="002612B9">
              <w:rPr>
                <w:rFonts w:cs="Arial"/>
                <w:sz w:val="22"/>
                <w:szCs w:val="22"/>
              </w:rPr>
              <w:t>Percy Road Pharmacy</w:t>
            </w:r>
          </w:p>
        </w:tc>
        <w:tc>
          <w:tcPr>
            <w:tcW w:w="3358" w:type="dxa"/>
            <w:noWrap/>
            <w:hideMark/>
          </w:tcPr>
          <w:p w14:paraId="00CF46B3" w14:textId="77777777" w:rsidR="002612B9" w:rsidRPr="002612B9" w:rsidRDefault="002612B9" w:rsidP="002612B9">
            <w:pPr>
              <w:rPr>
                <w:rFonts w:cs="Arial"/>
                <w:sz w:val="22"/>
                <w:szCs w:val="22"/>
              </w:rPr>
            </w:pPr>
            <w:r w:rsidRPr="002612B9">
              <w:rPr>
                <w:rFonts w:cs="Arial"/>
                <w:sz w:val="22"/>
                <w:szCs w:val="22"/>
              </w:rPr>
              <w:t>133 Percy Road, Whitton, Twickenham, Middlesex</w:t>
            </w:r>
          </w:p>
        </w:tc>
        <w:tc>
          <w:tcPr>
            <w:tcW w:w="905" w:type="dxa"/>
            <w:noWrap/>
            <w:hideMark/>
          </w:tcPr>
          <w:p w14:paraId="2AD7E2D2" w14:textId="77777777" w:rsidR="002612B9" w:rsidRPr="002612B9" w:rsidRDefault="002612B9" w:rsidP="002612B9">
            <w:pPr>
              <w:rPr>
                <w:rFonts w:cs="Arial"/>
                <w:sz w:val="22"/>
                <w:szCs w:val="22"/>
              </w:rPr>
            </w:pPr>
            <w:r w:rsidRPr="002612B9">
              <w:rPr>
                <w:rFonts w:cs="Arial"/>
                <w:sz w:val="22"/>
                <w:szCs w:val="22"/>
              </w:rPr>
              <w:t>TW2 6HT</w:t>
            </w:r>
          </w:p>
        </w:tc>
        <w:tc>
          <w:tcPr>
            <w:tcW w:w="1189" w:type="dxa"/>
            <w:noWrap/>
            <w:hideMark/>
          </w:tcPr>
          <w:p w14:paraId="3725690F"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313C3077"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D1C1673"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9963615"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3EA7BCE7" w14:textId="77777777" w:rsidTr="002612B9">
        <w:trPr>
          <w:trHeight w:val="300"/>
        </w:trPr>
        <w:tc>
          <w:tcPr>
            <w:tcW w:w="846" w:type="dxa"/>
            <w:vMerge/>
            <w:textDirection w:val="btLr"/>
            <w:hideMark/>
          </w:tcPr>
          <w:p w14:paraId="6890BF81" w14:textId="77777777" w:rsidR="002612B9" w:rsidRPr="002612B9" w:rsidRDefault="002612B9" w:rsidP="002612B9">
            <w:pPr>
              <w:ind w:left="113" w:right="113"/>
              <w:rPr>
                <w:rFonts w:cs="Arial"/>
                <w:b/>
                <w:bCs/>
                <w:sz w:val="22"/>
                <w:szCs w:val="22"/>
              </w:rPr>
            </w:pPr>
          </w:p>
        </w:tc>
        <w:tc>
          <w:tcPr>
            <w:tcW w:w="1417" w:type="dxa"/>
            <w:vMerge/>
            <w:hideMark/>
          </w:tcPr>
          <w:p w14:paraId="140F94DA" w14:textId="77777777" w:rsidR="002612B9" w:rsidRPr="002612B9" w:rsidRDefault="002612B9" w:rsidP="002612B9">
            <w:pPr>
              <w:rPr>
                <w:rFonts w:cs="Arial"/>
                <w:sz w:val="22"/>
                <w:szCs w:val="22"/>
              </w:rPr>
            </w:pPr>
          </w:p>
        </w:tc>
        <w:tc>
          <w:tcPr>
            <w:tcW w:w="993" w:type="dxa"/>
            <w:noWrap/>
            <w:hideMark/>
          </w:tcPr>
          <w:p w14:paraId="34CE32A2" w14:textId="77777777" w:rsidR="002612B9" w:rsidRPr="002612B9" w:rsidRDefault="002612B9" w:rsidP="002612B9">
            <w:pPr>
              <w:rPr>
                <w:rFonts w:cs="Arial"/>
                <w:sz w:val="22"/>
                <w:szCs w:val="22"/>
              </w:rPr>
            </w:pPr>
            <w:r w:rsidRPr="002612B9">
              <w:rPr>
                <w:rFonts w:cs="Arial"/>
                <w:sz w:val="22"/>
                <w:szCs w:val="22"/>
              </w:rPr>
              <w:t>FXL13</w:t>
            </w:r>
          </w:p>
        </w:tc>
        <w:tc>
          <w:tcPr>
            <w:tcW w:w="1673" w:type="dxa"/>
            <w:noWrap/>
            <w:hideMark/>
          </w:tcPr>
          <w:p w14:paraId="6579369C" w14:textId="77777777" w:rsidR="002612B9" w:rsidRPr="002612B9" w:rsidRDefault="002612B9" w:rsidP="002612B9">
            <w:pPr>
              <w:rPr>
                <w:rFonts w:cs="Arial"/>
                <w:sz w:val="22"/>
                <w:szCs w:val="22"/>
              </w:rPr>
            </w:pPr>
            <w:r w:rsidRPr="002612B9">
              <w:rPr>
                <w:rFonts w:cs="Arial"/>
                <w:sz w:val="22"/>
                <w:szCs w:val="22"/>
              </w:rPr>
              <w:t>Maple Leaf Pharmacy</w:t>
            </w:r>
          </w:p>
        </w:tc>
        <w:tc>
          <w:tcPr>
            <w:tcW w:w="3358" w:type="dxa"/>
            <w:noWrap/>
            <w:hideMark/>
          </w:tcPr>
          <w:p w14:paraId="7630DCA1" w14:textId="77777777" w:rsidR="002612B9" w:rsidRPr="002612B9" w:rsidRDefault="002612B9" w:rsidP="002612B9">
            <w:pPr>
              <w:rPr>
                <w:rFonts w:cs="Arial"/>
                <w:sz w:val="22"/>
                <w:szCs w:val="22"/>
              </w:rPr>
            </w:pPr>
            <w:r w:rsidRPr="002612B9">
              <w:rPr>
                <w:rFonts w:cs="Arial"/>
                <w:sz w:val="22"/>
                <w:szCs w:val="22"/>
              </w:rPr>
              <w:t>20 The Green, Twickenham, Middlesex</w:t>
            </w:r>
          </w:p>
        </w:tc>
        <w:tc>
          <w:tcPr>
            <w:tcW w:w="905" w:type="dxa"/>
            <w:noWrap/>
            <w:hideMark/>
          </w:tcPr>
          <w:p w14:paraId="4B8D0426" w14:textId="77777777" w:rsidR="002612B9" w:rsidRPr="002612B9" w:rsidRDefault="002612B9" w:rsidP="002612B9">
            <w:pPr>
              <w:rPr>
                <w:rFonts w:cs="Arial"/>
                <w:sz w:val="22"/>
                <w:szCs w:val="22"/>
              </w:rPr>
            </w:pPr>
            <w:r w:rsidRPr="002612B9">
              <w:rPr>
                <w:rFonts w:cs="Arial"/>
                <w:sz w:val="22"/>
                <w:szCs w:val="22"/>
              </w:rPr>
              <w:t>TW2 5AB</w:t>
            </w:r>
          </w:p>
        </w:tc>
        <w:tc>
          <w:tcPr>
            <w:tcW w:w="1189" w:type="dxa"/>
            <w:noWrap/>
            <w:hideMark/>
          </w:tcPr>
          <w:p w14:paraId="7BE502CA"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BA8E92F"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3A0675D5"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4E34A57"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6647B3E5" w14:textId="77777777" w:rsidTr="002612B9">
        <w:trPr>
          <w:trHeight w:val="300"/>
        </w:trPr>
        <w:tc>
          <w:tcPr>
            <w:tcW w:w="846" w:type="dxa"/>
            <w:vMerge/>
            <w:textDirection w:val="btLr"/>
            <w:hideMark/>
          </w:tcPr>
          <w:p w14:paraId="4406C6D4" w14:textId="77777777" w:rsidR="002612B9" w:rsidRPr="002612B9" w:rsidRDefault="002612B9" w:rsidP="002612B9">
            <w:pPr>
              <w:ind w:left="113" w:right="113"/>
              <w:rPr>
                <w:rFonts w:cs="Arial"/>
                <w:b/>
                <w:bCs/>
                <w:sz w:val="22"/>
                <w:szCs w:val="22"/>
              </w:rPr>
            </w:pPr>
          </w:p>
        </w:tc>
        <w:tc>
          <w:tcPr>
            <w:tcW w:w="1417" w:type="dxa"/>
            <w:vMerge w:val="restart"/>
            <w:noWrap/>
            <w:hideMark/>
          </w:tcPr>
          <w:p w14:paraId="530695D8" w14:textId="77777777" w:rsidR="002612B9" w:rsidRPr="002612B9" w:rsidRDefault="002612B9" w:rsidP="002612B9">
            <w:pPr>
              <w:rPr>
                <w:rFonts w:cs="Arial"/>
                <w:sz w:val="22"/>
                <w:szCs w:val="22"/>
              </w:rPr>
            </w:pPr>
            <w:r w:rsidRPr="002612B9">
              <w:rPr>
                <w:rFonts w:cs="Arial"/>
                <w:sz w:val="22"/>
                <w:szCs w:val="22"/>
              </w:rPr>
              <w:t>DSP</w:t>
            </w:r>
          </w:p>
        </w:tc>
        <w:tc>
          <w:tcPr>
            <w:tcW w:w="993" w:type="dxa"/>
            <w:noWrap/>
            <w:hideMark/>
          </w:tcPr>
          <w:p w14:paraId="3EAF6FB6" w14:textId="77777777" w:rsidR="002612B9" w:rsidRPr="002612B9" w:rsidRDefault="002612B9" w:rsidP="002612B9">
            <w:pPr>
              <w:rPr>
                <w:rFonts w:cs="Arial"/>
                <w:sz w:val="22"/>
                <w:szCs w:val="22"/>
              </w:rPr>
            </w:pPr>
            <w:r w:rsidRPr="002612B9">
              <w:rPr>
                <w:rFonts w:cs="Arial"/>
                <w:sz w:val="22"/>
                <w:szCs w:val="22"/>
              </w:rPr>
              <w:t>FFN37</w:t>
            </w:r>
          </w:p>
        </w:tc>
        <w:tc>
          <w:tcPr>
            <w:tcW w:w="1673" w:type="dxa"/>
            <w:noWrap/>
            <w:hideMark/>
          </w:tcPr>
          <w:p w14:paraId="6B5D76B3" w14:textId="77777777" w:rsidR="002612B9" w:rsidRPr="002612B9" w:rsidRDefault="002612B9" w:rsidP="002612B9">
            <w:pPr>
              <w:rPr>
                <w:rFonts w:cs="Arial"/>
                <w:sz w:val="22"/>
                <w:szCs w:val="22"/>
              </w:rPr>
            </w:pPr>
            <w:r w:rsidRPr="002612B9">
              <w:rPr>
                <w:rFonts w:cs="Arial"/>
                <w:sz w:val="22"/>
                <w:szCs w:val="22"/>
              </w:rPr>
              <w:t>Green Cross Health Limited</w:t>
            </w:r>
          </w:p>
        </w:tc>
        <w:tc>
          <w:tcPr>
            <w:tcW w:w="3358" w:type="dxa"/>
            <w:noWrap/>
            <w:hideMark/>
          </w:tcPr>
          <w:p w14:paraId="7B9FAC35" w14:textId="77777777" w:rsidR="002612B9" w:rsidRPr="002612B9" w:rsidRDefault="002612B9" w:rsidP="002612B9">
            <w:pPr>
              <w:rPr>
                <w:rFonts w:cs="Arial"/>
                <w:sz w:val="22"/>
                <w:szCs w:val="22"/>
              </w:rPr>
            </w:pPr>
            <w:proofErr w:type="spellStart"/>
            <w:r w:rsidRPr="002612B9">
              <w:rPr>
                <w:rFonts w:cs="Arial"/>
                <w:sz w:val="22"/>
                <w:szCs w:val="22"/>
              </w:rPr>
              <w:t>Citibase</w:t>
            </w:r>
            <w:proofErr w:type="spellEnd"/>
            <w:r w:rsidRPr="002612B9">
              <w:rPr>
                <w:rFonts w:cs="Arial"/>
                <w:sz w:val="22"/>
                <w:szCs w:val="22"/>
              </w:rPr>
              <w:t xml:space="preserve">, Mortlake Bus </w:t>
            </w:r>
            <w:proofErr w:type="spellStart"/>
            <w:r w:rsidRPr="002612B9">
              <w:rPr>
                <w:rFonts w:cs="Arial"/>
                <w:sz w:val="22"/>
                <w:szCs w:val="22"/>
              </w:rPr>
              <w:t>Ctr</w:t>
            </w:r>
            <w:proofErr w:type="spellEnd"/>
            <w:r w:rsidRPr="002612B9">
              <w:rPr>
                <w:rFonts w:cs="Arial"/>
                <w:sz w:val="22"/>
                <w:szCs w:val="22"/>
              </w:rPr>
              <w:t>, 20 Mortlake High Street</w:t>
            </w:r>
          </w:p>
        </w:tc>
        <w:tc>
          <w:tcPr>
            <w:tcW w:w="905" w:type="dxa"/>
            <w:noWrap/>
            <w:hideMark/>
          </w:tcPr>
          <w:p w14:paraId="379E5EC5" w14:textId="77777777" w:rsidR="002612B9" w:rsidRPr="002612B9" w:rsidRDefault="002612B9" w:rsidP="002612B9">
            <w:pPr>
              <w:rPr>
                <w:rFonts w:cs="Arial"/>
                <w:sz w:val="22"/>
                <w:szCs w:val="22"/>
              </w:rPr>
            </w:pPr>
            <w:r w:rsidRPr="002612B9">
              <w:rPr>
                <w:rFonts w:cs="Arial"/>
                <w:sz w:val="22"/>
                <w:szCs w:val="22"/>
              </w:rPr>
              <w:t>SW14 8JN</w:t>
            </w:r>
          </w:p>
        </w:tc>
        <w:tc>
          <w:tcPr>
            <w:tcW w:w="1189" w:type="dxa"/>
            <w:noWrap/>
            <w:hideMark/>
          </w:tcPr>
          <w:p w14:paraId="51A68C99"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D6CAC09"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D10C909"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7FD2A2D"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19D32B5F" w14:textId="77777777" w:rsidTr="002612B9">
        <w:trPr>
          <w:trHeight w:val="300"/>
        </w:trPr>
        <w:tc>
          <w:tcPr>
            <w:tcW w:w="846" w:type="dxa"/>
            <w:vMerge/>
            <w:textDirection w:val="btLr"/>
            <w:hideMark/>
          </w:tcPr>
          <w:p w14:paraId="67CD5731" w14:textId="77777777" w:rsidR="002612B9" w:rsidRPr="002612B9" w:rsidRDefault="002612B9" w:rsidP="002612B9">
            <w:pPr>
              <w:ind w:left="113" w:right="113"/>
              <w:rPr>
                <w:rFonts w:cs="Arial"/>
                <w:b/>
                <w:bCs/>
                <w:sz w:val="22"/>
                <w:szCs w:val="22"/>
              </w:rPr>
            </w:pPr>
          </w:p>
        </w:tc>
        <w:tc>
          <w:tcPr>
            <w:tcW w:w="1417" w:type="dxa"/>
            <w:vMerge/>
            <w:hideMark/>
          </w:tcPr>
          <w:p w14:paraId="4B96EE6F" w14:textId="77777777" w:rsidR="002612B9" w:rsidRPr="002612B9" w:rsidRDefault="002612B9" w:rsidP="002612B9">
            <w:pPr>
              <w:rPr>
                <w:rFonts w:cs="Arial"/>
                <w:sz w:val="22"/>
                <w:szCs w:val="22"/>
              </w:rPr>
            </w:pPr>
          </w:p>
        </w:tc>
        <w:tc>
          <w:tcPr>
            <w:tcW w:w="993" w:type="dxa"/>
            <w:noWrap/>
            <w:hideMark/>
          </w:tcPr>
          <w:p w14:paraId="7845E6EC" w14:textId="77777777" w:rsidR="002612B9" w:rsidRPr="002612B9" w:rsidRDefault="002612B9" w:rsidP="002612B9">
            <w:pPr>
              <w:rPr>
                <w:rFonts w:cs="Arial"/>
                <w:sz w:val="22"/>
                <w:szCs w:val="22"/>
              </w:rPr>
            </w:pPr>
            <w:r w:rsidRPr="002612B9">
              <w:rPr>
                <w:rFonts w:cs="Arial"/>
                <w:sz w:val="22"/>
                <w:szCs w:val="22"/>
              </w:rPr>
              <w:t>FHC56</w:t>
            </w:r>
          </w:p>
        </w:tc>
        <w:tc>
          <w:tcPr>
            <w:tcW w:w="1673" w:type="dxa"/>
            <w:noWrap/>
            <w:hideMark/>
          </w:tcPr>
          <w:p w14:paraId="2CB8DA54" w14:textId="77777777" w:rsidR="002612B9" w:rsidRPr="002612B9" w:rsidRDefault="002612B9" w:rsidP="002612B9">
            <w:pPr>
              <w:rPr>
                <w:rFonts w:cs="Arial"/>
                <w:sz w:val="22"/>
                <w:szCs w:val="22"/>
              </w:rPr>
            </w:pPr>
            <w:r w:rsidRPr="002612B9">
              <w:rPr>
                <w:rFonts w:cs="Arial"/>
                <w:sz w:val="22"/>
                <w:szCs w:val="22"/>
              </w:rPr>
              <w:t>Meds &amp; Pills Ltd</w:t>
            </w:r>
          </w:p>
        </w:tc>
        <w:tc>
          <w:tcPr>
            <w:tcW w:w="3358" w:type="dxa"/>
            <w:noWrap/>
            <w:hideMark/>
          </w:tcPr>
          <w:p w14:paraId="4A9CA640" w14:textId="77777777" w:rsidR="002612B9" w:rsidRPr="002612B9" w:rsidRDefault="002612B9" w:rsidP="002612B9">
            <w:pPr>
              <w:rPr>
                <w:rFonts w:cs="Arial"/>
                <w:sz w:val="22"/>
                <w:szCs w:val="22"/>
              </w:rPr>
            </w:pPr>
            <w:r w:rsidRPr="002612B9">
              <w:rPr>
                <w:rFonts w:cs="Arial"/>
                <w:sz w:val="22"/>
                <w:szCs w:val="22"/>
              </w:rPr>
              <w:t>Office 3 64 Wellington Rd, Hampton Hill, London</w:t>
            </w:r>
          </w:p>
        </w:tc>
        <w:tc>
          <w:tcPr>
            <w:tcW w:w="905" w:type="dxa"/>
            <w:noWrap/>
            <w:hideMark/>
          </w:tcPr>
          <w:p w14:paraId="76A2C801" w14:textId="77777777" w:rsidR="002612B9" w:rsidRPr="002612B9" w:rsidRDefault="002612B9" w:rsidP="002612B9">
            <w:pPr>
              <w:rPr>
                <w:rFonts w:cs="Arial"/>
                <w:sz w:val="22"/>
                <w:szCs w:val="22"/>
              </w:rPr>
            </w:pPr>
            <w:r w:rsidRPr="002612B9">
              <w:rPr>
                <w:rFonts w:cs="Arial"/>
                <w:sz w:val="22"/>
                <w:szCs w:val="22"/>
              </w:rPr>
              <w:t>TW12 1JT</w:t>
            </w:r>
          </w:p>
        </w:tc>
        <w:tc>
          <w:tcPr>
            <w:tcW w:w="1189" w:type="dxa"/>
            <w:noWrap/>
            <w:hideMark/>
          </w:tcPr>
          <w:p w14:paraId="5DDFB7A3"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A94C9FE"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916170C"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F7F1848"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58B3B54C" w14:textId="77777777" w:rsidTr="002612B9">
        <w:trPr>
          <w:trHeight w:val="300"/>
        </w:trPr>
        <w:tc>
          <w:tcPr>
            <w:tcW w:w="846" w:type="dxa"/>
            <w:vMerge/>
            <w:textDirection w:val="btLr"/>
            <w:hideMark/>
          </w:tcPr>
          <w:p w14:paraId="55338B3D" w14:textId="77777777" w:rsidR="002612B9" w:rsidRPr="002612B9" w:rsidRDefault="002612B9" w:rsidP="002612B9">
            <w:pPr>
              <w:ind w:left="113" w:right="113"/>
              <w:rPr>
                <w:rFonts w:cs="Arial"/>
                <w:b/>
                <w:bCs/>
                <w:sz w:val="22"/>
                <w:szCs w:val="22"/>
              </w:rPr>
            </w:pPr>
          </w:p>
        </w:tc>
        <w:tc>
          <w:tcPr>
            <w:tcW w:w="1417" w:type="dxa"/>
            <w:vMerge/>
            <w:hideMark/>
          </w:tcPr>
          <w:p w14:paraId="3571980D" w14:textId="77777777" w:rsidR="002612B9" w:rsidRPr="002612B9" w:rsidRDefault="002612B9" w:rsidP="002612B9">
            <w:pPr>
              <w:rPr>
                <w:rFonts w:cs="Arial"/>
                <w:sz w:val="22"/>
                <w:szCs w:val="22"/>
              </w:rPr>
            </w:pPr>
          </w:p>
        </w:tc>
        <w:tc>
          <w:tcPr>
            <w:tcW w:w="993" w:type="dxa"/>
            <w:noWrap/>
            <w:hideMark/>
          </w:tcPr>
          <w:p w14:paraId="61E2EBFC" w14:textId="77777777" w:rsidR="002612B9" w:rsidRPr="002612B9" w:rsidRDefault="002612B9" w:rsidP="002612B9">
            <w:pPr>
              <w:rPr>
                <w:rFonts w:cs="Arial"/>
                <w:sz w:val="22"/>
                <w:szCs w:val="22"/>
              </w:rPr>
            </w:pPr>
            <w:r w:rsidRPr="002612B9">
              <w:rPr>
                <w:rFonts w:cs="Arial"/>
                <w:sz w:val="22"/>
                <w:szCs w:val="22"/>
              </w:rPr>
              <w:t>FNR02</w:t>
            </w:r>
          </w:p>
        </w:tc>
        <w:tc>
          <w:tcPr>
            <w:tcW w:w="1673" w:type="dxa"/>
            <w:noWrap/>
            <w:hideMark/>
          </w:tcPr>
          <w:p w14:paraId="59840467" w14:textId="77777777" w:rsidR="002612B9" w:rsidRPr="002612B9" w:rsidRDefault="002612B9" w:rsidP="002612B9">
            <w:pPr>
              <w:rPr>
                <w:rFonts w:cs="Arial"/>
                <w:sz w:val="22"/>
                <w:szCs w:val="22"/>
              </w:rPr>
            </w:pPr>
            <w:r w:rsidRPr="002612B9">
              <w:rPr>
                <w:rFonts w:cs="Arial"/>
                <w:sz w:val="22"/>
                <w:szCs w:val="22"/>
              </w:rPr>
              <w:t>Verdun Pharmacy</w:t>
            </w:r>
          </w:p>
        </w:tc>
        <w:tc>
          <w:tcPr>
            <w:tcW w:w="3358" w:type="dxa"/>
            <w:noWrap/>
            <w:hideMark/>
          </w:tcPr>
          <w:p w14:paraId="38A9C5CD" w14:textId="77777777" w:rsidR="002612B9" w:rsidRPr="002612B9" w:rsidRDefault="002612B9" w:rsidP="002612B9">
            <w:pPr>
              <w:rPr>
                <w:rFonts w:cs="Arial"/>
                <w:sz w:val="22"/>
                <w:szCs w:val="22"/>
              </w:rPr>
            </w:pPr>
            <w:r w:rsidRPr="002612B9">
              <w:rPr>
                <w:rFonts w:cs="Arial"/>
                <w:sz w:val="22"/>
                <w:szCs w:val="22"/>
              </w:rPr>
              <w:t>1 Verdun Road, Barnes</w:t>
            </w:r>
          </w:p>
        </w:tc>
        <w:tc>
          <w:tcPr>
            <w:tcW w:w="905" w:type="dxa"/>
            <w:noWrap/>
            <w:hideMark/>
          </w:tcPr>
          <w:p w14:paraId="64160FE7" w14:textId="77777777" w:rsidR="002612B9" w:rsidRPr="002612B9" w:rsidRDefault="002612B9" w:rsidP="002612B9">
            <w:pPr>
              <w:rPr>
                <w:rFonts w:cs="Arial"/>
                <w:sz w:val="22"/>
                <w:szCs w:val="22"/>
              </w:rPr>
            </w:pPr>
            <w:r w:rsidRPr="002612B9">
              <w:rPr>
                <w:rFonts w:cs="Arial"/>
                <w:sz w:val="22"/>
                <w:szCs w:val="22"/>
              </w:rPr>
              <w:t>SW13 9AN</w:t>
            </w:r>
          </w:p>
        </w:tc>
        <w:tc>
          <w:tcPr>
            <w:tcW w:w="1189" w:type="dxa"/>
            <w:noWrap/>
            <w:hideMark/>
          </w:tcPr>
          <w:p w14:paraId="3D6D073B"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ABB3502"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AED47A6"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1BE26E71"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41F2C384" w14:textId="77777777" w:rsidTr="002612B9">
        <w:trPr>
          <w:trHeight w:val="300"/>
        </w:trPr>
        <w:tc>
          <w:tcPr>
            <w:tcW w:w="846" w:type="dxa"/>
            <w:vMerge w:val="restart"/>
            <w:noWrap/>
            <w:textDirection w:val="btLr"/>
            <w:hideMark/>
          </w:tcPr>
          <w:p w14:paraId="013F130F" w14:textId="77777777" w:rsidR="002612B9" w:rsidRPr="002612B9" w:rsidRDefault="002612B9" w:rsidP="002612B9">
            <w:pPr>
              <w:ind w:left="113" w:right="113"/>
              <w:rPr>
                <w:rFonts w:cs="Arial"/>
                <w:b/>
                <w:bCs/>
                <w:sz w:val="22"/>
                <w:szCs w:val="22"/>
              </w:rPr>
            </w:pPr>
            <w:r w:rsidRPr="002612B9">
              <w:rPr>
                <w:rFonts w:cs="Arial"/>
                <w:b/>
                <w:bCs/>
                <w:sz w:val="22"/>
                <w:szCs w:val="22"/>
              </w:rPr>
              <w:t xml:space="preserve"> Ealing</w:t>
            </w:r>
          </w:p>
        </w:tc>
        <w:tc>
          <w:tcPr>
            <w:tcW w:w="1417" w:type="dxa"/>
            <w:vMerge w:val="restart"/>
            <w:noWrap/>
            <w:hideMark/>
          </w:tcPr>
          <w:p w14:paraId="6BCACFE2" w14:textId="77777777" w:rsidR="002612B9" w:rsidRPr="002612B9" w:rsidRDefault="002612B9" w:rsidP="002612B9">
            <w:pPr>
              <w:rPr>
                <w:rFonts w:cs="Arial"/>
                <w:sz w:val="22"/>
                <w:szCs w:val="22"/>
              </w:rPr>
            </w:pPr>
            <w:r w:rsidRPr="002612B9">
              <w:rPr>
                <w:rFonts w:cs="Arial"/>
                <w:sz w:val="22"/>
                <w:szCs w:val="22"/>
              </w:rPr>
              <w:t>Community</w:t>
            </w:r>
          </w:p>
        </w:tc>
        <w:tc>
          <w:tcPr>
            <w:tcW w:w="993" w:type="dxa"/>
            <w:noWrap/>
            <w:hideMark/>
          </w:tcPr>
          <w:p w14:paraId="5E95FC19" w14:textId="77777777" w:rsidR="002612B9" w:rsidRPr="002612B9" w:rsidRDefault="002612B9" w:rsidP="002612B9">
            <w:pPr>
              <w:rPr>
                <w:rFonts w:cs="Arial"/>
                <w:sz w:val="22"/>
                <w:szCs w:val="22"/>
              </w:rPr>
            </w:pPr>
            <w:r w:rsidRPr="002612B9">
              <w:rPr>
                <w:rFonts w:cs="Arial"/>
                <w:sz w:val="22"/>
                <w:szCs w:val="22"/>
              </w:rPr>
              <w:t>FHJ50</w:t>
            </w:r>
          </w:p>
        </w:tc>
        <w:tc>
          <w:tcPr>
            <w:tcW w:w="1673" w:type="dxa"/>
            <w:noWrap/>
            <w:hideMark/>
          </w:tcPr>
          <w:p w14:paraId="3AF53F26" w14:textId="77777777" w:rsidR="002612B9" w:rsidRPr="002612B9" w:rsidRDefault="002612B9" w:rsidP="002612B9">
            <w:pPr>
              <w:rPr>
                <w:rFonts w:cs="Arial"/>
                <w:sz w:val="22"/>
                <w:szCs w:val="22"/>
              </w:rPr>
            </w:pPr>
            <w:proofErr w:type="spellStart"/>
            <w:r w:rsidRPr="002612B9">
              <w:rPr>
                <w:rFonts w:cs="Arial"/>
                <w:sz w:val="22"/>
                <w:szCs w:val="22"/>
              </w:rPr>
              <w:t>Harbs</w:t>
            </w:r>
            <w:proofErr w:type="spellEnd"/>
            <w:r w:rsidRPr="002612B9">
              <w:rPr>
                <w:rFonts w:cs="Arial"/>
                <w:sz w:val="22"/>
                <w:szCs w:val="22"/>
              </w:rPr>
              <w:t xml:space="preserve"> Pharmacy</w:t>
            </w:r>
          </w:p>
        </w:tc>
        <w:tc>
          <w:tcPr>
            <w:tcW w:w="3358" w:type="dxa"/>
            <w:noWrap/>
            <w:hideMark/>
          </w:tcPr>
          <w:p w14:paraId="6D845624" w14:textId="77777777" w:rsidR="002612B9" w:rsidRPr="002612B9" w:rsidRDefault="002612B9" w:rsidP="002612B9">
            <w:pPr>
              <w:rPr>
                <w:rFonts w:cs="Arial"/>
                <w:sz w:val="22"/>
                <w:szCs w:val="22"/>
              </w:rPr>
            </w:pPr>
            <w:r w:rsidRPr="002612B9">
              <w:rPr>
                <w:rFonts w:cs="Arial"/>
                <w:sz w:val="22"/>
                <w:szCs w:val="22"/>
              </w:rPr>
              <w:t>193 South Ealing Road, Ealing, London</w:t>
            </w:r>
          </w:p>
        </w:tc>
        <w:tc>
          <w:tcPr>
            <w:tcW w:w="905" w:type="dxa"/>
            <w:noWrap/>
            <w:hideMark/>
          </w:tcPr>
          <w:p w14:paraId="08E98BE8" w14:textId="77777777" w:rsidR="002612B9" w:rsidRPr="002612B9" w:rsidRDefault="002612B9" w:rsidP="002612B9">
            <w:pPr>
              <w:rPr>
                <w:rFonts w:cs="Arial"/>
                <w:sz w:val="22"/>
                <w:szCs w:val="22"/>
              </w:rPr>
            </w:pPr>
            <w:r w:rsidRPr="002612B9">
              <w:rPr>
                <w:rFonts w:cs="Arial"/>
                <w:sz w:val="22"/>
                <w:szCs w:val="22"/>
              </w:rPr>
              <w:t>W5 4RH</w:t>
            </w:r>
          </w:p>
        </w:tc>
        <w:tc>
          <w:tcPr>
            <w:tcW w:w="1189" w:type="dxa"/>
            <w:noWrap/>
            <w:hideMark/>
          </w:tcPr>
          <w:p w14:paraId="02A8FB42"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7BBBA64"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67EA56A2"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40A808F"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616DF971" w14:textId="77777777" w:rsidTr="002612B9">
        <w:trPr>
          <w:trHeight w:val="300"/>
        </w:trPr>
        <w:tc>
          <w:tcPr>
            <w:tcW w:w="846" w:type="dxa"/>
            <w:vMerge/>
            <w:textDirection w:val="btLr"/>
            <w:hideMark/>
          </w:tcPr>
          <w:p w14:paraId="1943896E" w14:textId="77777777" w:rsidR="002612B9" w:rsidRPr="002612B9" w:rsidRDefault="002612B9" w:rsidP="002612B9">
            <w:pPr>
              <w:ind w:left="113" w:right="113"/>
              <w:rPr>
                <w:rFonts w:cs="Arial"/>
                <w:b/>
                <w:bCs/>
                <w:sz w:val="22"/>
                <w:szCs w:val="22"/>
              </w:rPr>
            </w:pPr>
          </w:p>
        </w:tc>
        <w:tc>
          <w:tcPr>
            <w:tcW w:w="1417" w:type="dxa"/>
            <w:vMerge/>
            <w:hideMark/>
          </w:tcPr>
          <w:p w14:paraId="4EFBF8B5" w14:textId="77777777" w:rsidR="002612B9" w:rsidRPr="002612B9" w:rsidRDefault="002612B9" w:rsidP="002612B9">
            <w:pPr>
              <w:rPr>
                <w:rFonts w:cs="Arial"/>
                <w:sz w:val="22"/>
                <w:szCs w:val="22"/>
              </w:rPr>
            </w:pPr>
          </w:p>
        </w:tc>
        <w:tc>
          <w:tcPr>
            <w:tcW w:w="993" w:type="dxa"/>
            <w:noWrap/>
            <w:hideMark/>
          </w:tcPr>
          <w:p w14:paraId="338116FD" w14:textId="77777777" w:rsidR="002612B9" w:rsidRPr="002612B9" w:rsidRDefault="002612B9" w:rsidP="002612B9">
            <w:pPr>
              <w:rPr>
                <w:rFonts w:cs="Arial"/>
                <w:sz w:val="22"/>
                <w:szCs w:val="22"/>
              </w:rPr>
            </w:pPr>
            <w:r w:rsidRPr="002612B9">
              <w:rPr>
                <w:rFonts w:cs="Arial"/>
                <w:sz w:val="22"/>
                <w:szCs w:val="22"/>
              </w:rPr>
              <w:t>FPM91</w:t>
            </w:r>
          </w:p>
        </w:tc>
        <w:tc>
          <w:tcPr>
            <w:tcW w:w="1673" w:type="dxa"/>
            <w:noWrap/>
            <w:hideMark/>
          </w:tcPr>
          <w:p w14:paraId="7A5BBC93" w14:textId="77777777" w:rsidR="002612B9" w:rsidRPr="002612B9" w:rsidRDefault="002612B9" w:rsidP="002612B9">
            <w:pPr>
              <w:rPr>
                <w:rFonts w:cs="Arial"/>
                <w:sz w:val="22"/>
                <w:szCs w:val="22"/>
              </w:rPr>
            </w:pPr>
            <w:r w:rsidRPr="002612B9">
              <w:rPr>
                <w:rFonts w:cs="Arial"/>
                <w:sz w:val="22"/>
                <w:szCs w:val="22"/>
              </w:rPr>
              <w:t>South Ealing Pharmacy</w:t>
            </w:r>
          </w:p>
        </w:tc>
        <w:tc>
          <w:tcPr>
            <w:tcW w:w="3358" w:type="dxa"/>
            <w:noWrap/>
            <w:hideMark/>
          </w:tcPr>
          <w:p w14:paraId="2C5E5D59" w14:textId="77777777" w:rsidR="002612B9" w:rsidRPr="002612B9" w:rsidRDefault="002612B9" w:rsidP="002612B9">
            <w:pPr>
              <w:rPr>
                <w:rFonts w:cs="Arial"/>
                <w:sz w:val="22"/>
                <w:szCs w:val="22"/>
              </w:rPr>
            </w:pPr>
            <w:r w:rsidRPr="002612B9">
              <w:rPr>
                <w:rFonts w:cs="Arial"/>
                <w:sz w:val="22"/>
                <w:szCs w:val="22"/>
              </w:rPr>
              <w:t>186 South Ealing Road, Ealing, London</w:t>
            </w:r>
          </w:p>
        </w:tc>
        <w:tc>
          <w:tcPr>
            <w:tcW w:w="905" w:type="dxa"/>
            <w:noWrap/>
            <w:hideMark/>
          </w:tcPr>
          <w:p w14:paraId="3B2FE23E" w14:textId="77777777" w:rsidR="002612B9" w:rsidRPr="002612B9" w:rsidRDefault="002612B9" w:rsidP="002612B9">
            <w:pPr>
              <w:rPr>
                <w:rFonts w:cs="Arial"/>
                <w:sz w:val="22"/>
                <w:szCs w:val="22"/>
              </w:rPr>
            </w:pPr>
            <w:r w:rsidRPr="002612B9">
              <w:rPr>
                <w:rFonts w:cs="Arial"/>
                <w:sz w:val="22"/>
                <w:szCs w:val="22"/>
              </w:rPr>
              <w:t>W5 4RJ</w:t>
            </w:r>
          </w:p>
        </w:tc>
        <w:tc>
          <w:tcPr>
            <w:tcW w:w="1189" w:type="dxa"/>
            <w:noWrap/>
            <w:hideMark/>
          </w:tcPr>
          <w:p w14:paraId="3707463B"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D1E19E1"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6D39B69"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EFE00B5"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3B592BB6" w14:textId="77777777" w:rsidTr="002612B9">
        <w:trPr>
          <w:trHeight w:val="300"/>
        </w:trPr>
        <w:tc>
          <w:tcPr>
            <w:tcW w:w="846" w:type="dxa"/>
            <w:vMerge w:val="restart"/>
            <w:noWrap/>
            <w:textDirection w:val="btLr"/>
            <w:hideMark/>
          </w:tcPr>
          <w:p w14:paraId="53074E26" w14:textId="77777777" w:rsidR="002612B9" w:rsidRPr="002612B9" w:rsidRDefault="002612B9" w:rsidP="002612B9">
            <w:pPr>
              <w:ind w:left="113" w:right="113"/>
              <w:rPr>
                <w:rFonts w:cs="Arial"/>
                <w:b/>
                <w:bCs/>
                <w:sz w:val="22"/>
                <w:szCs w:val="22"/>
              </w:rPr>
            </w:pPr>
            <w:r w:rsidRPr="002612B9">
              <w:rPr>
                <w:rFonts w:cs="Arial"/>
                <w:b/>
                <w:bCs/>
                <w:sz w:val="22"/>
                <w:szCs w:val="22"/>
              </w:rPr>
              <w:t xml:space="preserve"> Elmbridge</w:t>
            </w:r>
          </w:p>
        </w:tc>
        <w:tc>
          <w:tcPr>
            <w:tcW w:w="1417" w:type="dxa"/>
            <w:vMerge w:val="restart"/>
            <w:noWrap/>
            <w:hideMark/>
          </w:tcPr>
          <w:p w14:paraId="5A4DE96F" w14:textId="77777777" w:rsidR="002612B9" w:rsidRPr="002612B9" w:rsidRDefault="002612B9" w:rsidP="002612B9">
            <w:pPr>
              <w:rPr>
                <w:rFonts w:cs="Arial"/>
                <w:sz w:val="22"/>
                <w:szCs w:val="22"/>
              </w:rPr>
            </w:pPr>
            <w:r w:rsidRPr="002612B9">
              <w:rPr>
                <w:rFonts w:cs="Arial"/>
                <w:sz w:val="22"/>
                <w:szCs w:val="22"/>
              </w:rPr>
              <w:t>Community</w:t>
            </w:r>
          </w:p>
        </w:tc>
        <w:tc>
          <w:tcPr>
            <w:tcW w:w="993" w:type="dxa"/>
            <w:noWrap/>
            <w:hideMark/>
          </w:tcPr>
          <w:p w14:paraId="7A013B29" w14:textId="77777777" w:rsidR="002612B9" w:rsidRPr="002612B9" w:rsidRDefault="002612B9" w:rsidP="002612B9">
            <w:pPr>
              <w:rPr>
                <w:rFonts w:cs="Arial"/>
                <w:sz w:val="22"/>
                <w:szCs w:val="22"/>
              </w:rPr>
            </w:pPr>
            <w:r w:rsidRPr="002612B9">
              <w:rPr>
                <w:rFonts w:cs="Arial"/>
                <w:sz w:val="22"/>
                <w:szCs w:val="22"/>
              </w:rPr>
              <w:t>FDR31</w:t>
            </w:r>
          </w:p>
        </w:tc>
        <w:tc>
          <w:tcPr>
            <w:tcW w:w="1673" w:type="dxa"/>
            <w:noWrap/>
            <w:hideMark/>
          </w:tcPr>
          <w:p w14:paraId="1C478D0E" w14:textId="77777777" w:rsidR="002612B9" w:rsidRPr="002612B9" w:rsidRDefault="002612B9" w:rsidP="002612B9">
            <w:pPr>
              <w:rPr>
                <w:rFonts w:cs="Arial"/>
                <w:sz w:val="22"/>
                <w:szCs w:val="22"/>
              </w:rPr>
            </w:pPr>
            <w:r w:rsidRPr="002612B9">
              <w:rPr>
                <w:rFonts w:cs="Arial"/>
                <w:sz w:val="22"/>
                <w:szCs w:val="22"/>
              </w:rPr>
              <w:t>Courts Pharmacy</w:t>
            </w:r>
          </w:p>
        </w:tc>
        <w:tc>
          <w:tcPr>
            <w:tcW w:w="3358" w:type="dxa"/>
            <w:noWrap/>
            <w:hideMark/>
          </w:tcPr>
          <w:p w14:paraId="7FFB20FB" w14:textId="77777777" w:rsidR="002612B9" w:rsidRPr="002612B9" w:rsidRDefault="002612B9" w:rsidP="002612B9">
            <w:pPr>
              <w:rPr>
                <w:rFonts w:cs="Arial"/>
                <w:sz w:val="22"/>
                <w:szCs w:val="22"/>
              </w:rPr>
            </w:pPr>
            <w:r w:rsidRPr="002612B9">
              <w:rPr>
                <w:rFonts w:cs="Arial"/>
                <w:sz w:val="22"/>
                <w:szCs w:val="22"/>
              </w:rPr>
              <w:t>10 High Street, West Molesey, Surrey</w:t>
            </w:r>
          </w:p>
        </w:tc>
        <w:tc>
          <w:tcPr>
            <w:tcW w:w="905" w:type="dxa"/>
            <w:noWrap/>
            <w:hideMark/>
          </w:tcPr>
          <w:p w14:paraId="602D47A6" w14:textId="77777777" w:rsidR="002612B9" w:rsidRPr="002612B9" w:rsidRDefault="002612B9" w:rsidP="002612B9">
            <w:pPr>
              <w:rPr>
                <w:rFonts w:cs="Arial"/>
                <w:sz w:val="22"/>
                <w:szCs w:val="22"/>
              </w:rPr>
            </w:pPr>
            <w:r w:rsidRPr="002612B9">
              <w:rPr>
                <w:rFonts w:cs="Arial"/>
                <w:sz w:val="22"/>
                <w:szCs w:val="22"/>
              </w:rPr>
              <w:t>KT8 2NA</w:t>
            </w:r>
          </w:p>
        </w:tc>
        <w:tc>
          <w:tcPr>
            <w:tcW w:w="1189" w:type="dxa"/>
            <w:noWrap/>
            <w:hideMark/>
          </w:tcPr>
          <w:p w14:paraId="44229EEB"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F37819F"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F74B251"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AE98327"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21A930DF" w14:textId="77777777" w:rsidTr="002612B9">
        <w:trPr>
          <w:trHeight w:val="300"/>
        </w:trPr>
        <w:tc>
          <w:tcPr>
            <w:tcW w:w="846" w:type="dxa"/>
            <w:vMerge/>
            <w:textDirection w:val="btLr"/>
            <w:hideMark/>
          </w:tcPr>
          <w:p w14:paraId="66EEB5F6" w14:textId="77777777" w:rsidR="002612B9" w:rsidRPr="002612B9" w:rsidRDefault="002612B9" w:rsidP="002612B9">
            <w:pPr>
              <w:ind w:left="113" w:right="113"/>
              <w:rPr>
                <w:rFonts w:cs="Arial"/>
                <w:b/>
                <w:bCs/>
                <w:sz w:val="22"/>
                <w:szCs w:val="22"/>
              </w:rPr>
            </w:pPr>
          </w:p>
        </w:tc>
        <w:tc>
          <w:tcPr>
            <w:tcW w:w="1417" w:type="dxa"/>
            <w:vMerge/>
            <w:hideMark/>
          </w:tcPr>
          <w:p w14:paraId="6EC79E31" w14:textId="77777777" w:rsidR="002612B9" w:rsidRPr="002612B9" w:rsidRDefault="002612B9" w:rsidP="002612B9">
            <w:pPr>
              <w:rPr>
                <w:rFonts w:cs="Arial"/>
                <w:sz w:val="22"/>
                <w:szCs w:val="22"/>
              </w:rPr>
            </w:pPr>
          </w:p>
        </w:tc>
        <w:tc>
          <w:tcPr>
            <w:tcW w:w="993" w:type="dxa"/>
            <w:noWrap/>
            <w:hideMark/>
          </w:tcPr>
          <w:p w14:paraId="7B0CB95B" w14:textId="77777777" w:rsidR="002612B9" w:rsidRPr="002612B9" w:rsidRDefault="002612B9" w:rsidP="002612B9">
            <w:pPr>
              <w:rPr>
                <w:rFonts w:cs="Arial"/>
                <w:sz w:val="22"/>
                <w:szCs w:val="22"/>
              </w:rPr>
            </w:pPr>
            <w:r w:rsidRPr="002612B9">
              <w:rPr>
                <w:rFonts w:cs="Arial"/>
                <w:sz w:val="22"/>
                <w:szCs w:val="22"/>
              </w:rPr>
              <w:t>FKK08</w:t>
            </w:r>
          </w:p>
        </w:tc>
        <w:tc>
          <w:tcPr>
            <w:tcW w:w="1673" w:type="dxa"/>
            <w:noWrap/>
            <w:hideMark/>
          </w:tcPr>
          <w:p w14:paraId="322FC621" w14:textId="77777777" w:rsidR="002612B9" w:rsidRPr="002612B9" w:rsidRDefault="002612B9" w:rsidP="002612B9">
            <w:pPr>
              <w:rPr>
                <w:rFonts w:cs="Arial"/>
                <w:sz w:val="22"/>
                <w:szCs w:val="22"/>
              </w:rPr>
            </w:pPr>
            <w:r w:rsidRPr="002612B9">
              <w:rPr>
                <w:rFonts w:cs="Arial"/>
                <w:sz w:val="22"/>
                <w:szCs w:val="22"/>
              </w:rPr>
              <w:t>Boots</w:t>
            </w:r>
          </w:p>
        </w:tc>
        <w:tc>
          <w:tcPr>
            <w:tcW w:w="3358" w:type="dxa"/>
            <w:noWrap/>
            <w:hideMark/>
          </w:tcPr>
          <w:p w14:paraId="6DD0B362" w14:textId="77777777" w:rsidR="002612B9" w:rsidRPr="002612B9" w:rsidRDefault="002612B9" w:rsidP="002612B9">
            <w:pPr>
              <w:rPr>
                <w:rFonts w:cs="Arial"/>
                <w:sz w:val="22"/>
                <w:szCs w:val="22"/>
              </w:rPr>
            </w:pPr>
            <w:r w:rsidRPr="002612B9">
              <w:rPr>
                <w:rFonts w:cs="Arial"/>
                <w:sz w:val="22"/>
                <w:szCs w:val="22"/>
              </w:rPr>
              <w:t>14 High Street, Thames Ditton, Surrey,</w:t>
            </w:r>
          </w:p>
        </w:tc>
        <w:tc>
          <w:tcPr>
            <w:tcW w:w="905" w:type="dxa"/>
            <w:noWrap/>
            <w:hideMark/>
          </w:tcPr>
          <w:p w14:paraId="7A7E96CE" w14:textId="77777777" w:rsidR="002612B9" w:rsidRPr="002612B9" w:rsidRDefault="002612B9" w:rsidP="002612B9">
            <w:pPr>
              <w:rPr>
                <w:rFonts w:cs="Arial"/>
                <w:sz w:val="22"/>
                <w:szCs w:val="22"/>
              </w:rPr>
            </w:pPr>
            <w:r w:rsidRPr="002612B9">
              <w:rPr>
                <w:rFonts w:cs="Arial"/>
                <w:sz w:val="22"/>
                <w:szCs w:val="22"/>
              </w:rPr>
              <w:t>KT7 0RY</w:t>
            </w:r>
          </w:p>
        </w:tc>
        <w:tc>
          <w:tcPr>
            <w:tcW w:w="1189" w:type="dxa"/>
            <w:noWrap/>
            <w:hideMark/>
          </w:tcPr>
          <w:p w14:paraId="656C65BA"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A878B62"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CFAD6EB"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E139E36"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7062F862" w14:textId="77777777" w:rsidTr="002612B9">
        <w:trPr>
          <w:trHeight w:val="300"/>
        </w:trPr>
        <w:tc>
          <w:tcPr>
            <w:tcW w:w="846" w:type="dxa"/>
            <w:vMerge/>
            <w:textDirection w:val="btLr"/>
            <w:hideMark/>
          </w:tcPr>
          <w:p w14:paraId="72C497C7" w14:textId="77777777" w:rsidR="002612B9" w:rsidRPr="002612B9" w:rsidRDefault="002612B9" w:rsidP="002612B9">
            <w:pPr>
              <w:ind w:left="113" w:right="113"/>
              <w:rPr>
                <w:rFonts w:cs="Arial"/>
                <w:b/>
                <w:bCs/>
                <w:sz w:val="22"/>
                <w:szCs w:val="22"/>
              </w:rPr>
            </w:pPr>
          </w:p>
        </w:tc>
        <w:tc>
          <w:tcPr>
            <w:tcW w:w="1417" w:type="dxa"/>
            <w:vMerge/>
            <w:hideMark/>
          </w:tcPr>
          <w:p w14:paraId="7AFF930B" w14:textId="77777777" w:rsidR="002612B9" w:rsidRPr="002612B9" w:rsidRDefault="002612B9" w:rsidP="002612B9">
            <w:pPr>
              <w:rPr>
                <w:rFonts w:cs="Arial"/>
                <w:sz w:val="22"/>
                <w:szCs w:val="22"/>
              </w:rPr>
            </w:pPr>
          </w:p>
        </w:tc>
        <w:tc>
          <w:tcPr>
            <w:tcW w:w="993" w:type="dxa"/>
            <w:noWrap/>
            <w:hideMark/>
          </w:tcPr>
          <w:p w14:paraId="39B9009C" w14:textId="77777777" w:rsidR="002612B9" w:rsidRPr="002612B9" w:rsidRDefault="002612B9" w:rsidP="002612B9">
            <w:pPr>
              <w:rPr>
                <w:rFonts w:cs="Arial"/>
                <w:sz w:val="22"/>
                <w:szCs w:val="22"/>
              </w:rPr>
            </w:pPr>
            <w:r w:rsidRPr="002612B9">
              <w:rPr>
                <w:rFonts w:cs="Arial"/>
                <w:sz w:val="22"/>
                <w:szCs w:val="22"/>
              </w:rPr>
              <w:t>FKT27</w:t>
            </w:r>
          </w:p>
        </w:tc>
        <w:tc>
          <w:tcPr>
            <w:tcW w:w="1673" w:type="dxa"/>
            <w:noWrap/>
            <w:hideMark/>
          </w:tcPr>
          <w:p w14:paraId="09594501" w14:textId="77777777" w:rsidR="002612B9" w:rsidRPr="002612B9" w:rsidRDefault="002612B9" w:rsidP="002612B9">
            <w:pPr>
              <w:rPr>
                <w:rFonts w:cs="Arial"/>
                <w:sz w:val="22"/>
                <w:szCs w:val="22"/>
              </w:rPr>
            </w:pPr>
            <w:proofErr w:type="spellStart"/>
            <w:r w:rsidRPr="002612B9">
              <w:rPr>
                <w:rFonts w:cs="Arial"/>
                <w:sz w:val="22"/>
                <w:szCs w:val="22"/>
              </w:rPr>
              <w:t>Lalys</w:t>
            </w:r>
            <w:proofErr w:type="spellEnd"/>
            <w:r w:rsidRPr="002612B9">
              <w:rPr>
                <w:rFonts w:cs="Arial"/>
                <w:sz w:val="22"/>
                <w:szCs w:val="22"/>
              </w:rPr>
              <w:t xml:space="preserve"> Pharmacy</w:t>
            </w:r>
          </w:p>
        </w:tc>
        <w:tc>
          <w:tcPr>
            <w:tcW w:w="3358" w:type="dxa"/>
            <w:noWrap/>
            <w:hideMark/>
          </w:tcPr>
          <w:p w14:paraId="40B8F328" w14:textId="77777777" w:rsidR="002612B9" w:rsidRPr="002612B9" w:rsidRDefault="002612B9" w:rsidP="002612B9">
            <w:pPr>
              <w:rPr>
                <w:rFonts w:cs="Arial"/>
                <w:sz w:val="22"/>
                <w:szCs w:val="22"/>
              </w:rPr>
            </w:pPr>
            <w:r w:rsidRPr="002612B9">
              <w:rPr>
                <w:rFonts w:cs="Arial"/>
                <w:sz w:val="22"/>
                <w:szCs w:val="22"/>
              </w:rPr>
              <w:t>10 High Street, West Molesey, Surrey</w:t>
            </w:r>
          </w:p>
        </w:tc>
        <w:tc>
          <w:tcPr>
            <w:tcW w:w="905" w:type="dxa"/>
            <w:noWrap/>
            <w:hideMark/>
          </w:tcPr>
          <w:p w14:paraId="12551D6D" w14:textId="77777777" w:rsidR="002612B9" w:rsidRPr="002612B9" w:rsidRDefault="002612B9" w:rsidP="002612B9">
            <w:pPr>
              <w:rPr>
                <w:rFonts w:cs="Arial"/>
                <w:sz w:val="22"/>
                <w:szCs w:val="22"/>
              </w:rPr>
            </w:pPr>
            <w:r w:rsidRPr="002612B9">
              <w:rPr>
                <w:rFonts w:cs="Arial"/>
                <w:sz w:val="22"/>
                <w:szCs w:val="22"/>
              </w:rPr>
              <w:t>KT8 2NA</w:t>
            </w:r>
          </w:p>
        </w:tc>
        <w:tc>
          <w:tcPr>
            <w:tcW w:w="1189" w:type="dxa"/>
            <w:noWrap/>
            <w:hideMark/>
          </w:tcPr>
          <w:p w14:paraId="6656948B"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28D904F"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BE5EB2F"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E7C44AA"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256D4889" w14:textId="77777777" w:rsidTr="002612B9">
        <w:trPr>
          <w:trHeight w:val="300"/>
        </w:trPr>
        <w:tc>
          <w:tcPr>
            <w:tcW w:w="846" w:type="dxa"/>
            <w:vMerge/>
            <w:textDirection w:val="btLr"/>
            <w:hideMark/>
          </w:tcPr>
          <w:p w14:paraId="1FDFC482" w14:textId="77777777" w:rsidR="002612B9" w:rsidRPr="002612B9" w:rsidRDefault="002612B9" w:rsidP="002612B9">
            <w:pPr>
              <w:ind w:left="113" w:right="113"/>
              <w:rPr>
                <w:rFonts w:cs="Arial"/>
                <w:b/>
                <w:bCs/>
                <w:sz w:val="22"/>
                <w:szCs w:val="22"/>
              </w:rPr>
            </w:pPr>
          </w:p>
        </w:tc>
        <w:tc>
          <w:tcPr>
            <w:tcW w:w="1417" w:type="dxa"/>
            <w:vMerge/>
            <w:hideMark/>
          </w:tcPr>
          <w:p w14:paraId="66828145" w14:textId="77777777" w:rsidR="002612B9" w:rsidRPr="002612B9" w:rsidRDefault="002612B9" w:rsidP="002612B9">
            <w:pPr>
              <w:rPr>
                <w:rFonts w:cs="Arial"/>
                <w:sz w:val="22"/>
                <w:szCs w:val="22"/>
              </w:rPr>
            </w:pPr>
          </w:p>
        </w:tc>
        <w:tc>
          <w:tcPr>
            <w:tcW w:w="993" w:type="dxa"/>
            <w:noWrap/>
            <w:hideMark/>
          </w:tcPr>
          <w:p w14:paraId="37A6304C" w14:textId="77777777" w:rsidR="002612B9" w:rsidRPr="002612B9" w:rsidRDefault="002612B9" w:rsidP="002612B9">
            <w:pPr>
              <w:rPr>
                <w:rFonts w:cs="Arial"/>
                <w:sz w:val="22"/>
                <w:szCs w:val="22"/>
              </w:rPr>
            </w:pPr>
            <w:r w:rsidRPr="002612B9">
              <w:rPr>
                <w:rFonts w:cs="Arial"/>
                <w:sz w:val="22"/>
                <w:szCs w:val="22"/>
              </w:rPr>
              <w:t>FL234</w:t>
            </w:r>
          </w:p>
        </w:tc>
        <w:tc>
          <w:tcPr>
            <w:tcW w:w="1673" w:type="dxa"/>
            <w:noWrap/>
            <w:hideMark/>
          </w:tcPr>
          <w:p w14:paraId="7D97B397" w14:textId="77777777" w:rsidR="002612B9" w:rsidRPr="002612B9" w:rsidRDefault="002612B9" w:rsidP="002612B9">
            <w:pPr>
              <w:rPr>
                <w:rFonts w:cs="Arial"/>
                <w:sz w:val="22"/>
                <w:szCs w:val="22"/>
              </w:rPr>
            </w:pPr>
            <w:proofErr w:type="spellStart"/>
            <w:r w:rsidRPr="002612B9">
              <w:rPr>
                <w:rFonts w:cs="Arial"/>
                <w:sz w:val="22"/>
                <w:szCs w:val="22"/>
              </w:rPr>
              <w:t>Thorkhill</w:t>
            </w:r>
            <w:proofErr w:type="spellEnd"/>
            <w:r w:rsidRPr="002612B9">
              <w:rPr>
                <w:rFonts w:cs="Arial"/>
                <w:sz w:val="22"/>
                <w:szCs w:val="22"/>
              </w:rPr>
              <w:t xml:space="preserve"> Pharmacy</w:t>
            </w:r>
          </w:p>
        </w:tc>
        <w:tc>
          <w:tcPr>
            <w:tcW w:w="3358" w:type="dxa"/>
            <w:noWrap/>
            <w:hideMark/>
          </w:tcPr>
          <w:p w14:paraId="3FD19BD8" w14:textId="77777777" w:rsidR="002612B9" w:rsidRPr="002612B9" w:rsidRDefault="002612B9" w:rsidP="002612B9">
            <w:pPr>
              <w:rPr>
                <w:rFonts w:cs="Arial"/>
                <w:sz w:val="22"/>
                <w:szCs w:val="22"/>
              </w:rPr>
            </w:pPr>
            <w:r w:rsidRPr="002612B9">
              <w:rPr>
                <w:rFonts w:cs="Arial"/>
                <w:sz w:val="22"/>
                <w:szCs w:val="22"/>
              </w:rPr>
              <w:t xml:space="preserve">94 </w:t>
            </w:r>
            <w:proofErr w:type="spellStart"/>
            <w:r w:rsidRPr="002612B9">
              <w:rPr>
                <w:rFonts w:cs="Arial"/>
                <w:sz w:val="22"/>
                <w:szCs w:val="22"/>
              </w:rPr>
              <w:t>Thorkhill</w:t>
            </w:r>
            <w:proofErr w:type="spellEnd"/>
            <w:r w:rsidRPr="002612B9">
              <w:rPr>
                <w:rFonts w:cs="Arial"/>
                <w:sz w:val="22"/>
                <w:szCs w:val="22"/>
              </w:rPr>
              <w:t xml:space="preserve"> Road, Thames Ditton, Surrey,</w:t>
            </w:r>
          </w:p>
        </w:tc>
        <w:tc>
          <w:tcPr>
            <w:tcW w:w="905" w:type="dxa"/>
            <w:noWrap/>
            <w:hideMark/>
          </w:tcPr>
          <w:p w14:paraId="67548E33" w14:textId="77777777" w:rsidR="002612B9" w:rsidRPr="002612B9" w:rsidRDefault="002612B9" w:rsidP="002612B9">
            <w:pPr>
              <w:rPr>
                <w:rFonts w:cs="Arial"/>
                <w:sz w:val="22"/>
                <w:szCs w:val="22"/>
              </w:rPr>
            </w:pPr>
            <w:r w:rsidRPr="002612B9">
              <w:rPr>
                <w:rFonts w:cs="Arial"/>
                <w:sz w:val="22"/>
                <w:szCs w:val="22"/>
              </w:rPr>
              <w:t>KT7 0UQ</w:t>
            </w:r>
          </w:p>
        </w:tc>
        <w:tc>
          <w:tcPr>
            <w:tcW w:w="1189" w:type="dxa"/>
            <w:noWrap/>
            <w:hideMark/>
          </w:tcPr>
          <w:p w14:paraId="31E02779"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F572AD7"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E136ACC"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59F4F524"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577FECBB" w14:textId="77777777" w:rsidTr="002612B9">
        <w:trPr>
          <w:trHeight w:val="300"/>
        </w:trPr>
        <w:tc>
          <w:tcPr>
            <w:tcW w:w="846" w:type="dxa"/>
            <w:vMerge/>
            <w:textDirection w:val="btLr"/>
            <w:hideMark/>
          </w:tcPr>
          <w:p w14:paraId="6C847D2B" w14:textId="77777777" w:rsidR="002612B9" w:rsidRPr="002612B9" w:rsidRDefault="002612B9" w:rsidP="002612B9">
            <w:pPr>
              <w:ind w:left="113" w:right="113"/>
              <w:rPr>
                <w:rFonts w:cs="Arial"/>
                <w:b/>
                <w:bCs/>
                <w:sz w:val="22"/>
                <w:szCs w:val="22"/>
              </w:rPr>
            </w:pPr>
          </w:p>
        </w:tc>
        <w:tc>
          <w:tcPr>
            <w:tcW w:w="1417" w:type="dxa"/>
            <w:vMerge/>
            <w:hideMark/>
          </w:tcPr>
          <w:p w14:paraId="31C2CCD0" w14:textId="77777777" w:rsidR="002612B9" w:rsidRPr="002612B9" w:rsidRDefault="002612B9" w:rsidP="002612B9">
            <w:pPr>
              <w:rPr>
                <w:rFonts w:cs="Arial"/>
                <w:sz w:val="22"/>
                <w:szCs w:val="22"/>
              </w:rPr>
            </w:pPr>
          </w:p>
        </w:tc>
        <w:tc>
          <w:tcPr>
            <w:tcW w:w="993" w:type="dxa"/>
            <w:noWrap/>
            <w:hideMark/>
          </w:tcPr>
          <w:p w14:paraId="19381A83" w14:textId="77777777" w:rsidR="002612B9" w:rsidRPr="002612B9" w:rsidRDefault="002612B9" w:rsidP="002612B9">
            <w:pPr>
              <w:rPr>
                <w:rFonts w:cs="Arial"/>
                <w:sz w:val="22"/>
                <w:szCs w:val="22"/>
              </w:rPr>
            </w:pPr>
            <w:r w:rsidRPr="002612B9">
              <w:rPr>
                <w:rFonts w:cs="Arial"/>
                <w:sz w:val="22"/>
                <w:szCs w:val="22"/>
              </w:rPr>
              <w:t>FT437</w:t>
            </w:r>
          </w:p>
        </w:tc>
        <w:tc>
          <w:tcPr>
            <w:tcW w:w="1673" w:type="dxa"/>
            <w:noWrap/>
            <w:hideMark/>
          </w:tcPr>
          <w:p w14:paraId="185DC9FE" w14:textId="77777777" w:rsidR="002612B9" w:rsidRPr="002612B9" w:rsidRDefault="002612B9" w:rsidP="002612B9">
            <w:pPr>
              <w:rPr>
                <w:rFonts w:cs="Arial"/>
                <w:sz w:val="22"/>
                <w:szCs w:val="22"/>
              </w:rPr>
            </w:pPr>
            <w:r w:rsidRPr="002612B9">
              <w:rPr>
                <w:rFonts w:cs="Arial"/>
                <w:sz w:val="22"/>
                <w:szCs w:val="22"/>
              </w:rPr>
              <w:t>Molesey Park Pharmacy</w:t>
            </w:r>
          </w:p>
        </w:tc>
        <w:tc>
          <w:tcPr>
            <w:tcW w:w="3358" w:type="dxa"/>
            <w:noWrap/>
            <w:hideMark/>
          </w:tcPr>
          <w:p w14:paraId="611AC3CD" w14:textId="77777777" w:rsidR="002612B9" w:rsidRPr="002612B9" w:rsidRDefault="002612B9" w:rsidP="002612B9">
            <w:pPr>
              <w:rPr>
                <w:rFonts w:cs="Arial"/>
                <w:sz w:val="22"/>
                <w:szCs w:val="22"/>
              </w:rPr>
            </w:pPr>
            <w:proofErr w:type="spellStart"/>
            <w:r w:rsidRPr="002612B9">
              <w:rPr>
                <w:rFonts w:cs="Arial"/>
                <w:sz w:val="22"/>
                <w:szCs w:val="22"/>
              </w:rPr>
              <w:t>Glenlyn</w:t>
            </w:r>
            <w:proofErr w:type="spellEnd"/>
            <w:r w:rsidRPr="002612B9">
              <w:rPr>
                <w:rFonts w:cs="Arial"/>
                <w:sz w:val="22"/>
                <w:szCs w:val="22"/>
              </w:rPr>
              <w:t xml:space="preserve"> Medical Centre, 115 Molesey Park Road, East Molesey, Surrey</w:t>
            </w:r>
          </w:p>
        </w:tc>
        <w:tc>
          <w:tcPr>
            <w:tcW w:w="905" w:type="dxa"/>
            <w:noWrap/>
            <w:hideMark/>
          </w:tcPr>
          <w:p w14:paraId="5AD687F5" w14:textId="77777777" w:rsidR="002612B9" w:rsidRPr="002612B9" w:rsidRDefault="002612B9" w:rsidP="002612B9">
            <w:pPr>
              <w:rPr>
                <w:rFonts w:cs="Arial"/>
                <w:sz w:val="22"/>
                <w:szCs w:val="22"/>
              </w:rPr>
            </w:pPr>
            <w:r w:rsidRPr="002612B9">
              <w:rPr>
                <w:rFonts w:cs="Arial"/>
                <w:sz w:val="22"/>
                <w:szCs w:val="22"/>
              </w:rPr>
              <w:t>KT8 0JX</w:t>
            </w:r>
          </w:p>
        </w:tc>
        <w:tc>
          <w:tcPr>
            <w:tcW w:w="1189" w:type="dxa"/>
            <w:noWrap/>
            <w:hideMark/>
          </w:tcPr>
          <w:p w14:paraId="732A9ED6"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51C79F8"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07FED3E"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6BD4EAB"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6BA9C38A" w14:textId="77777777" w:rsidTr="002612B9">
        <w:trPr>
          <w:trHeight w:val="300"/>
        </w:trPr>
        <w:tc>
          <w:tcPr>
            <w:tcW w:w="846" w:type="dxa"/>
            <w:vMerge/>
            <w:textDirection w:val="btLr"/>
            <w:hideMark/>
          </w:tcPr>
          <w:p w14:paraId="61A9B073" w14:textId="77777777" w:rsidR="002612B9" w:rsidRPr="002612B9" w:rsidRDefault="002612B9" w:rsidP="002612B9">
            <w:pPr>
              <w:ind w:left="113" w:right="113"/>
              <w:rPr>
                <w:rFonts w:cs="Arial"/>
                <w:b/>
                <w:bCs/>
                <w:sz w:val="22"/>
                <w:szCs w:val="22"/>
              </w:rPr>
            </w:pPr>
          </w:p>
        </w:tc>
        <w:tc>
          <w:tcPr>
            <w:tcW w:w="1417" w:type="dxa"/>
            <w:vMerge/>
            <w:hideMark/>
          </w:tcPr>
          <w:p w14:paraId="45E328E8" w14:textId="77777777" w:rsidR="002612B9" w:rsidRPr="002612B9" w:rsidRDefault="002612B9" w:rsidP="002612B9">
            <w:pPr>
              <w:rPr>
                <w:rFonts w:cs="Arial"/>
                <w:sz w:val="22"/>
                <w:szCs w:val="22"/>
              </w:rPr>
            </w:pPr>
          </w:p>
        </w:tc>
        <w:tc>
          <w:tcPr>
            <w:tcW w:w="993" w:type="dxa"/>
            <w:noWrap/>
            <w:hideMark/>
          </w:tcPr>
          <w:p w14:paraId="36A53329" w14:textId="77777777" w:rsidR="002612B9" w:rsidRPr="002612B9" w:rsidRDefault="002612B9" w:rsidP="002612B9">
            <w:pPr>
              <w:rPr>
                <w:rFonts w:cs="Arial"/>
                <w:sz w:val="22"/>
                <w:szCs w:val="22"/>
              </w:rPr>
            </w:pPr>
            <w:r w:rsidRPr="002612B9">
              <w:rPr>
                <w:rFonts w:cs="Arial"/>
                <w:sz w:val="22"/>
                <w:szCs w:val="22"/>
              </w:rPr>
              <w:t>FTG42</w:t>
            </w:r>
          </w:p>
        </w:tc>
        <w:tc>
          <w:tcPr>
            <w:tcW w:w="1673" w:type="dxa"/>
            <w:noWrap/>
            <w:hideMark/>
          </w:tcPr>
          <w:p w14:paraId="7AA86E6D" w14:textId="77777777" w:rsidR="002612B9" w:rsidRPr="002612B9" w:rsidRDefault="002612B9" w:rsidP="002612B9">
            <w:pPr>
              <w:rPr>
                <w:rFonts w:cs="Arial"/>
                <w:sz w:val="22"/>
                <w:szCs w:val="22"/>
              </w:rPr>
            </w:pPr>
            <w:r w:rsidRPr="002612B9">
              <w:rPr>
                <w:rFonts w:cs="Arial"/>
                <w:sz w:val="22"/>
                <w:szCs w:val="22"/>
              </w:rPr>
              <w:t>Kent Pharmacy</w:t>
            </w:r>
          </w:p>
        </w:tc>
        <w:tc>
          <w:tcPr>
            <w:tcW w:w="3358" w:type="dxa"/>
            <w:noWrap/>
            <w:hideMark/>
          </w:tcPr>
          <w:p w14:paraId="2AA15731" w14:textId="77777777" w:rsidR="002612B9" w:rsidRPr="002612B9" w:rsidRDefault="002612B9" w:rsidP="002612B9">
            <w:pPr>
              <w:rPr>
                <w:rFonts w:cs="Arial"/>
                <w:sz w:val="22"/>
                <w:szCs w:val="22"/>
              </w:rPr>
            </w:pPr>
            <w:r w:rsidRPr="002612B9">
              <w:rPr>
                <w:rFonts w:cs="Arial"/>
                <w:sz w:val="22"/>
                <w:szCs w:val="22"/>
              </w:rPr>
              <w:t>104 Walton Road, East Molesey, Surrey,</w:t>
            </w:r>
          </w:p>
        </w:tc>
        <w:tc>
          <w:tcPr>
            <w:tcW w:w="905" w:type="dxa"/>
            <w:noWrap/>
            <w:hideMark/>
          </w:tcPr>
          <w:p w14:paraId="0A9AB591" w14:textId="77777777" w:rsidR="002612B9" w:rsidRPr="002612B9" w:rsidRDefault="002612B9" w:rsidP="002612B9">
            <w:pPr>
              <w:rPr>
                <w:rFonts w:cs="Arial"/>
                <w:sz w:val="22"/>
                <w:szCs w:val="22"/>
              </w:rPr>
            </w:pPr>
            <w:r w:rsidRPr="002612B9">
              <w:rPr>
                <w:rFonts w:cs="Arial"/>
                <w:sz w:val="22"/>
                <w:szCs w:val="22"/>
              </w:rPr>
              <w:t>KT8 0DL</w:t>
            </w:r>
          </w:p>
        </w:tc>
        <w:tc>
          <w:tcPr>
            <w:tcW w:w="1189" w:type="dxa"/>
            <w:noWrap/>
            <w:hideMark/>
          </w:tcPr>
          <w:p w14:paraId="6C342914"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818E751"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E6EDC6D"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5E0B1ECF"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0FAFAA68" w14:textId="77777777" w:rsidTr="002612B9">
        <w:trPr>
          <w:trHeight w:val="300"/>
        </w:trPr>
        <w:tc>
          <w:tcPr>
            <w:tcW w:w="846" w:type="dxa"/>
            <w:vMerge/>
            <w:textDirection w:val="btLr"/>
            <w:hideMark/>
          </w:tcPr>
          <w:p w14:paraId="6ABF64E4" w14:textId="77777777" w:rsidR="002612B9" w:rsidRPr="002612B9" w:rsidRDefault="002612B9" w:rsidP="002612B9">
            <w:pPr>
              <w:ind w:left="113" w:right="113"/>
              <w:rPr>
                <w:rFonts w:cs="Arial"/>
                <w:b/>
                <w:bCs/>
                <w:sz w:val="22"/>
                <w:szCs w:val="22"/>
              </w:rPr>
            </w:pPr>
          </w:p>
        </w:tc>
        <w:tc>
          <w:tcPr>
            <w:tcW w:w="1417" w:type="dxa"/>
            <w:noWrap/>
            <w:hideMark/>
          </w:tcPr>
          <w:p w14:paraId="4B8E5E10" w14:textId="77777777" w:rsidR="002612B9" w:rsidRPr="002612B9" w:rsidRDefault="002612B9" w:rsidP="002612B9">
            <w:pPr>
              <w:rPr>
                <w:rFonts w:cs="Arial"/>
                <w:sz w:val="22"/>
                <w:szCs w:val="22"/>
              </w:rPr>
            </w:pPr>
            <w:r w:rsidRPr="002612B9">
              <w:rPr>
                <w:rFonts w:cs="Arial"/>
                <w:sz w:val="22"/>
                <w:szCs w:val="22"/>
              </w:rPr>
              <w:t>DSP</w:t>
            </w:r>
          </w:p>
        </w:tc>
        <w:tc>
          <w:tcPr>
            <w:tcW w:w="993" w:type="dxa"/>
            <w:noWrap/>
            <w:hideMark/>
          </w:tcPr>
          <w:p w14:paraId="2FBB607C" w14:textId="77777777" w:rsidR="002612B9" w:rsidRPr="002612B9" w:rsidRDefault="002612B9" w:rsidP="002612B9">
            <w:pPr>
              <w:rPr>
                <w:rFonts w:cs="Arial"/>
                <w:sz w:val="22"/>
                <w:szCs w:val="22"/>
              </w:rPr>
            </w:pPr>
            <w:r w:rsidRPr="002612B9">
              <w:rPr>
                <w:rFonts w:cs="Arial"/>
                <w:sz w:val="22"/>
                <w:szCs w:val="22"/>
              </w:rPr>
              <w:t>FPD83</w:t>
            </w:r>
          </w:p>
        </w:tc>
        <w:tc>
          <w:tcPr>
            <w:tcW w:w="1673" w:type="dxa"/>
            <w:noWrap/>
            <w:hideMark/>
          </w:tcPr>
          <w:p w14:paraId="42713243" w14:textId="77777777" w:rsidR="002612B9" w:rsidRPr="002612B9" w:rsidRDefault="002612B9" w:rsidP="002612B9">
            <w:pPr>
              <w:rPr>
                <w:rFonts w:cs="Arial"/>
                <w:sz w:val="22"/>
                <w:szCs w:val="22"/>
              </w:rPr>
            </w:pPr>
            <w:r w:rsidRPr="002612B9">
              <w:rPr>
                <w:rFonts w:cs="Arial"/>
                <w:sz w:val="22"/>
                <w:szCs w:val="22"/>
              </w:rPr>
              <w:t xml:space="preserve">Ips </w:t>
            </w:r>
            <w:proofErr w:type="spellStart"/>
            <w:r w:rsidRPr="002612B9">
              <w:rPr>
                <w:rFonts w:cs="Arial"/>
                <w:sz w:val="22"/>
                <w:szCs w:val="22"/>
              </w:rPr>
              <w:t>Extemp</w:t>
            </w:r>
            <w:proofErr w:type="spellEnd"/>
            <w:r w:rsidRPr="002612B9">
              <w:rPr>
                <w:rFonts w:cs="Arial"/>
                <w:sz w:val="22"/>
                <w:szCs w:val="22"/>
              </w:rPr>
              <w:t xml:space="preserve"> Labs</w:t>
            </w:r>
          </w:p>
        </w:tc>
        <w:tc>
          <w:tcPr>
            <w:tcW w:w="3358" w:type="dxa"/>
            <w:noWrap/>
            <w:hideMark/>
          </w:tcPr>
          <w:p w14:paraId="0BA21D8B" w14:textId="77777777" w:rsidR="002612B9" w:rsidRPr="002612B9" w:rsidRDefault="002612B9" w:rsidP="002612B9">
            <w:pPr>
              <w:rPr>
                <w:rFonts w:cs="Arial"/>
                <w:sz w:val="22"/>
                <w:szCs w:val="22"/>
              </w:rPr>
            </w:pPr>
            <w:r w:rsidRPr="002612B9">
              <w:rPr>
                <w:rFonts w:cs="Arial"/>
                <w:sz w:val="22"/>
                <w:szCs w:val="22"/>
              </w:rPr>
              <w:t>41 Central Avenue, West Molesey, Surrey</w:t>
            </w:r>
          </w:p>
        </w:tc>
        <w:tc>
          <w:tcPr>
            <w:tcW w:w="905" w:type="dxa"/>
            <w:noWrap/>
            <w:hideMark/>
          </w:tcPr>
          <w:p w14:paraId="655411DE" w14:textId="77777777" w:rsidR="002612B9" w:rsidRPr="002612B9" w:rsidRDefault="002612B9" w:rsidP="002612B9">
            <w:pPr>
              <w:rPr>
                <w:rFonts w:cs="Arial"/>
                <w:sz w:val="22"/>
                <w:szCs w:val="22"/>
              </w:rPr>
            </w:pPr>
            <w:r w:rsidRPr="002612B9">
              <w:rPr>
                <w:rFonts w:cs="Arial"/>
                <w:sz w:val="22"/>
                <w:szCs w:val="22"/>
              </w:rPr>
              <w:t>KT8 2QZ</w:t>
            </w:r>
          </w:p>
        </w:tc>
        <w:tc>
          <w:tcPr>
            <w:tcW w:w="1189" w:type="dxa"/>
            <w:noWrap/>
            <w:hideMark/>
          </w:tcPr>
          <w:p w14:paraId="653E7093"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771AC11"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EE2DAE5"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FF47169"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17BC8787" w14:textId="77777777" w:rsidTr="002612B9">
        <w:trPr>
          <w:trHeight w:val="300"/>
        </w:trPr>
        <w:tc>
          <w:tcPr>
            <w:tcW w:w="846" w:type="dxa"/>
            <w:vMerge w:val="restart"/>
            <w:noWrap/>
            <w:textDirection w:val="btLr"/>
            <w:hideMark/>
          </w:tcPr>
          <w:p w14:paraId="61290290" w14:textId="77777777" w:rsidR="002612B9" w:rsidRPr="002612B9" w:rsidRDefault="002612B9" w:rsidP="002612B9">
            <w:pPr>
              <w:ind w:left="113" w:right="113"/>
              <w:rPr>
                <w:rFonts w:cs="Arial"/>
                <w:b/>
                <w:bCs/>
                <w:sz w:val="22"/>
                <w:szCs w:val="22"/>
              </w:rPr>
            </w:pPr>
            <w:r w:rsidRPr="002612B9">
              <w:rPr>
                <w:rFonts w:cs="Arial"/>
                <w:b/>
                <w:bCs/>
                <w:sz w:val="22"/>
                <w:szCs w:val="22"/>
              </w:rPr>
              <w:t xml:space="preserve"> Hammersmith &amp; Fulham</w:t>
            </w:r>
          </w:p>
        </w:tc>
        <w:tc>
          <w:tcPr>
            <w:tcW w:w="1417" w:type="dxa"/>
            <w:vMerge w:val="restart"/>
            <w:noWrap/>
            <w:hideMark/>
          </w:tcPr>
          <w:p w14:paraId="7D5443A6" w14:textId="77777777" w:rsidR="002612B9" w:rsidRPr="002612B9" w:rsidRDefault="002612B9" w:rsidP="002612B9">
            <w:pPr>
              <w:rPr>
                <w:rFonts w:cs="Arial"/>
                <w:sz w:val="22"/>
                <w:szCs w:val="22"/>
              </w:rPr>
            </w:pPr>
            <w:r w:rsidRPr="002612B9">
              <w:rPr>
                <w:rFonts w:cs="Arial"/>
                <w:sz w:val="22"/>
                <w:szCs w:val="22"/>
              </w:rPr>
              <w:t>Community</w:t>
            </w:r>
          </w:p>
        </w:tc>
        <w:tc>
          <w:tcPr>
            <w:tcW w:w="993" w:type="dxa"/>
            <w:noWrap/>
            <w:hideMark/>
          </w:tcPr>
          <w:p w14:paraId="24B42261" w14:textId="77777777" w:rsidR="002612B9" w:rsidRPr="002612B9" w:rsidRDefault="002612B9" w:rsidP="002612B9">
            <w:pPr>
              <w:rPr>
                <w:rFonts w:cs="Arial"/>
                <w:sz w:val="22"/>
                <w:szCs w:val="22"/>
              </w:rPr>
            </w:pPr>
            <w:r w:rsidRPr="002612B9">
              <w:rPr>
                <w:rFonts w:cs="Arial"/>
                <w:sz w:val="22"/>
                <w:szCs w:val="22"/>
              </w:rPr>
              <w:t>FC883</w:t>
            </w:r>
          </w:p>
        </w:tc>
        <w:tc>
          <w:tcPr>
            <w:tcW w:w="1673" w:type="dxa"/>
            <w:noWrap/>
            <w:hideMark/>
          </w:tcPr>
          <w:p w14:paraId="2D97AC72" w14:textId="77777777" w:rsidR="002612B9" w:rsidRPr="002612B9" w:rsidRDefault="002612B9" w:rsidP="002612B9">
            <w:pPr>
              <w:rPr>
                <w:rFonts w:cs="Arial"/>
                <w:sz w:val="22"/>
                <w:szCs w:val="22"/>
              </w:rPr>
            </w:pPr>
            <w:r w:rsidRPr="002612B9">
              <w:rPr>
                <w:rFonts w:cs="Arial"/>
                <w:sz w:val="22"/>
                <w:szCs w:val="22"/>
              </w:rPr>
              <w:t>Lime Grove Pharmacy</w:t>
            </w:r>
          </w:p>
        </w:tc>
        <w:tc>
          <w:tcPr>
            <w:tcW w:w="3358" w:type="dxa"/>
            <w:noWrap/>
            <w:hideMark/>
          </w:tcPr>
          <w:p w14:paraId="2EBF56A6" w14:textId="77777777" w:rsidR="002612B9" w:rsidRPr="002612B9" w:rsidRDefault="002612B9" w:rsidP="002612B9">
            <w:pPr>
              <w:rPr>
                <w:rFonts w:cs="Arial"/>
                <w:sz w:val="22"/>
                <w:szCs w:val="22"/>
              </w:rPr>
            </w:pPr>
            <w:r w:rsidRPr="002612B9">
              <w:rPr>
                <w:rFonts w:cs="Arial"/>
                <w:sz w:val="22"/>
                <w:szCs w:val="22"/>
              </w:rPr>
              <w:t>66 Goldhawk Road, Shepherds Bush, London</w:t>
            </w:r>
          </w:p>
        </w:tc>
        <w:tc>
          <w:tcPr>
            <w:tcW w:w="905" w:type="dxa"/>
            <w:noWrap/>
            <w:hideMark/>
          </w:tcPr>
          <w:p w14:paraId="7D6BF1D9" w14:textId="77777777" w:rsidR="002612B9" w:rsidRPr="002612B9" w:rsidRDefault="002612B9" w:rsidP="002612B9">
            <w:pPr>
              <w:rPr>
                <w:rFonts w:cs="Arial"/>
                <w:sz w:val="22"/>
                <w:szCs w:val="22"/>
              </w:rPr>
            </w:pPr>
            <w:r w:rsidRPr="002612B9">
              <w:rPr>
                <w:rFonts w:cs="Arial"/>
                <w:sz w:val="22"/>
                <w:szCs w:val="22"/>
              </w:rPr>
              <w:t>W12 8HA</w:t>
            </w:r>
          </w:p>
        </w:tc>
        <w:tc>
          <w:tcPr>
            <w:tcW w:w="1189" w:type="dxa"/>
            <w:noWrap/>
            <w:hideMark/>
          </w:tcPr>
          <w:p w14:paraId="3129FFFA"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334DF443"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0A06B08"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3536F0B1"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00381D5A" w14:textId="77777777" w:rsidTr="002612B9">
        <w:trPr>
          <w:trHeight w:val="300"/>
        </w:trPr>
        <w:tc>
          <w:tcPr>
            <w:tcW w:w="846" w:type="dxa"/>
            <w:vMerge/>
            <w:textDirection w:val="btLr"/>
            <w:hideMark/>
          </w:tcPr>
          <w:p w14:paraId="36A7F5A0" w14:textId="77777777" w:rsidR="002612B9" w:rsidRPr="002612B9" w:rsidRDefault="002612B9" w:rsidP="002612B9">
            <w:pPr>
              <w:ind w:left="113" w:right="113"/>
              <w:rPr>
                <w:rFonts w:cs="Arial"/>
                <w:b/>
                <w:bCs/>
                <w:sz w:val="22"/>
                <w:szCs w:val="22"/>
              </w:rPr>
            </w:pPr>
          </w:p>
        </w:tc>
        <w:tc>
          <w:tcPr>
            <w:tcW w:w="1417" w:type="dxa"/>
            <w:vMerge/>
            <w:hideMark/>
          </w:tcPr>
          <w:p w14:paraId="6486BBB6" w14:textId="77777777" w:rsidR="002612B9" w:rsidRPr="002612B9" w:rsidRDefault="002612B9" w:rsidP="002612B9">
            <w:pPr>
              <w:rPr>
                <w:rFonts w:cs="Arial"/>
                <w:sz w:val="22"/>
                <w:szCs w:val="22"/>
              </w:rPr>
            </w:pPr>
          </w:p>
        </w:tc>
        <w:tc>
          <w:tcPr>
            <w:tcW w:w="993" w:type="dxa"/>
            <w:noWrap/>
            <w:hideMark/>
          </w:tcPr>
          <w:p w14:paraId="1FDC24FD" w14:textId="77777777" w:rsidR="002612B9" w:rsidRPr="002612B9" w:rsidRDefault="002612B9" w:rsidP="002612B9">
            <w:pPr>
              <w:rPr>
                <w:rFonts w:cs="Arial"/>
                <w:sz w:val="22"/>
                <w:szCs w:val="22"/>
              </w:rPr>
            </w:pPr>
            <w:r w:rsidRPr="002612B9">
              <w:rPr>
                <w:rFonts w:cs="Arial"/>
                <w:sz w:val="22"/>
                <w:szCs w:val="22"/>
              </w:rPr>
              <w:t>FD872</w:t>
            </w:r>
          </w:p>
        </w:tc>
        <w:tc>
          <w:tcPr>
            <w:tcW w:w="1673" w:type="dxa"/>
            <w:noWrap/>
            <w:hideMark/>
          </w:tcPr>
          <w:p w14:paraId="5B83B8A7" w14:textId="77777777" w:rsidR="002612B9" w:rsidRPr="002612B9" w:rsidRDefault="002612B9" w:rsidP="002612B9">
            <w:pPr>
              <w:rPr>
                <w:rFonts w:cs="Arial"/>
                <w:sz w:val="22"/>
                <w:szCs w:val="22"/>
              </w:rPr>
            </w:pPr>
            <w:r w:rsidRPr="002612B9">
              <w:rPr>
                <w:rFonts w:cs="Arial"/>
                <w:sz w:val="22"/>
                <w:szCs w:val="22"/>
              </w:rPr>
              <w:t>Palace Pharmacy</w:t>
            </w:r>
          </w:p>
        </w:tc>
        <w:tc>
          <w:tcPr>
            <w:tcW w:w="3358" w:type="dxa"/>
            <w:noWrap/>
            <w:hideMark/>
          </w:tcPr>
          <w:p w14:paraId="674FC817" w14:textId="77777777" w:rsidR="002612B9" w:rsidRPr="002612B9" w:rsidRDefault="002612B9" w:rsidP="002612B9">
            <w:pPr>
              <w:rPr>
                <w:rFonts w:cs="Arial"/>
                <w:sz w:val="22"/>
                <w:szCs w:val="22"/>
              </w:rPr>
            </w:pPr>
            <w:r w:rsidRPr="002612B9">
              <w:rPr>
                <w:rFonts w:cs="Arial"/>
                <w:sz w:val="22"/>
                <w:szCs w:val="22"/>
              </w:rPr>
              <w:t>331 Fulham Palace Road, London</w:t>
            </w:r>
          </w:p>
        </w:tc>
        <w:tc>
          <w:tcPr>
            <w:tcW w:w="905" w:type="dxa"/>
            <w:noWrap/>
            <w:hideMark/>
          </w:tcPr>
          <w:p w14:paraId="7ABC09FF" w14:textId="77777777" w:rsidR="002612B9" w:rsidRPr="002612B9" w:rsidRDefault="002612B9" w:rsidP="002612B9">
            <w:pPr>
              <w:rPr>
                <w:rFonts w:cs="Arial"/>
                <w:sz w:val="22"/>
                <w:szCs w:val="22"/>
              </w:rPr>
            </w:pPr>
            <w:r w:rsidRPr="002612B9">
              <w:rPr>
                <w:rFonts w:cs="Arial"/>
                <w:sz w:val="22"/>
                <w:szCs w:val="22"/>
              </w:rPr>
              <w:t>SW6 6TE</w:t>
            </w:r>
          </w:p>
        </w:tc>
        <w:tc>
          <w:tcPr>
            <w:tcW w:w="1189" w:type="dxa"/>
            <w:noWrap/>
            <w:hideMark/>
          </w:tcPr>
          <w:p w14:paraId="1AD86E34"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C089063"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F981B73"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396203CA"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01667279" w14:textId="77777777" w:rsidTr="002612B9">
        <w:trPr>
          <w:trHeight w:val="300"/>
        </w:trPr>
        <w:tc>
          <w:tcPr>
            <w:tcW w:w="846" w:type="dxa"/>
            <w:vMerge/>
            <w:textDirection w:val="btLr"/>
            <w:hideMark/>
          </w:tcPr>
          <w:p w14:paraId="03CAA552" w14:textId="77777777" w:rsidR="002612B9" w:rsidRPr="002612B9" w:rsidRDefault="002612B9" w:rsidP="002612B9">
            <w:pPr>
              <w:ind w:left="113" w:right="113"/>
              <w:rPr>
                <w:rFonts w:cs="Arial"/>
                <w:b/>
                <w:bCs/>
                <w:sz w:val="22"/>
                <w:szCs w:val="22"/>
              </w:rPr>
            </w:pPr>
          </w:p>
        </w:tc>
        <w:tc>
          <w:tcPr>
            <w:tcW w:w="1417" w:type="dxa"/>
            <w:vMerge/>
            <w:hideMark/>
          </w:tcPr>
          <w:p w14:paraId="1034E0EF" w14:textId="77777777" w:rsidR="002612B9" w:rsidRPr="002612B9" w:rsidRDefault="002612B9" w:rsidP="002612B9">
            <w:pPr>
              <w:rPr>
                <w:rFonts w:cs="Arial"/>
                <w:sz w:val="22"/>
                <w:szCs w:val="22"/>
              </w:rPr>
            </w:pPr>
          </w:p>
        </w:tc>
        <w:tc>
          <w:tcPr>
            <w:tcW w:w="993" w:type="dxa"/>
            <w:noWrap/>
            <w:hideMark/>
          </w:tcPr>
          <w:p w14:paraId="57A5DDC4" w14:textId="77777777" w:rsidR="002612B9" w:rsidRPr="002612B9" w:rsidRDefault="002612B9" w:rsidP="002612B9">
            <w:pPr>
              <w:rPr>
                <w:rFonts w:cs="Arial"/>
                <w:sz w:val="22"/>
                <w:szCs w:val="22"/>
              </w:rPr>
            </w:pPr>
            <w:r w:rsidRPr="002612B9">
              <w:rPr>
                <w:rFonts w:cs="Arial"/>
                <w:sz w:val="22"/>
                <w:szCs w:val="22"/>
              </w:rPr>
              <w:t>FD905</w:t>
            </w:r>
          </w:p>
        </w:tc>
        <w:tc>
          <w:tcPr>
            <w:tcW w:w="1673" w:type="dxa"/>
            <w:noWrap/>
            <w:hideMark/>
          </w:tcPr>
          <w:p w14:paraId="113990EB" w14:textId="77777777" w:rsidR="002612B9" w:rsidRPr="002612B9" w:rsidRDefault="002612B9" w:rsidP="002612B9">
            <w:pPr>
              <w:rPr>
                <w:rFonts w:cs="Arial"/>
                <w:sz w:val="22"/>
                <w:szCs w:val="22"/>
              </w:rPr>
            </w:pPr>
            <w:proofErr w:type="spellStart"/>
            <w:r w:rsidRPr="002612B9">
              <w:rPr>
                <w:rFonts w:cs="Arial"/>
                <w:sz w:val="22"/>
                <w:szCs w:val="22"/>
              </w:rPr>
              <w:t>Fontain</w:t>
            </w:r>
            <w:proofErr w:type="spellEnd"/>
            <w:r w:rsidRPr="002612B9">
              <w:rPr>
                <w:rFonts w:cs="Arial"/>
                <w:sz w:val="22"/>
                <w:szCs w:val="22"/>
              </w:rPr>
              <w:t xml:space="preserve"> Pharmacy</w:t>
            </w:r>
          </w:p>
        </w:tc>
        <w:tc>
          <w:tcPr>
            <w:tcW w:w="3358" w:type="dxa"/>
            <w:noWrap/>
            <w:hideMark/>
          </w:tcPr>
          <w:p w14:paraId="687947F5" w14:textId="77777777" w:rsidR="002612B9" w:rsidRPr="002612B9" w:rsidRDefault="002612B9" w:rsidP="002612B9">
            <w:pPr>
              <w:rPr>
                <w:rFonts w:cs="Arial"/>
                <w:sz w:val="22"/>
                <w:szCs w:val="22"/>
              </w:rPr>
            </w:pPr>
            <w:r w:rsidRPr="002612B9">
              <w:rPr>
                <w:rFonts w:cs="Arial"/>
                <w:sz w:val="22"/>
                <w:szCs w:val="22"/>
              </w:rPr>
              <w:t>290 Munster Road, London,</w:t>
            </w:r>
          </w:p>
        </w:tc>
        <w:tc>
          <w:tcPr>
            <w:tcW w:w="905" w:type="dxa"/>
            <w:noWrap/>
            <w:hideMark/>
          </w:tcPr>
          <w:p w14:paraId="0FCA71E0" w14:textId="77777777" w:rsidR="002612B9" w:rsidRPr="002612B9" w:rsidRDefault="002612B9" w:rsidP="002612B9">
            <w:pPr>
              <w:rPr>
                <w:rFonts w:cs="Arial"/>
                <w:sz w:val="22"/>
                <w:szCs w:val="22"/>
              </w:rPr>
            </w:pPr>
            <w:r w:rsidRPr="002612B9">
              <w:rPr>
                <w:rFonts w:cs="Arial"/>
                <w:sz w:val="22"/>
                <w:szCs w:val="22"/>
              </w:rPr>
              <w:t>SW6 6BQ</w:t>
            </w:r>
          </w:p>
        </w:tc>
        <w:tc>
          <w:tcPr>
            <w:tcW w:w="1189" w:type="dxa"/>
            <w:noWrap/>
            <w:hideMark/>
          </w:tcPr>
          <w:p w14:paraId="647F591E"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48ABD54"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98DE26E"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33348887"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59635FDF" w14:textId="77777777" w:rsidTr="002612B9">
        <w:trPr>
          <w:trHeight w:val="300"/>
        </w:trPr>
        <w:tc>
          <w:tcPr>
            <w:tcW w:w="846" w:type="dxa"/>
            <w:vMerge/>
            <w:textDirection w:val="btLr"/>
            <w:hideMark/>
          </w:tcPr>
          <w:p w14:paraId="52422DC0" w14:textId="77777777" w:rsidR="002612B9" w:rsidRPr="002612B9" w:rsidRDefault="002612B9" w:rsidP="002612B9">
            <w:pPr>
              <w:ind w:left="113" w:right="113"/>
              <w:rPr>
                <w:rFonts w:cs="Arial"/>
                <w:b/>
                <w:bCs/>
                <w:sz w:val="22"/>
                <w:szCs w:val="22"/>
              </w:rPr>
            </w:pPr>
          </w:p>
        </w:tc>
        <w:tc>
          <w:tcPr>
            <w:tcW w:w="1417" w:type="dxa"/>
            <w:vMerge/>
            <w:hideMark/>
          </w:tcPr>
          <w:p w14:paraId="4FE1F584" w14:textId="77777777" w:rsidR="002612B9" w:rsidRPr="002612B9" w:rsidRDefault="002612B9" w:rsidP="002612B9">
            <w:pPr>
              <w:rPr>
                <w:rFonts w:cs="Arial"/>
                <w:sz w:val="22"/>
                <w:szCs w:val="22"/>
              </w:rPr>
            </w:pPr>
          </w:p>
        </w:tc>
        <w:tc>
          <w:tcPr>
            <w:tcW w:w="993" w:type="dxa"/>
            <w:noWrap/>
            <w:hideMark/>
          </w:tcPr>
          <w:p w14:paraId="2A94BB4C" w14:textId="77777777" w:rsidR="002612B9" w:rsidRPr="002612B9" w:rsidRDefault="002612B9" w:rsidP="002612B9">
            <w:pPr>
              <w:rPr>
                <w:rFonts w:cs="Arial"/>
                <w:sz w:val="22"/>
                <w:szCs w:val="22"/>
              </w:rPr>
            </w:pPr>
            <w:r w:rsidRPr="002612B9">
              <w:rPr>
                <w:rFonts w:cs="Arial"/>
                <w:sz w:val="22"/>
                <w:szCs w:val="22"/>
              </w:rPr>
              <w:t>FE803</w:t>
            </w:r>
          </w:p>
        </w:tc>
        <w:tc>
          <w:tcPr>
            <w:tcW w:w="1673" w:type="dxa"/>
            <w:noWrap/>
            <w:hideMark/>
          </w:tcPr>
          <w:p w14:paraId="26E20D21" w14:textId="77777777" w:rsidR="002612B9" w:rsidRPr="002612B9" w:rsidRDefault="002612B9" w:rsidP="002612B9">
            <w:pPr>
              <w:rPr>
                <w:rFonts w:cs="Arial"/>
                <w:sz w:val="22"/>
                <w:szCs w:val="22"/>
              </w:rPr>
            </w:pPr>
            <w:r w:rsidRPr="002612B9">
              <w:rPr>
                <w:rFonts w:cs="Arial"/>
                <w:sz w:val="22"/>
                <w:szCs w:val="22"/>
              </w:rPr>
              <w:t>Hammersmith Pharmacy</w:t>
            </w:r>
          </w:p>
        </w:tc>
        <w:tc>
          <w:tcPr>
            <w:tcW w:w="3358" w:type="dxa"/>
            <w:noWrap/>
            <w:hideMark/>
          </w:tcPr>
          <w:p w14:paraId="491E7F82" w14:textId="77777777" w:rsidR="002612B9" w:rsidRPr="002612B9" w:rsidRDefault="002612B9" w:rsidP="002612B9">
            <w:pPr>
              <w:rPr>
                <w:rFonts w:cs="Arial"/>
                <w:sz w:val="22"/>
                <w:szCs w:val="22"/>
              </w:rPr>
            </w:pPr>
            <w:r w:rsidRPr="002612B9">
              <w:rPr>
                <w:rFonts w:cs="Arial"/>
                <w:sz w:val="22"/>
                <w:szCs w:val="22"/>
              </w:rPr>
              <w:t>109-111 Fulham Palace Rd, Hammersmith, London</w:t>
            </w:r>
          </w:p>
        </w:tc>
        <w:tc>
          <w:tcPr>
            <w:tcW w:w="905" w:type="dxa"/>
            <w:noWrap/>
            <w:hideMark/>
          </w:tcPr>
          <w:p w14:paraId="320E73DF" w14:textId="77777777" w:rsidR="002612B9" w:rsidRPr="002612B9" w:rsidRDefault="002612B9" w:rsidP="002612B9">
            <w:pPr>
              <w:rPr>
                <w:rFonts w:cs="Arial"/>
                <w:sz w:val="22"/>
                <w:szCs w:val="22"/>
              </w:rPr>
            </w:pPr>
            <w:r w:rsidRPr="002612B9">
              <w:rPr>
                <w:rFonts w:cs="Arial"/>
                <w:sz w:val="22"/>
                <w:szCs w:val="22"/>
              </w:rPr>
              <w:t>W6 8JA</w:t>
            </w:r>
          </w:p>
        </w:tc>
        <w:tc>
          <w:tcPr>
            <w:tcW w:w="1189" w:type="dxa"/>
            <w:noWrap/>
            <w:hideMark/>
          </w:tcPr>
          <w:p w14:paraId="6F7FFD16"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C1D3559"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79450A7"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FE6EEC8"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6C3B1E91" w14:textId="77777777" w:rsidTr="002612B9">
        <w:trPr>
          <w:trHeight w:val="300"/>
        </w:trPr>
        <w:tc>
          <w:tcPr>
            <w:tcW w:w="846" w:type="dxa"/>
            <w:vMerge/>
            <w:textDirection w:val="btLr"/>
            <w:hideMark/>
          </w:tcPr>
          <w:p w14:paraId="5461D988" w14:textId="77777777" w:rsidR="002612B9" w:rsidRPr="002612B9" w:rsidRDefault="002612B9" w:rsidP="002612B9">
            <w:pPr>
              <w:ind w:left="113" w:right="113"/>
              <w:rPr>
                <w:rFonts w:cs="Arial"/>
                <w:b/>
                <w:bCs/>
                <w:sz w:val="22"/>
                <w:szCs w:val="22"/>
              </w:rPr>
            </w:pPr>
          </w:p>
        </w:tc>
        <w:tc>
          <w:tcPr>
            <w:tcW w:w="1417" w:type="dxa"/>
            <w:vMerge/>
            <w:hideMark/>
          </w:tcPr>
          <w:p w14:paraId="48E32959" w14:textId="77777777" w:rsidR="002612B9" w:rsidRPr="002612B9" w:rsidRDefault="002612B9" w:rsidP="002612B9">
            <w:pPr>
              <w:rPr>
                <w:rFonts w:cs="Arial"/>
                <w:sz w:val="22"/>
                <w:szCs w:val="22"/>
              </w:rPr>
            </w:pPr>
          </w:p>
        </w:tc>
        <w:tc>
          <w:tcPr>
            <w:tcW w:w="993" w:type="dxa"/>
            <w:noWrap/>
            <w:hideMark/>
          </w:tcPr>
          <w:p w14:paraId="4DB6073C" w14:textId="77777777" w:rsidR="002612B9" w:rsidRPr="002612B9" w:rsidRDefault="002612B9" w:rsidP="002612B9">
            <w:pPr>
              <w:rPr>
                <w:rFonts w:cs="Arial"/>
                <w:sz w:val="22"/>
                <w:szCs w:val="22"/>
              </w:rPr>
            </w:pPr>
            <w:r w:rsidRPr="002612B9">
              <w:rPr>
                <w:rFonts w:cs="Arial"/>
                <w:sz w:val="22"/>
                <w:szCs w:val="22"/>
              </w:rPr>
              <w:t>FEX79</w:t>
            </w:r>
          </w:p>
        </w:tc>
        <w:tc>
          <w:tcPr>
            <w:tcW w:w="1673" w:type="dxa"/>
            <w:noWrap/>
            <w:hideMark/>
          </w:tcPr>
          <w:p w14:paraId="5B4062B6" w14:textId="77777777" w:rsidR="002612B9" w:rsidRPr="002612B9" w:rsidRDefault="002612B9" w:rsidP="002612B9">
            <w:pPr>
              <w:rPr>
                <w:rFonts w:cs="Arial"/>
                <w:sz w:val="22"/>
                <w:szCs w:val="22"/>
              </w:rPr>
            </w:pPr>
            <w:r w:rsidRPr="002612B9">
              <w:rPr>
                <w:rFonts w:cs="Arial"/>
                <w:sz w:val="22"/>
                <w:szCs w:val="22"/>
              </w:rPr>
              <w:t>North End Pharmacy</w:t>
            </w:r>
          </w:p>
        </w:tc>
        <w:tc>
          <w:tcPr>
            <w:tcW w:w="3358" w:type="dxa"/>
            <w:noWrap/>
            <w:hideMark/>
          </w:tcPr>
          <w:p w14:paraId="5017B8C2" w14:textId="77777777" w:rsidR="002612B9" w:rsidRPr="002612B9" w:rsidRDefault="002612B9" w:rsidP="002612B9">
            <w:pPr>
              <w:rPr>
                <w:rFonts w:cs="Arial"/>
                <w:sz w:val="22"/>
                <w:szCs w:val="22"/>
              </w:rPr>
            </w:pPr>
            <w:r w:rsidRPr="002612B9">
              <w:rPr>
                <w:rFonts w:cs="Arial"/>
                <w:sz w:val="22"/>
                <w:szCs w:val="22"/>
              </w:rPr>
              <w:t xml:space="preserve">100A North End </w:t>
            </w:r>
            <w:proofErr w:type="gramStart"/>
            <w:r w:rsidRPr="002612B9">
              <w:rPr>
                <w:rFonts w:cs="Arial"/>
                <w:sz w:val="22"/>
                <w:szCs w:val="22"/>
              </w:rPr>
              <w:t>Road,  ,</w:t>
            </w:r>
            <w:proofErr w:type="gramEnd"/>
            <w:r w:rsidRPr="002612B9">
              <w:rPr>
                <w:rFonts w:cs="Arial"/>
                <w:sz w:val="22"/>
                <w:szCs w:val="22"/>
              </w:rPr>
              <w:t xml:space="preserve"> West Kensington, London</w:t>
            </w:r>
          </w:p>
        </w:tc>
        <w:tc>
          <w:tcPr>
            <w:tcW w:w="905" w:type="dxa"/>
            <w:noWrap/>
            <w:hideMark/>
          </w:tcPr>
          <w:p w14:paraId="3917BFBF" w14:textId="77777777" w:rsidR="002612B9" w:rsidRPr="002612B9" w:rsidRDefault="002612B9" w:rsidP="002612B9">
            <w:pPr>
              <w:rPr>
                <w:rFonts w:cs="Arial"/>
                <w:sz w:val="22"/>
                <w:szCs w:val="22"/>
              </w:rPr>
            </w:pPr>
            <w:r w:rsidRPr="002612B9">
              <w:rPr>
                <w:rFonts w:cs="Arial"/>
                <w:sz w:val="22"/>
                <w:szCs w:val="22"/>
              </w:rPr>
              <w:t>W14 9EX</w:t>
            </w:r>
          </w:p>
        </w:tc>
        <w:tc>
          <w:tcPr>
            <w:tcW w:w="1189" w:type="dxa"/>
            <w:noWrap/>
            <w:hideMark/>
          </w:tcPr>
          <w:p w14:paraId="5F23D0FC"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C154223"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6973CD0"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304DA66"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1C607262" w14:textId="77777777" w:rsidTr="002612B9">
        <w:trPr>
          <w:trHeight w:val="300"/>
        </w:trPr>
        <w:tc>
          <w:tcPr>
            <w:tcW w:w="846" w:type="dxa"/>
            <w:vMerge/>
            <w:textDirection w:val="btLr"/>
            <w:hideMark/>
          </w:tcPr>
          <w:p w14:paraId="3310A4A1" w14:textId="77777777" w:rsidR="002612B9" w:rsidRPr="002612B9" w:rsidRDefault="002612B9" w:rsidP="002612B9">
            <w:pPr>
              <w:ind w:left="113" w:right="113"/>
              <w:rPr>
                <w:rFonts w:cs="Arial"/>
                <w:b/>
                <w:bCs/>
                <w:sz w:val="22"/>
                <w:szCs w:val="22"/>
              </w:rPr>
            </w:pPr>
          </w:p>
        </w:tc>
        <w:tc>
          <w:tcPr>
            <w:tcW w:w="1417" w:type="dxa"/>
            <w:vMerge/>
            <w:hideMark/>
          </w:tcPr>
          <w:p w14:paraId="208879F3" w14:textId="77777777" w:rsidR="002612B9" w:rsidRPr="002612B9" w:rsidRDefault="002612B9" w:rsidP="002612B9">
            <w:pPr>
              <w:rPr>
                <w:rFonts w:cs="Arial"/>
                <w:sz w:val="22"/>
                <w:szCs w:val="22"/>
              </w:rPr>
            </w:pPr>
          </w:p>
        </w:tc>
        <w:tc>
          <w:tcPr>
            <w:tcW w:w="993" w:type="dxa"/>
            <w:noWrap/>
            <w:hideMark/>
          </w:tcPr>
          <w:p w14:paraId="2EBB215E" w14:textId="77777777" w:rsidR="002612B9" w:rsidRPr="002612B9" w:rsidRDefault="002612B9" w:rsidP="002612B9">
            <w:pPr>
              <w:rPr>
                <w:rFonts w:cs="Arial"/>
                <w:sz w:val="22"/>
                <w:szCs w:val="22"/>
              </w:rPr>
            </w:pPr>
            <w:r w:rsidRPr="002612B9">
              <w:rPr>
                <w:rFonts w:cs="Arial"/>
                <w:sz w:val="22"/>
                <w:szCs w:val="22"/>
              </w:rPr>
              <w:t>FG861</w:t>
            </w:r>
          </w:p>
        </w:tc>
        <w:tc>
          <w:tcPr>
            <w:tcW w:w="1673" w:type="dxa"/>
            <w:noWrap/>
            <w:hideMark/>
          </w:tcPr>
          <w:p w14:paraId="5BFBCE91" w14:textId="77777777" w:rsidR="002612B9" w:rsidRPr="002612B9" w:rsidRDefault="002612B9" w:rsidP="002612B9">
            <w:pPr>
              <w:rPr>
                <w:rFonts w:cs="Arial"/>
                <w:sz w:val="22"/>
                <w:szCs w:val="22"/>
              </w:rPr>
            </w:pPr>
            <w:proofErr w:type="spellStart"/>
            <w:r w:rsidRPr="002612B9">
              <w:rPr>
                <w:rFonts w:cs="Arial"/>
                <w:sz w:val="22"/>
                <w:szCs w:val="22"/>
              </w:rPr>
              <w:t>Healthside</w:t>
            </w:r>
            <w:proofErr w:type="spellEnd"/>
            <w:r w:rsidRPr="002612B9">
              <w:rPr>
                <w:rFonts w:cs="Arial"/>
                <w:sz w:val="22"/>
                <w:szCs w:val="22"/>
              </w:rPr>
              <w:t xml:space="preserve"> Pharmacy</w:t>
            </w:r>
          </w:p>
        </w:tc>
        <w:tc>
          <w:tcPr>
            <w:tcW w:w="3358" w:type="dxa"/>
            <w:noWrap/>
            <w:hideMark/>
          </w:tcPr>
          <w:p w14:paraId="66306C16" w14:textId="77777777" w:rsidR="002612B9" w:rsidRPr="002612B9" w:rsidRDefault="002612B9" w:rsidP="002612B9">
            <w:pPr>
              <w:rPr>
                <w:rFonts w:cs="Arial"/>
                <w:sz w:val="22"/>
                <w:szCs w:val="22"/>
              </w:rPr>
            </w:pPr>
            <w:r w:rsidRPr="002612B9">
              <w:rPr>
                <w:rFonts w:cs="Arial"/>
                <w:sz w:val="22"/>
                <w:szCs w:val="22"/>
              </w:rPr>
              <w:t>90 Shepherds Bush Road, London</w:t>
            </w:r>
          </w:p>
        </w:tc>
        <w:tc>
          <w:tcPr>
            <w:tcW w:w="905" w:type="dxa"/>
            <w:noWrap/>
            <w:hideMark/>
          </w:tcPr>
          <w:p w14:paraId="6AAF78E8" w14:textId="77777777" w:rsidR="002612B9" w:rsidRPr="002612B9" w:rsidRDefault="002612B9" w:rsidP="002612B9">
            <w:pPr>
              <w:rPr>
                <w:rFonts w:cs="Arial"/>
                <w:sz w:val="22"/>
                <w:szCs w:val="22"/>
              </w:rPr>
            </w:pPr>
            <w:r w:rsidRPr="002612B9">
              <w:rPr>
                <w:rFonts w:cs="Arial"/>
                <w:sz w:val="22"/>
                <w:szCs w:val="22"/>
              </w:rPr>
              <w:t>W6 7PD</w:t>
            </w:r>
          </w:p>
        </w:tc>
        <w:tc>
          <w:tcPr>
            <w:tcW w:w="1189" w:type="dxa"/>
            <w:noWrap/>
            <w:hideMark/>
          </w:tcPr>
          <w:p w14:paraId="68BE5237"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865046F"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6680B37"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6082FE3E"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0DEF06BE" w14:textId="77777777" w:rsidTr="002612B9">
        <w:trPr>
          <w:trHeight w:val="300"/>
        </w:trPr>
        <w:tc>
          <w:tcPr>
            <w:tcW w:w="846" w:type="dxa"/>
            <w:vMerge/>
            <w:textDirection w:val="btLr"/>
            <w:hideMark/>
          </w:tcPr>
          <w:p w14:paraId="3B10D59F" w14:textId="77777777" w:rsidR="002612B9" w:rsidRPr="002612B9" w:rsidRDefault="002612B9" w:rsidP="002612B9">
            <w:pPr>
              <w:ind w:left="113" w:right="113"/>
              <w:rPr>
                <w:rFonts w:cs="Arial"/>
                <w:b/>
                <w:bCs/>
                <w:sz w:val="22"/>
                <w:szCs w:val="22"/>
              </w:rPr>
            </w:pPr>
          </w:p>
        </w:tc>
        <w:tc>
          <w:tcPr>
            <w:tcW w:w="1417" w:type="dxa"/>
            <w:vMerge/>
            <w:hideMark/>
          </w:tcPr>
          <w:p w14:paraId="0FDFFB33" w14:textId="77777777" w:rsidR="002612B9" w:rsidRPr="002612B9" w:rsidRDefault="002612B9" w:rsidP="002612B9">
            <w:pPr>
              <w:rPr>
                <w:rFonts w:cs="Arial"/>
                <w:sz w:val="22"/>
                <w:szCs w:val="22"/>
              </w:rPr>
            </w:pPr>
          </w:p>
        </w:tc>
        <w:tc>
          <w:tcPr>
            <w:tcW w:w="993" w:type="dxa"/>
            <w:noWrap/>
            <w:hideMark/>
          </w:tcPr>
          <w:p w14:paraId="1EB47D1D" w14:textId="77777777" w:rsidR="002612B9" w:rsidRPr="002612B9" w:rsidRDefault="002612B9" w:rsidP="002612B9">
            <w:pPr>
              <w:rPr>
                <w:rFonts w:cs="Arial"/>
                <w:sz w:val="22"/>
                <w:szCs w:val="22"/>
              </w:rPr>
            </w:pPr>
            <w:r w:rsidRPr="002612B9">
              <w:rPr>
                <w:rFonts w:cs="Arial"/>
                <w:sz w:val="22"/>
                <w:szCs w:val="22"/>
              </w:rPr>
              <w:t>FHK84</w:t>
            </w:r>
          </w:p>
        </w:tc>
        <w:tc>
          <w:tcPr>
            <w:tcW w:w="1673" w:type="dxa"/>
            <w:noWrap/>
            <w:hideMark/>
          </w:tcPr>
          <w:p w14:paraId="0D30941C" w14:textId="77777777" w:rsidR="002612B9" w:rsidRPr="002612B9" w:rsidRDefault="002612B9" w:rsidP="002612B9">
            <w:pPr>
              <w:rPr>
                <w:rFonts w:cs="Arial"/>
                <w:sz w:val="22"/>
                <w:szCs w:val="22"/>
              </w:rPr>
            </w:pPr>
            <w:proofErr w:type="spellStart"/>
            <w:r w:rsidRPr="002612B9">
              <w:rPr>
                <w:rFonts w:cs="Arial"/>
                <w:sz w:val="22"/>
                <w:szCs w:val="22"/>
              </w:rPr>
              <w:t>Jhoots</w:t>
            </w:r>
            <w:proofErr w:type="spellEnd"/>
            <w:r w:rsidRPr="002612B9">
              <w:rPr>
                <w:rFonts w:cs="Arial"/>
                <w:sz w:val="22"/>
                <w:szCs w:val="22"/>
              </w:rPr>
              <w:t xml:space="preserve"> Pharmacy</w:t>
            </w:r>
          </w:p>
        </w:tc>
        <w:tc>
          <w:tcPr>
            <w:tcW w:w="3358" w:type="dxa"/>
            <w:noWrap/>
            <w:hideMark/>
          </w:tcPr>
          <w:p w14:paraId="1BAEB018" w14:textId="77777777" w:rsidR="002612B9" w:rsidRPr="002612B9" w:rsidRDefault="002612B9" w:rsidP="002612B9">
            <w:pPr>
              <w:rPr>
                <w:rFonts w:cs="Arial"/>
                <w:sz w:val="22"/>
                <w:szCs w:val="22"/>
              </w:rPr>
            </w:pPr>
            <w:r w:rsidRPr="002612B9">
              <w:rPr>
                <w:rFonts w:cs="Arial"/>
                <w:sz w:val="22"/>
                <w:szCs w:val="22"/>
              </w:rPr>
              <w:t xml:space="preserve">Richford Gate Health </w:t>
            </w:r>
            <w:proofErr w:type="spellStart"/>
            <w:r w:rsidRPr="002612B9">
              <w:rPr>
                <w:rFonts w:cs="Arial"/>
                <w:sz w:val="22"/>
                <w:szCs w:val="22"/>
              </w:rPr>
              <w:t>Ctr</w:t>
            </w:r>
            <w:proofErr w:type="spellEnd"/>
            <w:r w:rsidRPr="002612B9">
              <w:rPr>
                <w:rFonts w:cs="Arial"/>
                <w:sz w:val="22"/>
                <w:szCs w:val="22"/>
              </w:rPr>
              <w:t>, 49 Richford Gate, Richford Street, London</w:t>
            </w:r>
          </w:p>
        </w:tc>
        <w:tc>
          <w:tcPr>
            <w:tcW w:w="905" w:type="dxa"/>
            <w:noWrap/>
            <w:hideMark/>
          </w:tcPr>
          <w:p w14:paraId="17A64BDB" w14:textId="77777777" w:rsidR="002612B9" w:rsidRPr="002612B9" w:rsidRDefault="002612B9" w:rsidP="002612B9">
            <w:pPr>
              <w:rPr>
                <w:rFonts w:cs="Arial"/>
                <w:sz w:val="22"/>
                <w:szCs w:val="22"/>
              </w:rPr>
            </w:pPr>
            <w:r w:rsidRPr="002612B9">
              <w:rPr>
                <w:rFonts w:cs="Arial"/>
                <w:sz w:val="22"/>
                <w:szCs w:val="22"/>
              </w:rPr>
              <w:t>W6 7HY</w:t>
            </w:r>
          </w:p>
        </w:tc>
        <w:tc>
          <w:tcPr>
            <w:tcW w:w="1189" w:type="dxa"/>
            <w:noWrap/>
            <w:hideMark/>
          </w:tcPr>
          <w:p w14:paraId="61B8E0CE"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C952D49"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1F6F2F4"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9D365A4"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75AD29EA" w14:textId="77777777" w:rsidTr="002612B9">
        <w:trPr>
          <w:trHeight w:val="300"/>
        </w:trPr>
        <w:tc>
          <w:tcPr>
            <w:tcW w:w="846" w:type="dxa"/>
            <w:vMerge/>
            <w:textDirection w:val="btLr"/>
            <w:hideMark/>
          </w:tcPr>
          <w:p w14:paraId="25E26969" w14:textId="77777777" w:rsidR="002612B9" w:rsidRPr="002612B9" w:rsidRDefault="002612B9" w:rsidP="002612B9">
            <w:pPr>
              <w:ind w:left="113" w:right="113"/>
              <w:rPr>
                <w:rFonts w:cs="Arial"/>
                <w:b/>
                <w:bCs/>
                <w:sz w:val="22"/>
                <w:szCs w:val="22"/>
              </w:rPr>
            </w:pPr>
          </w:p>
        </w:tc>
        <w:tc>
          <w:tcPr>
            <w:tcW w:w="1417" w:type="dxa"/>
            <w:vMerge/>
            <w:hideMark/>
          </w:tcPr>
          <w:p w14:paraId="79F2B86F" w14:textId="77777777" w:rsidR="002612B9" w:rsidRPr="002612B9" w:rsidRDefault="002612B9" w:rsidP="002612B9">
            <w:pPr>
              <w:rPr>
                <w:rFonts w:cs="Arial"/>
                <w:sz w:val="22"/>
                <w:szCs w:val="22"/>
              </w:rPr>
            </w:pPr>
          </w:p>
        </w:tc>
        <w:tc>
          <w:tcPr>
            <w:tcW w:w="993" w:type="dxa"/>
            <w:noWrap/>
            <w:hideMark/>
          </w:tcPr>
          <w:p w14:paraId="6F9A6B9D" w14:textId="77777777" w:rsidR="002612B9" w:rsidRPr="002612B9" w:rsidRDefault="002612B9" w:rsidP="002612B9">
            <w:pPr>
              <w:rPr>
                <w:rFonts w:cs="Arial"/>
                <w:sz w:val="22"/>
                <w:szCs w:val="22"/>
              </w:rPr>
            </w:pPr>
            <w:r w:rsidRPr="002612B9">
              <w:rPr>
                <w:rFonts w:cs="Arial"/>
                <w:sz w:val="22"/>
                <w:szCs w:val="22"/>
              </w:rPr>
              <w:t>FL310</w:t>
            </w:r>
          </w:p>
        </w:tc>
        <w:tc>
          <w:tcPr>
            <w:tcW w:w="1673" w:type="dxa"/>
            <w:noWrap/>
            <w:hideMark/>
          </w:tcPr>
          <w:p w14:paraId="121F5874" w14:textId="77777777" w:rsidR="002612B9" w:rsidRPr="002612B9" w:rsidRDefault="002612B9" w:rsidP="002612B9">
            <w:pPr>
              <w:rPr>
                <w:rFonts w:cs="Arial"/>
                <w:sz w:val="22"/>
                <w:szCs w:val="22"/>
              </w:rPr>
            </w:pPr>
            <w:r w:rsidRPr="002612B9">
              <w:rPr>
                <w:rFonts w:cs="Arial"/>
                <w:sz w:val="22"/>
                <w:szCs w:val="22"/>
              </w:rPr>
              <w:t>Boots</w:t>
            </w:r>
          </w:p>
        </w:tc>
        <w:tc>
          <w:tcPr>
            <w:tcW w:w="3358" w:type="dxa"/>
            <w:noWrap/>
            <w:hideMark/>
          </w:tcPr>
          <w:p w14:paraId="57911BB4" w14:textId="77777777" w:rsidR="002612B9" w:rsidRPr="002612B9" w:rsidRDefault="002612B9" w:rsidP="002612B9">
            <w:pPr>
              <w:rPr>
                <w:rFonts w:cs="Arial"/>
                <w:sz w:val="22"/>
                <w:szCs w:val="22"/>
              </w:rPr>
            </w:pPr>
            <w:r w:rsidRPr="002612B9">
              <w:rPr>
                <w:rFonts w:cs="Arial"/>
                <w:sz w:val="22"/>
                <w:szCs w:val="22"/>
              </w:rPr>
              <w:t>43 King Street, Hammersmith, London</w:t>
            </w:r>
          </w:p>
        </w:tc>
        <w:tc>
          <w:tcPr>
            <w:tcW w:w="905" w:type="dxa"/>
            <w:noWrap/>
            <w:hideMark/>
          </w:tcPr>
          <w:p w14:paraId="74E09FC1" w14:textId="77777777" w:rsidR="002612B9" w:rsidRPr="002612B9" w:rsidRDefault="002612B9" w:rsidP="002612B9">
            <w:pPr>
              <w:rPr>
                <w:rFonts w:cs="Arial"/>
                <w:sz w:val="22"/>
                <w:szCs w:val="22"/>
              </w:rPr>
            </w:pPr>
            <w:r w:rsidRPr="002612B9">
              <w:rPr>
                <w:rFonts w:cs="Arial"/>
                <w:sz w:val="22"/>
                <w:szCs w:val="22"/>
              </w:rPr>
              <w:t>W6 9HW</w:t>
            </w:r>
          </w:p>
        </w:tc>
        <w:tc>
          <w:tcPr>
            <w:tcW w:w="1189" w:type="dxa"/>
            <w:noWrap/>
            <w:hideMark/>
          </w:tcPr>
          <w:p w14:paraId="685DA75F"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6BEAD5E1"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B1C07EF"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6D692494"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4E49E5AF" w14:textId="77777777" w:rsidTr="002612B9">
        <w:trPr>
          <w:trHeight w:val="300"/>
        </w:trPr>
        <w:tc>
          <w:tcPr>
            <w:tcW w:w="846" w:type="dxa"/>
            <w:vMerge/>
            <w:textDirection w:val="btLr"/>
            <w:hideMark/>
          </w:tcPr>
          <w:p w14:paraId="0F2DE26F" w14:textId="77777777" w:rsidR="002612B9" w:rsidRPr="002612B9" w:rsidRDefault="002612B9" w:rsidP="002612B9">
            <w:pPr>
              <w:ind w:left="113" w:right="113"/>
              <w:rPr>
                <w:rFonts w:cs="Arial"/>
                <w:b/>
                <w:bCs/>
                <w:sz w:val="22"/>
                <w:szCs w:val="22"/>
              </w:rPr>
            </w:pPr>
          </w:p>
        </w:tc>
        <w:tc>
          <w:tcPr>
            <w:tcW w:w="1417" w:type="dxa"/>
            <w:vMerge/>
            <w:hideMark/>
          </w:tcPr>
          <w:p w14:paraId="6E546981" w14:textId="77777777" w:rsidR="002612B9" w:rsidRPr="002612B9" w:rsidRDefault="002612B9" w:rsidP="002612B9">
            <w:pPr>
              <w:rPr>
                <w:rFonts w:cs="Arial"/>
                <w:sz w:val="22"/>
                <w:szCs w:val="22"/>
              </w:rPr>
            </w:pPr>
          </w:p>
        </w:tc>
        <w:tc>
          <w:tcPr>
            <w:tcW w:w="993" w:type="dxa"/>
            <w:noWrap/>
            <w:hideMark/>
          </w:tcPr>
          <w:p w14:paraId="37606802" w14:textId="77777777" w:rsidR="002612B9" w:rsidRPr="002612B9" w:rsidRDefault="002612B9" w:rsidP="002612B9">
            <w:pPr>
              <w:rPr>
                <w:rFonts w:cs="Arial"/>
                <w:sz w:val="22"/>
                <w:szCs w:val="22"/>
              </w:rPr>
            </w:pPr>
            <w:r w:rsidRPr="002612B9">
              <w:rPr>
                <w:rFonts w:cs="Arial"/>
                <w:sz w:val="22"/>
                <w:szCs w:val="22"/>
              </w:rPr>
              <w:t>FL905</w:t>
            </w:r>
          </w:p>
        </w:tc>
        <w:tc>
          <w:tcPr>
            <w:tcW w:w="1673" w:type="dxa"/>
            <w:noWrap/>
            <w:hideMark/>
          </w:tcPr>
          <w:p w14:paraId="0882EF2B" w14:textId="77777777" w:rsidR="002612B9" w:rsidRPr="002612B9" w:rsidRDefault="002612B9" w:rsidP="002612B9">
            <w:pPr>
              <w:rPr>
                <w:rFonts w:cs="Arial"/>
                <w:sz w:val="22"/>
                <w:szCs w:val="22"/>
              </w:rPr>
            </w:pPr>
            <w:r w:rsidRPr="002612B9">
              <w:rPr>
                <w:rFonts w:cs="Arial"/>
                <w:sz w:val="22"/>
                <w:szCs w:val="22"/>
              </w:rPr>
              <w:t>Winwood Chemist</w:t>
            </w:r>
          </w:p>
        </w:tc>
        <w:tc>
          <w:tcPr>
            <w:tcW w:w="3358" w:type="dxa"/>
            <w:noWrap/>
            <w:hideMark/>
          </w:tcPr>
          <w:p w14:paraId="221E0151" w14:textId="77777777" w:rsidR="002612B9" w:rsidRPr="002612B9" w:rsidRDefault="002612B9" w:rsidP="002612B9">
            <w:pPr>
              <w:rPr>
                <w:rFonts w:cs="Arial"/>
                <w:sz w:val="22"/>
                <w:szCs w:val="22"/>
              </w:rPr>
            </w:pPr>
            <w:r w:rsidRPr="002612B9">
              <w:rPr>
                <w:rFonts w:cs="Arial"/>
                <w:sz w:val="22"/>
                <w:szCs w:val="22"/>
              </w:rPr>
              <w:t>96 Askew Road, London,</w:t>
            </w:r>
          </w:p>
        </w:tc>
        <w:tc>
          <w:tcPr>
            <w:tcW w:w="905" w:type="dxa"/>
            <w:noWrap/>
            <w:hideMark/>
          </w:tcPr>
          <w:p w14:paraId="742538D8" w14:textId="77777777" w:rsidR="002612B9" w:rsidRPr="002612B9" w:rsidRDefault="002612B9" w:rsidP="002612B9">
            <w:pPr>
              <w:rPr>
                <w:rFonts w:cs="Arial"/>
                <w:sz w:val="22"/>
                <w:szCs w:val="22"/>
              </w:rPr>
            </w:pPr>
            <w:r w:rsidRPr="002612B9">
              <w:rPr>
                <w:rFonts w:cs="Arial"/>
                <w:sz w:val="22"/>
                <w:szCs w:val="22"/>
              </w:rPr>
              <w:t>W12 9BL</w:t>
            </w:r>
          </w:p>
        </w:tc>
        <w:tc>
          <w:tcPr>
            <w:tcW w:w="1189" w:type="dxa"/>
            <w:noWrap/>
            <w:hideMark/>
          </w:tcPr>
          <w:p w14:paraId="5302AE0E"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8DC2508"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085647F"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386D25A4"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261D5518" w14:textId="77777777" w:rsidTr="002612B9">
        <w:trPr>
          <w:trHeight w:val="300"/>
        </w:trPr>
        <w:tc>
          <w:tcPr>
            <w:tcW w:w="846" w:type="dxa"/>
            <w:vMerge/>
            <w:textDirection w:val="btLr"/>
            <w:hideMark/>
          </w:tcPr>
          <w:p w14:paraId="03FD5401" w14:textId="77777777" w:rsidR="002612B9" w:rsidRPr="002612B9" w:rsidRDefault="002612B9" w:rsidP="002612B9">
            <w:pPr>
              <w:ind w:left="113" w:right="113"/>
              <w:rPr>
                <w:rFonts w:cs="Arial"/>
                <w:b/>
                <w:bCs/>
                <w:sz w:val="22"/>
                <w:szCs w:val="22"/>
              </w:rPr>
            </w:pPr>
          </w:p>
        </w:tc>
        <w:tc>
          <w:tcPr>
            <w:tcW w:w="1417" w:type="dxa"/>
            <w:vMerge/>
            <w:hideMark/>
          </w:tcPr>
          <w:p w14:paraId="288C4D48" w14:textId="77777777" w:rsidR="002612B9" w:rsidRPr="002612B9" w:rsidRDefault="002612B9" w:rsidP="002612B9">
            <w:pPr>
              <w:rPr>
                <w:rFonts w:cs="Arial"/>
                <w:sz w:val="22"/>
                <w:szCs w:val="22"/>
              </w:rPr>
            </w:pPr>
          </w:p>
        </w:tc>
        <w:tc>
          <w:tcPr>
            <w:tcW w:w="993" w:type="dxa"/>
            <w:noWrap/>
            <w:hideMark/>
          </w:tcPr>
          <w:p w14:paraId="297D8F5C" w14:textId="77777777" w:rsidR="002612B9" w:rsidRPr="002612B9" w:rsidRDefault="002612B9" w:rsidP="002612B9">
            <w:pPr>
              <w:rPr>
                <w:rFonts w:cs="Arial"/>
                <w:sz w:val="22"/>
                <w:szCs w:val="22"/>
              </w:rPr>
            </w:pPr>
            <w:r w:rsidRPr="002612B9">
              <w:rPr>
                <w:rFonts w:cs="Arial"/>
                <w:sz w:val="22"/>
                <w:szCs w:val="22"/>
              </w:rPr>
              <w:t>FLR27</w:t>
            </w:r>
          </w:p>
        </w:tc>
        <w:tc>
          <w:tcPr>
            <w:tcW w:w="1673" w:type="dxa"/>
            <w:noWrap/>
            <w:hideMark/>
          </w:tcPr>
          <w:p w14:paraId="50F18BD8" w14:textId="77777777" w:rsidR="002612B9" w:rsidRPr="002612B9" w:rsidRDefault="002612B9" w:rsidP="002612B9">
            <w:pPr>
              <w:rPr>
                <w:rFonts w:cs="Arial"/>
                <w:sz w:val="22"/>
                <w:szCs w:val="22"/>
              </w:rPr>
            </w:pPr>
            <w:r w:rsidRPr="002612B9">
              <w:rPr>
                <w:rFonts w:cs="Arial"/>
                <w:sz w:val="22"/>
                <w:szCs w:val="22"/>
              </w:rPr>
              <w:t>Forrest Pharmacy</w:t>
            </w:r>
          </w:p>
        </w:tc>
        <w:tc>
          <w:tcPr>
            <w:tcW w:w="3358" w:type="dxa"/>
            <w:noWrap/>
            <w:hideMark/>
          </w:tcPr>
          <w:p w14:paraId="5D8ECBFD" w14:textId="77777777" w:rsidR="002612B9" w:rsidRPr="002612B9" w:rsidRDefault="002612B9" w:rsidP="002612B9">
            <w:pPr>
              <w:rPr>
                <w:rFonts w:cs="Arial"/>
                <w:sz w:val="22"/>
                <w:szCs w:val="22"/>
              </w:rPr>
            </w:pPr>
            <w:r w:rsidRPr="002612B9">
              <w:rPr>
                <w:rFonts w:cs="Arial"/>
                <w:sz w:val="22"/>
                <w:szCs w:val="22"/>
              </w:rPr>
              <w:t xml:space="preserve">67 Blythe </w:t>
            </w:r>
            <w:proofErr w:type="gramStart"/>
            <w:r w:rsidRPr="002612B9">
              <w:rPr>
                <w:rFonts w:cs="Arial"/>
                <w:sz w:val="22"/>
                <w:szCs w:val="22"/>
              </w:rPr>
              <w:t>Road,  ,</w:t>
            </w:r>
            <w:proofErr w:type="gramEnd"/>
            <w:r w:rsidRPr="002612B9">
              <w:rPr>
                <w:rFonts w:cs="Arial"/>
                <w:sz w:val="22"/>
                <w:szCs w:val="22"/>
              </w:rPr>
              <w:t xml:space="preserve">  , London</w:t>
            </w:r>
          </w:p>
        </w:tc>
        <w:tc>
          <w:tcPr>
            <w:tcW w:w="905" w:type="dxa"/>
            <w:noWrap/>
            <w:hideMark/>
          </w:tcPr>
          <w:p w14:paraId="4A347FAD" w14:textId="77777777" w:rsidR="002612B9" w:rsidRPr="002612B9" w:rsidRDefault="002612B9" w:rsidP="002612B9">
            <w:pPr>
              <w:rPr>
                <w:rFonts w:cs="Arial"/>
                <w:sz w:val="22"/>
                <w:szCs w:val="22"/>
              </w:rPr>
            </w:pPr>
            <w:r w:rsidRPr="002612B9">
              <w:rPr>
                <w:rFonts w:cs="Arial"/>
                <w:sz w:val="22"/>
                <w:szCs w:val="22"/>
              </w:rPr>
              <w:t>W14 0HP</w:t>
            </w:r>
          </w:p>
        </w:tc>
        <w:tc>
          <w:tcPr>
            <w:tcW w:w="1189" w:type="dxa"/>
            <w:noWrap/>
            <w:hideMark/>
          </w:tcPr>
          <w:p w14:paraId="5B12F6B9"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190001C"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C60F10A"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E0BCF51"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46BD3521" w14:textId="77777777" w:rsidTr="002612B9">
        <w:trPr>
          <w:trHeight w:val="300"/>
        </w:trPr>
        <w:tc>
          <w:tcPr>
            <w:tcW w:w="846" w:type="dxa"/>
            <w:vMerge/>
            <w:textDirection w:val="btLr"/>
            <w:hideMark/>
          </w:tcPr>
          <w:p w14:paraId="4E5642EC" w14:textId="77777777" w:rsidR="002612B9" w:rsidRPr="002612B9" w:rsidRDefault="002612B9" w:rsidP="002612B9">
            <w:pPr>
              <w:ind w:left="113" w:right="113"/>
              <w:rPr>
                <w:rFonts w:cs="Arial"/>
                <w:b/>
                <w:bCs/>
                <w:sz w:val="22"/>
                <w:szCs w:val="22"/>
              </w:rPr>
            </w:pPr>
          </w:p>
        </w:tc>
        <w:tc>
          <w:tcPr>
            <w:tcW w:w="1417" w:type="dxa"/>
            <w:vMerge/>
            <w:hideMark/>
          </w:tcPr>
          <w:p w14:paraId="5E524354" w14:textId="77777777" w:rsidR="002612B9" w:rsidRPr="002612B9" w:rsidRDefault="002612B9" w:rsidP="002612B9">
            <w:pPr>
              <w:rPr>
                <w:rFonts w:cs="Arial"/>
                <w:sz w:val="22"/>
                <w:szCs w:val="22"/>
              </w:rPr>
            </w:pPr>
          </w:p>
        </w:tc>
        <w:tc>
          <w:tcPr>
            <w:tcW w:w="993" w:type="dxa"/>
            <w:noWrap/>
            <w:hideMark/>
          </w:tcPr>
          <w:p w14:paraId="14EDE76D" w14:textId="77777777" w:rsidR="002612B9" w:rsidRPr="002612B9" w:rsidRDefault="002612B9" w:rsidP="002612B9">
            <w:pPr>
              <w:rPr>
                <w:rFonts w:cs="Arial"/>
                <w:sz w:val="22"/>
                <w:szCs w:val="22"/>
              </w:rPr>
            </w:pPr>
            <w:r w:rsidRPr="002612B9">
              <w:rPr>
                <w:rFonts w:cs="Arial"/>
                <w:sz w:val="22"/>
                <w:szCs w:val="22"/>
              </w:rPr>
              <w:t>FMF82</w:t>
            </w:r>
          </w:p>
        </w:tc>
        <w:tc>
          <w:tcPr>
            <w:tcW w:w="1673" w:type="dxa"/>
            <w:noWrap/>
            <w:hideMark/>
          </w:tcPr>
          <w:p w14:paraId="05D40862" w14:textId="77777777" w:rsidR="002612B9" w:rsidRPr="002612B9" w:rsidRDefault="002612B9" w:rsidP="002612B9">
            <w:pPr>
              <w:rPr>
                <w:rFonts w:cs="Arial"/>
                <w:sz w:val="22"/>
                <w:szCs w:val="22"/>
              </w:rPr>
            </w:pPr>
            <w:r w:rsidRPr="002612B9">
              <w:rPr>
                <w:rFonts w:cs="Arial"/>
                <w:sz w:val="22"/>
                <w:szCs w:val="22"/>
              </w:rPr>
              <w:t>Superdrug Pharmacy</w:t>
            </w:r>
          </w:p>
        </w:tc>
        <w:tc>
          <w:tcPr>
            <w:tcW w:w="3358" w:type="dxa"/>
            <w:noWrap/>
            <w:hideMark/>
          </w:tcPr>
          <w:p w14:paraId="32524B87" w14:textId="77777777" w:rsidR="002612B9" w:rsidRPr="002612B9" w:rsidRDefault="002612B9" w:rsidP="002612B9">
            <w:pPr>
              <w:rPr>
                <w:rFonts w:cs="Arial"/>
                <w:sz w:val="22"/>
                <w:szCs w:val="22"/>
              </w:rPr>
            </w:pPr>
            <w:r w:rsidRPr="002612B9">
              <w:rPr>
                <w:rFonts w:cs="Arial"/>
                <w:sz w:val="22"/>
                <w:szCs w:val="22"/>
              </w:rPr>
              <w:t xml:space="preserve">65-69 King </w:t>
            </w:r>
            <w:proofErr w:type="gramStart"/>
            <w:r w:rsidRPr="002612B9">
              <w:rPr>
                <w:rFonts w:cs="Arial"/>
                <w:sz w:val="22"/>
                <w:szCs w:val="22"/>
              </w:rPr>
              <w:t>Street,  ,</w:t>
            </w:r>
            <w:proofErr w:type="gramEnd"/>
            <w:r w:rsidRPr="002612B9">
              <w:rPr>
                <w:rFonts w:cs="Arial"/>
                <w:sz w:val="22"/>
                <w:szCs w:val="22"/>
              </w:rPr>
              <w:t xml:space="preserve"> Hammersmith, London</w:t>
            </w:r>
          </w:p>
        </w:tc>
        <w:tc>
          <w:tcPr>
            <w:tcW w:w="905" w:type="dxa"/>
            <w:noWrap/>
            <w:hideMark/>
          </w:tcPr>
          <w:p w14:paraId="1A284F2A" w14:textId="77777777" w:rsidR="002612B9" w:rsidRPr="002612B9" w:rsidRDefault="002612B9" w:rsidP="002612B9">
            <w:pPr>
              <w:rPr>
                <w:rFonts w:cs="Arial"/>
                <w:sz w:val="22"/>
                <w:szCs w:val="22"/>
              </w:rPr>
            </w:pPr>
            <w:r w:rsidRPr="002612B9">
              <w:rPr>
                <w:rFonts w:cs="Arial"/>
                <w:sz w:val="22"/>
                <w:szCs w:val="22"/>
              </w:rPr>
              <w:t>W6 9HW</w:t>
            </w:r>
          </w:p>
        </w:tc>
        <w:tc>
          <w:tcPr>
            <w:tcW w:w="1189" w:type="dxa"/>
            <w:noWrap/>
            <w:hideMark/>
          </w:tcPr>
          <w:p w14:paraId="1771BEEC"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1B63436"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5FDB23D"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30ABB7F6"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1D04D763" w14:textId="77777777" w:rsidTr="002612B9">
        <w:trPr>
          <w:trHeight w:val="300"/>
        </w:trPr>
        <w:tc>
          <w:tcPr>
            <w:tcW w:w="846" w:type="dxa"/>
            <w:vMerge/>
            <w:textDirection w:val="btLr"/>
            <w:hideMark/>
          </w:tcPr>
          <w:p w14:paraId="63AC07E1" w14:textId="77777777" w:rsidR="002612B9" w:rsidRPr="002612B9" w:rsidRDefault="002612B9" w:rsidP="002612B9">
            <w:pPr>
              <w:ind w:left="113" w:right="113"/>
              <w:rPr>
                <w:rFonts w:cs="Arial"/>
                <w:b/>
                <w:bCs/>
                <w:sz w:val="22"/>
                <w:szCs w:val="22"/>
              </w:rPr>
            </w:pPr>
          </w:p>
        </w:tc>
        <w:tc>
          <w:tcPr>
            <w:tcW w:w="1417" w:type="dxa"/>
            <w:vMerge/>
            <w:hideMark/>
          </w:tcPr>
          <w:p w14:paraId="59B73B39" w14:textId="77777777" w:rsidR="002612B9" w:rsidRPr="002612B9" w:rsidRDefault="002612B9" w:rsidP="002612B9">
            <w:pPr>
              <w:rPr>
                <w:rFonts w:cs="Arial"/>
                <w:sz w:val="22"/>
                <w:szCs w:val="22"/>
              </w:rPr>
            </w:pPr>
          </w:p>
        </w:tc>
        <w:tc>
          <w:tcPr>
            <w:tcW w:w="993" w:type="dxa"/>
            <w:noWrap/>
            <w:hideMark/>
          </w:tcPr>
          <w:p w14:paraId="6567D68B" w14:textId="77777777" w:rsidR="002612B9" w:rsidRPr="002612B9" w:rsidRDefault="002612B9" w:rsidP="002612B9">
            <w:pPr>
              <w:rPr>
                <w:rFonts w:cs="Arial"/>
                <w:sz w:val="22"/>
                <w:szCs w:val="22"/>
              </w:rPr>
            </w:pPr>
            <w:r w:rsidRPr="002612B9">
              <w:rPr>
                <w:rFonts w:cs="Arial"/>
                <w:sz w:val="22"/>
                <w:szCs w:val="22"/>
              </w:rPr>
              <w:t>FQ417</w:t>
            </w:r>
          </w:p>
        </w:tc>
        <w:tc>
          <w:tcPr>
            <w:tcW w:w="1673" w:type="dxa"/>
            <w:noWrap/>
            <w:hideMark/>
          </w:tcPr>
          <w:p w14:paraId="5B9E6E5B" w14:textId="77777777" w:rsidR="002612B9" w:rsidRPr="002612B9" w:rsidRDefault="002612B9" w:rsidP="002612B9">
            <w:pPr>
              <w:rPr>
                <w:rFonts w:cs="Arial"/>
                <w:sz w:val="22"/>
                <w:szCs w:val="22"/>
              </w:rPr>
            </w:pPr>
            <w:r w:rsidRPr="002612B9">
              <w:rPr>
                <w:rFonts w:cs="Arial"/>
                <w:sz w:val="22"/>
                <w:szCs w:val="22"/>
              </w:rPr>
              <w:t>Globe Chemist</w:t>
            </w:r>
          </w:p>
        </w:tc>
        <w:tc>
          <w:tcPr>
            <w:tcW w:w="3358" w:type="dxa"/>
            <w:noWrap/>
            <w:hideMark/>
          </w:tcPr>
          <w:p w14:paraId="67FC8D6C" w14:textId="77777777" w:rsidR="002612B9" w:rsidRPr="002612B9" w:rsidRDefault="002612B9" w:rsidP="002612B9">
            <w:pPr>
              <w:rPr>
                <w:rFonts w:cs="Arial"/>
                <w:sz w:val="22"/>
                <w:szCs w:val="22"/>
              </w:rPr>
            </w:pPr>
            <w:r w:rsidRPr="002612B9">
              <w:rPr>
                <w:rFonts w:cs="Arial"/>
                <w:sz w:val="22"/>
                <w:szCs w:val="22"/>
              </w:rPr>
              <w:t>8 Kings Parade, Askew Road, Shepherds Bush, London</w:t>
            </w:r>
          </w:p>
        </w:tc>
        <w:tc>
          <w:tcPr>
            <w:tcW w:w="905" w:type="dxa"/>
            <w:noWrap/>
            <w:hideMark/>
          </w:tcPr>
          <w:p w14:paraId="5ECA4572" w14:textId="77777777" w:rsidR="002612B9" w:rsidRPr="002612B9" w:rsidRDefault="002612B9" w:rsidP="002612B9">
            <w:pPr>
              <w:rPr>
                <w:rFonts w:cs="Arial"/>
                <w:sz w:val="22"/>
                <w:szCs w:val="22"/>
              </w:rPr>
            </w:pPr>
            <w:r w:rsidRPr="002612B9">
              <w:rPr>
                <w:rFonts w:cs="Arial"/>
                <w:sz w:val="22"/>
                <w:szCs w:val="22"/>
              </w:rPr>
              <w:t>W12 9BA</w:t>
            </w:r>
          </w:p>
        </w:tc>
        <w:tc>
          <w:tcPr>
            <w:tcW w:w="1189" w:type="dxa"/>
            <w:noWrap/>
            <w:hideMark/>
          </w:tcPr>
          <w:p w14:paraId="10D6FEC2"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2F811E0"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1D27719"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22FC0D1"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323F4091" w14:textId="77777777" w:rsidTr="002612B9">
        <w:trPr>
          <w:trHeight w:val="300"/>
        </w:trPr>
        <w:tc>
          <w:tcPr>
            <w:tcW w:w="846" w:type="dxa"/>
            <w:vMerge/>
            <w:textDirection w:val="btLr"/>
            <w:hideMark/>
          </w:tcPr>
          <w:p w14:paraId="5DC7B30D" w14:textId="77777777" w:rsidR="002612B9" w:rsidRPr="002612B9" w:rsidRDefault="002612B9" w:rsidP="002612B9">
            <w:pPr>
              <w:ind w:left="113" w:right="113"/>
              <w:rPr>
                <w:rFonts w:cs="Arial"/>
                <w:b/>
                <w:bCs/>
                <w:sz w:val="22"/>
                <w:szCs w:val="22"/>
              </w:rPr>
            </w:pPr>
          </w:p>
        </w:tc>
        <w:tc>
          <w:tcPr>
            <w:tcW w:w="1417" w:type="dxa"/>
            <w:vMerge/>
            <w:hideMark/>
          </w:tcPr>
          <w:p w14:paraId="512CDB81" w14:textId="77777777" w:rsidR="002612B9" w:rsidRPr="002612B9" w:rsidRDefault="002612B9" w:rsidP="002612B9">
            <w:pPr>
              <w:rPr>
                <w:rFonts w:cs="Arial"/>
                <w:sz w:val="22"/>
                <w:szCs w:val="22"/>
              </w:rPr>
            </w:pPr>
          </w:p>
        </w:tc>
        <w:tc>
          <w:tcPr>
            <w:tcW w:w="993" w:type="dxa"/>
            <w:noWrap/>
            <w:hideMark/>
          </w:tcPr>
          <w:p w14:paraId="40EDBF47" w14:textId="77777777" w:rsidR="002612B9" w:rsidRPr="002612B9" w:rsidRDefault="002612B9" w:rsidP="002612B9">
            <w:pPr>
              <w:rPr>
                <w:rFonts w:cs="Arial"/>
                <w:sz w:val="22"/>
                <w:szCs w:val="22"/>
              </w:rPr>
            </w:pPr>
            <w:r w:rsidRPr="002612B9">
              <w:rPr>
                <w:rFonts w:cs="Arial"/>
                <w:sz w:val="22"/>
                <w:szCs w:val="22"/>
              </w:rPr>
              <w:t>FRQ66</w:t>
            </w:r>
          </w:p>
        </w:tc>
        <w:tc>
          <w:tcPr>
            <w:tcW w:w="1673" w:type="dxa"/>
            <w:noWrap/>
            <w:hideMark/>
          </w:tcPr>
          <w:p w14:paraId="7BCFD158" w14:textId="77777777" w:rsidR="002612B9" w:rsidRPr="002612B9" w:rsidRDefault="002612B9" w:rsidP="002612B9">
            <w:pPr>
              <w:rPr>
                <w:rFonts w:cs="Arial"/>
                <w:sz w:val="22"/>
                <w:szCs w:val="22"/>
              </w:rPr>
            </w:pPr>
            <w:r w:rsidRPr="002612B9">
              <w:rPr>
                <w:rFonts w:cs="Arial"/>
                <w:sz w:val="22"/>
                <w:szCs w:val="22"/>
              </w:rPr>
              <w:t>Barons Pharmacy</w:t>
            </w:r>
          </w:p>
        </w:tc>
        <w:tc>
          <w:tcPr>
            <w:tcW w:w="3358" w:type="dxa"/>
            <w:noWrap/>
            <w:hideMark/>
          </w:tcPr>
          <w:p w14:paraId="6E9F12E7" w14:textId="77777777" w:rsidR="002612B9" w:rsidRPr="002612B9" w:rsidRDefault="002612B9" w:rsidP="002612B9">
            <w:pPr>
              <w:rPr>
                <w:rFonts w:cs="Arial"/>
                <w:sz w:val="22"/>
                <w:szCs w:val="22"/>
              </w:rPr>
            </w:pPr>
            <w:r w:rsidRPr="002612B9">
              <w:rPr>
                <w:rFonts w:cs="Arial"/>
                <w:sz w:val="22"/>
                <w:szCs w:val="22"/>
              </w:rPr>
              <w:t>3 Margravine Gardens, Barons Court, London</w:t>
            </w:r>
          </w:p>
        </w:tc>
        <w:tc>
          <w:tcPr>
            <w:tcW w:w="905" w:type="dxa"/>
            <w:noWrap/>
            <w:hideMark/>
          </w:tcPr>
          <w:p w14:paraId="67A52486" w14:textId="77777777" w:rsidR="002612B9" w:rsidRPr="002612B9" w:rsidRDefault="002612B9" w:rsidP="002612B9">
            <w:pPr>
              <w:rPr>
                <w:rFonts w:cs="Arial"/>
                <w:sz w:val="22"/>
                <w:szCs w:val="22"/>
              </w:rPr>
            </w:pPr>
            <w:r w:rsidRPr="002612B9">
              <w:rPr>
                <w:rFonts w:cs="Arial"/>
                <w:sz w:val="22"/>
                <w:szCs w:val="22"/>
              </w:rPr>
              <w:t>W6 8RL</w:t>
            </w:r>
          </w:p>
        </w:tc>
        <w:tc>
          <w:tcPr>
            <w:tcW w:w="1189" w:type="dxa"/>
            <w:noWrap/>
            <w:hideMark/>
          </w:tcPr>
          <w:p w14:paraId="45770537"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20FF556"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39439C5D"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1D2777F"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30F65245" w14:textId="77777777" w:rsidTr="002612B9">
        <w:trPr>
          <w:trHeight w:val="300"/>
        </w:trPr>
        <w:tc>
          <w:tcPr>
            <w:tcW w:w="846" w:type="dxa"/>
            <w:vMerge/>
            <w:textDirection w:val="btLr"/>
            <w:hideMark/>
          </w:tcPr>
          <w:p w14:paraId="3F9CD736" w14:textId="77777777" w:rsidR="002612B9" w:rsidRPr="002612B9" w:rsidRDefault="002612B9" w:rsidP="002612B9">
            <w:pPr>
              <w:ind w:left="113" w:right="113"/>
              <w:rPr>
                <w:rFonts w:cs="Arial"/>
                <w:b/>
                <w:bCs/>
                <w:sz w:val="22"/>
                <w:szCs w:val="22"/>
              </w:rPr>
            </w:pPr>
          </w:p>
        </w:tc>
        <w:tc>
          <w:tcPr>
            <w:tcW w:w="1417" w:type="dxa"/>
            <w:vMerge/>
            <w:hideMark/>
          </w:tcPr>
          <w:p w14:paraId="7EF918F7" w14:textId="77777777" w:rsidR="002612B9" w:rsidRPr="002612B9" w:rsidRDefault="002612B9" w:rsidP="002612B9">
            <w:pPr>
              <w:rPr>
                <w:rFonts w:cs="Arial"/>
                <w:sz w:val="22"/>
                <w:szCs w:val="22"/>
              </w:rPr>
            </w:pPr>
          </w:p>
        </w:tc>
        <w:tc>
          <w:tcPr>
            <w:tcW w:w="993" w:type="dxa"/>
            <w:noWrap/>
            <w:hideMark/>
          </w:tcPr>
          <w:p w14:paraId="353FC094" w14:textId="77777777" w:rsidR="002612B9" w:rsidRPr="002612B9" w:rsidRDefault="002612B9" w:rsidP="002612B9">
            <w:pPr>
              <w:rPr>
                <w:rFonts w:cs="Arial"/>
                <w:sz w:val="22"/>
                <w:szCs w:val="22"/>
              </w:rPr>
            </w:pPr>
            <w:r w:rsidRPr="002612B9">
              <w:rPr>
                <w:rFonts w:cs="Arial"/>
                <w:sz w:val="22"/>
                <w:szCs w:val="22"/>
              </w:rPr>
              <w:t>FT809</w:t>
            </w:r>
          </w:p>
        </w:tc>
        <w:tc>
          <w:tcPr>
            <w:tcW w:w="1673" w:type="dxa"/>
            <w:noWrap/>
            <w:hideMark/>
          </w:tcPr>
          <w:p w14:paraId="69CBC98D" w14:textId="77777777" w:rsidR="002612B9" w:rsidRPr="002612B9" w:rsidRDefault="002612B9" w:rsidP="002612B9">
            <w:pPr>
              <w:rPr>
                <w:rFonts w:cs="Arial"/>
                <w:sz w:val="22"/>
                <w:szCs w:val="22"/>
              </w:rPr>
            </w:pPr>
            <w:r w:rsidRPr="002612B9">
              <w:rPr>
                <w:rFonts w:cs="Arial"/>
                <w:sz w:val="22"/>
                <w:szCs w:val="22"/>
              </w:rPr>
              <w:t>Tesco Instore Pharmacy</w:t>
            </w:r>
          </w:p>
        </w:tc>
        <w:tc>
          <w:tcPr>
            <w:tcW w:w="3358" w:type="dxa"/>
            <w:noWrap/>
            <w:hideMark/>
          </w:tcPr>
          <w:p w14:paraId="4A00139E" w14:textId="77777777" w:rsidR="002612B9" w:rsidRPr="002612B9" w:rsidRDefault="002612B9" w:rsidP="002612B9">
            <w:pPr>
              <w:rPr>
                <w:rFonts w:cs="Arial"/>
                <w:sz w:val="22"/>
                <w:szCs w:val="22"/>
              </w:rPr>
            </w:pPr>
            <w:r w:rsidRPr="002612B9">
              <w:rPr>
                <w:rFonts w:cs="Arial"/>
                <w:sz w:val="22"/>
                <w:szCs w:val="22"/>
              </w:rPr>
              <w:t>180 Shepherds Bush Road, London</w:t>
            </w:r>
          </w:p>
        </w:tc>
        <w:tc>
          <w:tcPr>
            <w:tcW w:w="905" w:type="dxa"/>
            <w:noWrap/>
            <w:hideMark/>
          </w:tcPr>
          <w:p w14:paraId="7FFD75BA" w14:textId="77777777" w:rsidR="002612B9" w:rsidRPr="002612B9" w:rsidRDefault="002612B9" w:rsidP="002612B9">
            <w:pPr>
              <w:rPr>
                <w:rFonts w:cs="Arial"/>
                <w:sz w:val="22"/>
                <w:szCs w:val="22"/>
              </w:rPr>
            </w:pPr>
            <w:r w:rsidRPr="002612B9">
              <w:rPr>
                <w:rFonts w:cs="Arial"/>
                <w:sz w:val="22"/>
                <w:szCs w:val="22"/>
              </w:rPr>
              <w:t>W6 7NL</w:t>
            </w:r>
          </w:p>
        </w:tc>
        <w:tc>
          <w:tcPr>
            <w:tcW w:w="1189" w:type="dxa"/>
            <w:noWrap/>
            <w:hideMark/>
          </w:tcPr>
          <w:p w14:paraId="399A5EE6"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23780FB"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565C1ECF"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716CE55"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54347FFF" w14:textId="77777777" w:rsidTr="002612B9">
        <w:trPr>
          <w:trHeight w:val="300"/>
        </w:trPr>
        <w:tc>
          <w:tcPr>
            <w:tcW w:w="846" w:type="dxa"/>
            <w:vMerge/>
            <w:textDirection w:val="btLr"/>
            <w:hideMark/>
          </w:tcPr>
          <w:p w14:paraId="74BEEE2A" w14:textId="77777777" w:rsidR="002612B9" w:rsidRPr="002612B9" w:rsidRDefault="002612B9" w:rsidP="002612B9">
            <w:pPr>
              <w:ind w:left="113" w:right="113"/>
              <w:rPr>
                <w:rFonts w:cs="Arial"/>
                <w:b/>
                <w:bCs/>
                <w:sz w:val="22"/>
                <w:szCs w:val="22"/>
              </w:rPr>
            </w:pPr>
          </w:p>
        </w:tc>
        <w:tc>
          <w:tcPr>
            <w:tcW w:w="1417" w:type="dxa"/>
            <w:vMerge/>
            <w:hideMark/>
          </w:tcPr>
          <w:p w14:paraId="5BC3BDF0" w14:textId="77777777" w:rsidR="002612B9" w:rsidRPr="002612B9" w:rsidRDefault="002612B9" w:rsidP="002612B9">
            <w:pPr>
              <w:rPr>
                <w:rFonts w:cs="Arial"/>
                <w:sz w:val="22"/>
                <w:szCs w:val="22"/>
              </w:rPr>
            </w:pPr>
          </w:p>
        </w:tc>
        <w:tc>
          <w:tcPr>
            <w:tcW w:w="993" w:type="dxa"/>
            <w:noWrap/>
            <w:hideMark/>
          </w:tcPr>
          <w:p w14:paraId="7F5A839D" w14:textId="77777777" w:rsidR="002612B9" w:rsidRPr="002612B9" w:rsidRDefault="002612B9" w:rsidP="002612B9">
            <w:pPr>
              <w:rPr>
                <w:rFonts w:cs="Arial"/>
                <w:sz w:val="22"/>
                <w:szCs w:val="22"/>
              </w:rPr>
            </w:pPr>
            <w:r w:rsidRPr="002612B9">
              <w:rPr>
                <w:rFonts w:cs="Arial"/>
                <w:sz w:val="22"/>
                <w:szCs w:val="22"/>
              </w:rPr>
              <w:t>FWC05</w:t>
            </w:r>
          </w:p>
        </w:tc>
        <w:tc>
          <w:tcPr>
            <w:tcW w:w="1673" w:type="dxa"/>
            <w:noWrap/>
            <w:hideMark/>
          </w:tcPr>
          <w:p w14:paraId="4E781FA9" w14:textId="77777777" w:rsidR="002612B9" w:rsidRPr="002612B9" w:rsidRDefault="002612B9" w:rsidP="002612B9">
            <w:pPr>
              <w:rPr>
                <w:rFonts w:cs="Arial"/>
                <w:sz w:val="22"/>
                <w:szCs w:val="22"/>
              </w:rPr>
            </w:pPr>
            <w:r w:rsidRPr="002612B9">
              <w:rPr>
                <w:rFonts w:cs="Arial"/>
                <w:sz w:val="22"/>
                <w:szCs w:val="22"/>
              </w:rPr>
              <w:t>Fulham Pharmacy</w:t>
            </w:r>
          </w:p>
        </w:tc>
        <w:tc>
          <w:tcPr>
            <w:tcW w:w="3358" w:type="dxa"/>
            <w:noWrap/>
            <w:hideMark/>
          </w:tcPr>
          <w:p w14:paraId="71637986" w14:textId="77777777" w:rsidR="002612B9" w:rsidRPr="002612B9" w:rsidRDefault="002612B9" w:rsidP="002612B9">
            <w:pPr>
              <w:rPr>
                <w:rFonts w:cs="Arial"/>
                <w:sz w:val="22"/>
                <w:szCs w:val="22"/>
              </w:rPr>
            </w:pPr>
            <w:r w:rsidRPr="002612B9">
              <w:rPr>
                <w:rFonts w:cs="Arial"/>
                <w:sz w:val="22"/>
                <w:szCs w:val="22"/>
              </w:rPr>
              <w:t>608 Fulham Road, London</w:t>
            </w:r>
          </w:p>
        </w:tc>
        <w:tc>
          <w:tcPr>
            <w:tcW w:w="905" w:type="dxa"/>
            <w:noWrap/>
            <w:hideMark/>
          </w:tcPr>
          <w:p w14:paraId="1039EF70" w14:textId="77777777" w:rsidR="002612B9" w:rsidRPr="002612B9" w:rsidRDefault="002612B9" w:rsidP="002612B9">
            <w:pPr>
              <w:rPr>
                <w:rFonts w:cs="Arial"/>
                <w:sz w:val="22"/>
                <w:szCs w:val="22"/>
              </w:rPr>
            </w:pPr>
            <w:r w:rsidRPr="002612B9">
              <w:rPr>
                <w:rFonts w:cs="Arial"/>
                <w:sz w:val="22"/>
                <w:szCs w:val="22"/>
              </w:rPr>
              <w:t>SW6 5RP</w:t>
            </w:r>
          </w:p>
        </w:tc>
        <w:tc>
          <w:tcPr>
            <w:tcW w:w="1189" w:type="dxa"/>
            <w:noWrap/>
            <w:hideMark/>
          </w:tcPr>
          <w:p w14:paraId="19A34294"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73DE5A9"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CA03939"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9BFF55A"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03A8210B" w14:textId="77777777" w:rsidTr="002612B9">
        <w:trPr>
          <w:trHeight w:val="300"/>
        </w:trPr>
        <w:tc>
          <w:tcPr>
            <w:tcW w:w="846" w:type="dxa"/>
            <w:vMerge/>
            <w:textDirection w:val="btLr"/>
            <w:hideMark/>
          </w:tcPr>
          <w:p w14:paraId="7D1F2EAD" w14:textId="77777777" w:rsidR="002612B9" w:rsidRPr="002612B9" w:rsidRDefault="002612B9" w:rsidP="002612B9">
            <w:pPr>
              <w:ind w:left="113" w:right="113"/>
              <w:rPr>
                <w:rFonts w:cs="Arial"/>
                <w:b/>
                <w:bCs/>
                <w:sz w:val="22"/>
                <w:szCs w:val="22"/>
              </w:rPr>
            </w:pPr>
          </w:p>
        </w:tc>
        <w:tc>
          <w:tcPr>
            <w:tcW w:w="1417" w:type="dxa"/>
            <w:vMerge/>
            <w:hideMark/>
          </w:tcPr>
          <w:p w14:paraId="304EA945" w14:textId="77777777" w:rsidR="002612B9" w:rsidRPr="002612B9" w:rsidRDefault="002612B9" w:rsidP="002612B9">
            <w:pPr>
              <w:rPr>
                <w:rFonts w:cs="Arial"/>
                <w:sz w:val="22"/>
                <w:szCs w:val="22"/>
              </w:rPr>
            </w:pPr>
          </w:p>
        </w:tc>
        <w:tc>
          <w:tcPr>
            <w:tcW w:w="993" w:type="dxa"/>
            <w:noWrap/>
            <w:hideMark/>
          </w:tcPr>
          <w:p w14:paraId="54C090CF" w14:textId="77777777" w:rsidR="002612B9" w:rsidRPr="002612B9" w:rsidRDefault="002612B9" w:rsidP="002612B9">
            <w:pPr>
              <w:rPr>
                <w:rFonts w:cs="Arial"/>
                <w:sz w:val="22"/>
                <w:szCs w:val="22"/>
              </w:rPr>
            </w:pPr>
            <w:r w:rsidRPr="002612B9">
              <w:rPr>
                <w:rFonts w:cs="Arial"/>
                <w:sz w:val="22"/>
                <w:szCs w:val="22"/>
              </w:rPr>
              <w:t>FXQ10</w:t>
            </w:r>
          </w:p>
        </w:tc>
        <w:tc>
          <w:tcPr>
            <w:tcW w:w="1673" w:type="dxa"/>
            <w:noWrap/>
            <w:hideMark/>
          </w:tcPr>
          <w:p w14:paraId="7A803FBE" w14:textId="77777777" w:rsidR="002612B9" w:rsidRPr="002612B9" w:rsidRDefault="002612B9" w:rsidP="002612B9">
            <w:pPr>
              <w:rPr>
                <w:rFonts w:cs="Arial"/>
                <w:sz w:val="22"/>
                <w:szCs w:val="22"/>
              </w:rPr>
            </w:pPr>
            <w:r w:rsidRPr="002612B9">
              <w:rPr>
                <w:rFonts w:cs="Arial"/>
                <w:sz w:val="22"/>
                <w:szCs w:val="22"/>
              </w:rPr>
              <w:t>Kanari Pharmacy</w:t>
            </w:r>
          </w:p>
        </w:tc>
        <w:tc>
          <w:tcPr>
            <w:tcW w:w="3358" w:type="dxa"/>
            <w:noWrap/>
            <w:hideMark/>
          </w:tcPr>
          <w:p w14:paraId="251A6778" w14:textId="77777777" w:rsidR="002612B9" w:rsidRPr="002612B9" w:rsidRDefault="002612B9" w:rsidP="002612B9">
            <w:pPr>
              <w:rPr>
                <w:rFonts w:cs="Arial"/>
                <w:sz w:val="22"/>
                <w:szCs w:val="22"/>
              </w:rPr>
            </w:pPr>
            <w:r w:rsidRPr="002612B9">
              <w:rPr>
                <w:rFonts w:cs="Arial"/>
                <w:sz w:val="22"/>
                <w:szCs w:val="22"/>
              </w:rPr>
              <w:t>682-684 Fulham Road, London</w:t>
            </w:r>
          </w:p>
        </w:tc>
        <w:tc>
          <w:tcPr>
            <w:tcW w:w="905" w:type="dxa"/>
            <w:noWrap/>
            <w:hideMark/>
          </w:tcPr>
          <w:p w14:paraId="01001B6C" w14:textId="77777777" w:rsidR="002612B9" w:rsidRPr="002612B9" w:rsidRDefault="002612B9" w:rsidP="002612B9">
            <w:pPr>
              <w:rPr>
                <w:rFonts w:cs="Arial"/>
                <w:sz w:val="22"/>
                <w:szCs w:val="22"/>
              </w:rPr>
            </w:pPr>
            <w:r w:rsidRPr="002612B9">
              <w:rPr>
                <w:rFonts w:cs="Arial"/>
                <w:sz w:val="22"/>
                <w:szCs w:val="22"/>
              </w:rPr>
              <w:t>SW6 5SA</w:t>
            </w:r>
          </w:p>
        </w:tc>
        <w:tc>
          <w:tcPr>
            <w:tcW w:w="1189" w:type="dxa"/>
            <w:noWrap/>
            <w:hideMark/>
          </w:tcPr>
          <w:p w14:paraId="7C28B3E1"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089C10A"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FBF7D36"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03385FD"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48C4E7C3" w14:textId="77777777" w:rsidTr="002612B9">
        <w:trPr>
          <w:trHeight w:val="300"/>
        </w:trPr>
        <w:tc>
          <w:tcPr>
            <w:tcW w:w="846" w:type="dxa"/>
            <w:vMerge/>
            <w:textDirection w:val="btLr"/>
            <w:hideMark/>
          </w:tcPr>
          <w:p w14:paraId="64084649" w14:textId="77777777" w:rsidR="002612B9" w:rsidRPr="002612B9" w:rsidRDefault="002612B9" w:rsidP="002612B9">
            <w:pPr>
              <w:ind w:left="113" w:right="113"/>
              <w:rPr>
                <w:rFonts w:cs="Arial"/>
                <w:b/>
                <w:bCs/>
                <w:sz w:val="22"/>
                <w:szCs w:val="22"/>
              </w:rPr>
            </w:pPr>
          </w:p>
        </w:tc>
        <w:tc>
          <w:tcPr>
            <w:tcW w:w="1417" w:type="dxa"/>
            <w:vMerge/>
            <w:hideMark/>
          </w:tcPr>
          <w:p w14:paraId="2C7D4D91" w14:textId="77777777" w:rsidR="002612B9" w:rsidRPr="002612B9" w:rsidRDefault="002612B9" w:rsidP="002612B9">
            <w:pPr>
              <w:rPr>
                <w:rFonts w:cs="Arial"/>
                <w:sz w:val="22"/>
                <w:szCs w:val="22"/>
              </w:rPr>
            </w:pPr>
          </w:p>
        </w:tc>
        <w:tc>
          <w:tcPr>
            <w:tcW w:w="993" w:type="dxa"/>
            <w:noWrap/>
            <w:hideMark/>
          </w:tcPr>
          <w:p w14:paraId="5E156E7E" w14:textId="77777777" w:rsidR="002612B9" w:rsidRPr="002612B9" w:rsidRDefault="002612B9" w:rsidP="002612B9">
            <w:pPr>
              <w:rPr>
                <w:rFonts w:cs="Arial"/>
                <w:sz w:val="22"/>
                <w:szCs w:val="22"/>
              </w:rPr>
            </w:pPr>
            <w:r w:rsidRPr="002612B9">
              <w:rPr>
                <w:rFonts w:cs="Arial"/>
                <w:sz w:val="22"/>
                <w:szCs w:val="22"/>
              </w:rPr>
              <w:t>FY324</w:t>
            </w:r>
          </w:p>
        </w:tc>
        <w:tc>
          <w:tcPr>
            <w:tcW w:w="1673" w:type="dxa"/>
            <w:noWrap/>
            <w:hideMark/>
          </w:tcPr>
          <w:p w14:paraId="773CC82A" w14:textId="77777777" w:rsidR="002612B9" w:rsidRPr="002612B9" w:rsidRDefault="002612B9" w:rsidP="002612B9">
            <w:pPr>
              <w:rPr>
                <w:rFonts w:cs="Arial"/>
                <w:sz w:val="22"/>
                <w:szCs w:val="22"/>
              </w:rPr>
            </w:pPr>
            <w:r w:rsidRPr="002612B9">
              <w:rPr>
                <w:rFonts w:cs="Arial"/>
                <w:sz w:val="22"/>
                <w:szCs w:val="22"/>
              </w:rPr>
              <w:t>Boots</w:t>
            </w:r>
          </w:p>
        </w:tc>
        <w:tc>
          <w:tcPr>
            <w:tcW w:w="3358" w:type="dxa"/>
            <w:noWrap/>
            <w:hideMark/>
          </w:tcPr>
          <w:p w14:paraId="71D7DEC7" w14:textId="77777777" w:rsidR="002612B9" w:rsidRPr="002612B9" w:rsidRDefault="002612B9" w:rsidP="002612B9">
            <w:pPr>
              <w:rPr>
                <w:rFonts w:cs="Arial"/>
                <w:sz w:val="22"/>
                <w:szCs w:val="22"/>
              </w:rPr>
            </w:pPr>
            <w:r w:rsidRPr="002612B9">
              <w:rPr>
                <w:rFonts w:cs="Arial"/>
                <w:sz w:val="22"/>
                <w:szCs w:val="22"/>
              </w:rPr>
              <w:t>198-200 Fulham Palace Rd, Hammersmith, London,</w:t>
            </w:r>
          </w:p>
        </w:tc>
        <w:tc>
          <w:tcPr>
            <w:tcW w:w="905" w:type="dxa"/>
            <w:noWrap/>
            <w:hideMark/>
          </w:tcPr>
          <w:p w14:paraId="018A6B50" w14:textId="77777777" w:rsidR="002612B9" w:rsidRPr="002612B9" w:rsidRDefault="002612B9" w:rsidP="002612B9">
            <w:pPr>
              <w:rPr>
                <w:rFonts w:cs="Arial"/>
                <w:sz w:val="22"/>
                <w:szCs w:val="22"/>
              </w:rPr>
            </w:pPr>
            <w:r w:rsidRPr="002612B9">
              <w:rPr>
                <w:rFonts w:cs="Arial"/>
                <w:sz w:val="22"/>
                <w:szCs w:val="22"/>
              </w:rPr>
              <w:t>W6 9PA</w:t>
            </w:r>
          </w:p>
        </w:tc>
        <w:tc>
          <w:tcPr>
            <w:tcW w:w="1189" w:type="dxa"/>
            <w:noWrap/>
            <w:hideMark/>
          </w:tcPr>
          <w:p w14:paraId="364388A5"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7DDFEB4"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A811FBF"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46ABD2DB"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42CD8570" w14:textId="77777777" w:rsidTr="002612B9">
        <w:trPr>
          <w:trHeight w:val="300"/>
        </w:trPr>
        <w:tc>
          <w:tcPr>
            <w:tcW w:w="846" w:type="dxa"/>
            <w:vMerge/>
            <w:textDirection w:val="btLr"/>
            <w:hideMark/>
          </w:tcPr>
          <w:p w14:paraId="44FBF344" w14:textId="77777777" w:rsidR="002612B9" w:rsidRPr="002612B9" w:rsidRDefault="002612B9" w:rsidP="002612B9">
            <w:pPr>
              <w:ind w:left="113" w:right="113"/>
              <w:rPr>
                <w:rFonts w:cs="Arial"/>
                <w:b/>
                <w:bCs/>
                <w:sz w:val="22"/>
                <w:szCs w:val="22"/>
              </w:rPr>
            </w:pPr>
          </w:p>
        </w:tc>
        <w:tc>
          <w:tcPr>
            <w:tcW w:w="1417" w:type="dxa"/>
            <w:vMerge/>
            <w:hideMark/>
          </w:tcPr>
          <w:p w14:paraId="10B03FDD" w14:textId="77777777" w:rsidR="002612B9" w:rsidRPr="002612B9" w:rsidRDefault="002612B9" w:rsidP="002612B9">
            <w:pPr>
              <w:rPr>
                <w:rFonts w:cs="Arial"/>
                <w:sz w:val="22"/>
                <w:szCs w:val="22"/>
              </w:rPr>
            </w:pPr>
          </w:p>
        </w:tc>
        <w:tc>
          <w:tcPr>
            <w:tcW w:w="993" w:type="dxa"/>
            <w:noWrap/>
            <w:hideMark/>
          </w:tcPr>
          <w:p w14:paraId="548EB1B0" w14:textId="77777777" w:rsidR="002612B9" w:rsidRPr="002612B9" w:rsidRDefault="002612B9" w:rsidP="002612B9">
            <w:pPr>
              <w:rPr>
                <w:rFonts w:cs="Arial"/>
                <w:sz w:val="22"/>
                <w:szCs w:val="22"/>
              </w:rPr>
            </w:pPr>
            <w:r w:rsidRPr="002612B9">
              <w:rPr>
                <w:rFonts w:cs="Arial"/>
                <w:sz w:val="22"/>
                <w:szCs w:val="22"/>
              </w:rPr>
              <w:t>FY620</w:t>
            </w:r>
          </w:p>
        </w:tc>
        <w:tc>
          <w:tcPr>
            <w:tcW w:w="1673" w:type="dxa"/>
            <w:noWrap/>
            <w:hideMark/>
          </w:tcPr>
          <w:p w14:paraId="014393D1" w14:textId="77777777" w:rsidR="002612B9" w:rsidRPr="002612B9" w:rsidRDefault="002612B9" w:rsidP="002612B9">
            <w:pPr>
              <w:rPr>
                <w:rFonts w:cs="Arial"/>
                <w:sz w:val="22"/>
                <w:szCs w:val="22"/>
              </w:rPr>
            </w:pPr>
            <w:r w:rsidRPr="002612B9">
              <w:rPr>
                <w:rFonts w:cs="Arial"/>
                <w:sz w:val="22"/>
                <w:szCs w:val="22"/>
              </w:rPr>
              <w:t>Boots</w:t>
            </w:r>
          </w:p>
        </w:tc>
        <w:tc>
          <w:tcPr>
            <w:tcW w:w="3358" w:type="dxa"/>
            <w:noWrap/>
            <w:hideMark/>
          </w:tcPr>
          <w:p w14:paraId="188A7B77" w14:textId="77777777" w:rsidR="002612B9" w:rsidRPr="002612B9" w:rsidRDefault="002612B9" w:rsidP="002612B9">
            <w:pPr>
              <w:rPr>
                <w:rFonts w:cs="Arial"/>
                <w:sz w:val="22"/>
                <w:szCs w:val="22"/>
              </w:rPr>
            </w:pPr>
            <w:r w:rsidRPr="002612B9">
              <w:rPr>
                <w:rFonts w:cs="Arial"/>
                <w:sz w:val="22"/>
                <w:szCs w:val="22"/>
              </w:rPr>
              <w:t>31 Broadway Shopping Ctr., Hammersmith, London</w:t>
            </w:r>
          </w:p>
        </w:tc>
        <w:tc>
          <w:tcPr>
            <w:tcW w:w="905" w:type="dxa"/>
            <w:noWrap/>
            <w:hideMark/>
          </w:tcPr>
          <w:p w14:paraId="13AF4319" w14:textId="77777777" w:rsidR="002612B9" w:rsidRPr="002612B9" w:rsidRDefault="002612B9" w:rsidP="002612B9">
            <w:pPr>
              <w:rPr>
                <w:rFonts w:cs="Arial"/>
                <w:sz w:val="22"/>
                <w:szCs w:val="22"/>
              </w:rPr>
            </w:pPr>
            <w:r w:rsidRPr="002612B9">
              <w:rPr>
                <w:rFonts w:cs="Arial"/>
                <w:sz w:val="22"/>
                <w:szCs w:val="22"/>
              </w:rPr>
              <w:t>W6 9YD</w:t>
            </w:r>
          </w:p>
        </w:tc>
        <w:tc>
          <w:tcPr>
            <w:tcW w:w="1189" w:type="dxa"/>
            <w:noWrap/>
            <w:hideMark/>
          </w:tcPr>
          <w:p w14:paraId="45ADE445"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3B1B0684"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16D5D736"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4AE039E"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20FB6877" w14:textId="77777777" w:rsidTr="002612B9">
        <w:trPr>
          <w:trHeight w:val="300"/>
        </w:trPr>
        <w:tc>
          <w:tcPr>
            <w:tcW w:w="846" w:type="dxa"/>
            <w:vMerge/>
            <w:textDirection w:val="btLr"/>
            <w:hideMark/>
          </w:tcPr>
          <w:p w14:paraId="6184E6A3" w14:textId="77777777" w:rsidR="002612B9" w:rsidRPr="002612B9" w:rsidRDefault="002612B9" w:rsidP="002612B9">
            <w:pPr>
              <w:ind w:left="113" w:right="113"/>
              <w:rPr>
                <w:rFonts w:cs="Arial"/>
                <w:b/>
                <w:bCs/>
                <w:sz w:val="22"/>
                <w:szCs w:val="22"/>
              </w:rPr>
            </w:pPr>
          </w:p>
        </w:tc>
        <w:tc>
          <w:tcPr>
            <w:tcW w:w="1417" w:type="dxa"/>
            <w:noWrap/>
            <w:hideMark/>
          </w:tcPr>
          <w:p w14:paraId="4290E9F6" w14:textId="77777777" w:rsidR="002612B9" w:rsidRPr="002612B9" w:rsidRDefault="002612B9" w:rsidP="002612B9">
            <w:pPr>
              <w:rPr>
                <w:rFonts w:cs="Arial"/>
                <w:sz w:val="22"/>
                <w:szCs w:val="22"/>
              </w:rPr>
            </w:pPr>
            <w:r w:rsidRPr="002612B9">
              <w:rPr>
                <w:rFonts w:cs="Arial"/>
                <w:sz w:val="22"/>
                <w:szCs w:val="22"/>
              </w:rPr>
              <w:t>DSP</w:t>
            </w:r>
          </w:p>
        </w:tc>
        <w:tc>
          <w:tcPr>
            <w:tcW w:w="993" w:type="dxa"/>
            <w:noWrap/>
            <w:hideMark/>
          </w:tcPr>
          <w:p w14:paraId="4C6C47AD" w14:textId="77777777" w:rsidR="002612B9" w:rsidRPr="002612B9" w:rsidRDefault="002612B9" w:rsidP="002612B9">
            <w:pPr>
              <w:rPr>
                <w:rFonts w:cs="Arial"/>
                <w:sz w:val="22"/>
                <w:szCs w:val="22"/>
              </w:rPr>
            </w:pPr>
            <w:r w:rsidRPr="002612B9">
              <w:rPr>
                <w:rFonts w:cs="Arial"/>
                <w:sz w:val="22"/>
                <w:szCs w:val="22"/>
              </w:rPr>
              <w:t>FCR61</w:t>
            </w:r>
          </w:p>
        </w:tc>
        <w:tc>
          <w:tcPr>
            <w:tcW w:w="1673" w:type="dxa"/>
            <w:noWrap/>
            <w:hideMark/>
          </w:tcPr>
          <w:p w14:paraId="7106925C" w14:textId="77777777" w:rsidR="002612B9" w:rsidRPr="002612B9" w:rsidRDefault="002612B9" w:rsidP="002612B9">
            <w:pPr>
              <w:rPr>
                <w:rFonts w:cs="Arial"/>
                <w:sz w:val="22"/>
                <w:szCs w:val="22"/>
              </w:rPr>
            </w:pPr>
            <w:r w:rsidRPr="002612B9">
              <w:rPr>
                <w:rFonts w:cs="Arial"/>
                <w:sz w:val="22"/>
                <w:szCs w:val="22"/>
              </w:rPr>
              <w:t>Pharmacy On Wheels</w:t>
            </w:r>
          </w:p>
        </w:tc>
        <w:tc>
          <w:tcPr>
            <w:tcW w:w="3358" w:type="dxa"/>
            <w:noWrap/>
            <w:hideMark/>
          </w:tcPr>
          <w:p w14:paraId="2429BD73" w14:textId="77777777" w:rsidR="002612B9" w:rsidRPr="002612B9" w:rsidRDefault="002612B9" w:rsidP="002612B9">
            <w:pPr>
              <w:rPr>
                <w:rFonts w:cs="Arial"/>
                <w:sz w:val="22"/>
                <w:szCs w:val="22"/>
              </w:rPr>
            </w:pPr>
            <w:r w:rsidRPr="002612B9">
              <w:rPr>
                <w:rFonts w:cs="Arial"/>
                <w:sz w:val="22"/>
                <w:szCs w:val="22"/>
              </w:rPr>
              <w:t>86 Goldhawk Road, White City, London</w:t>
            </w:r>
          </w:p>
        </w:tc>
        <w:tc>
          <w:tcPr>
            <w:tcW w:w="905" w:type="dxa"/>
            <w:noWrap/>
            <w:hideMark/>
          </w:tcPr>
          <w:p w14:paraId="70559926" w14:textId="77777777" w:rsidR="002612B9" w:rsidRPr="002612B9" w:rsidRDefault="002612B9" w:rsidP="002612B9">
            <w:pPr>
              <w:rPr>
                <w:rFonts w:cs="Arial"/>
                <w:sz w:val="22"/>
                <w:szCs w:val="22"/>
              </w:rPr>
            </w:pPr>
            <w:r w:rsidRPr="002612B9">
              <w:rPr>
                <w:rFonts w:cs="Arial"/>
                <w:sz w:val="22"/>
                <w:szCs w:val="22"/>
              </w:rPr>
              <w:t>W12 8HD</w:t>
            </w:r>
          </w:p>
        </w:tc>
        <w:tc>
          <w:tcPr>
            <w:tcW w:w="1189" w:type="dxa"/>
            <w:noWrap/>
            <w:hideMark/>
          </w:tcPr>
          <w:p w14:paraId="1EE145BC"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33D0BBF"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7F87F0C"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332EAEF9"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7D1F81EA" w14:textId="77777777" w:rsidTr="002612B9">
        <w:trPr>
          <w:trHeight w:val="300"/>
        </w:trPr>
        <w:tc>
          <w:tcPr>
            <w:tcW w:w="846" w:type="dxa"/>
            <w:vMerge w:val="restart"/>
            <w:noWrap/>
            <w:textDirection w:val="btLr"/>
            <w:hideMark/>
          </w:tcPr>
          <w:p w14:paraId="67E3672F" w14:textId="77777777" w:rsidR="002612B9" w:rsidRPr="002612B9" w:rsidRDefault="002612B9" w:rsidP="002612B9">
            <w:pPr>
              <w:ind w:left="113" w:right="113"/>
              <w:rPr>
                <w:rFonts w:cs="Arial"/>
                <w:b/>
                <w:bCs/>
                <w:sz w:val="22"/>
                <w:szCs w:val="22"/>
              </w:rPr>
            </w:pPr>
            <w:r w:rsidRPr="002612B9">
              <w:rPr>
                <w:rFonts w:cs="Arial"/>
                <w:b/>
                <w:bCs/>
                <w:sz w:val="22"/>
                <w:szCs w:val="22"/>
              </w:rPr>
              <w:t xml:space="preserve"> Hounslow</w:t>
            </w:r>
          </w:p>
        </w:tc>
        <w:tc>
          <w:tcPr>
            <w:tcW w:w="1417" w:type="dxa"/>
            <w:vMerge w:val="restart"/>
            <w:noWrap/>
            <w:hideMark/>
          </w:tcPr>
          <w:p w14:paraId="19FA5AA1" w14:textId="77777777" w:rsidR="002612B9" w:rsidRPr="002612B9" w:rsidRDefault="002612B9" w:rsidP="002612B9">
            <w:pPr>
              <w:rPr>
                <w:rFonts w:cs="Arial"/>
                <w:sz w:val="22"/>
                <w:szCs w:val="22"/>
              </w:rPr>
            </w:pPr>
            <w:r w:rsidRPr="002612B9">
              <w:rPr>
                <w:rFonts w:cs="Arial"/>
                <w:sz w:val="22"/>
                <w:szCs w:val="22"/>
              </w:rPr>
              <w:t>Community</w:t>
            </w:r>
          </w:p>
        </w:tc>
        <w:tc>
          <w:tcPr>
            <w:tcW w:w="993" w:type="dxa"/>
            <w:noWrap/>
            <w:hideMark/>
          </w:tcPr>
          <w:p w14:paraId="3473A330" w14:textId="77777777" w:rsidR="002612B9" w:rsidRPr="002612B9" w:rsidRDefault="002612B9" w:rsidP="002612B9">
            <w:pPr>
              <w:rPr>
                <w:rFonts w:cs="Arial"/>
                <w:sz w:val="22"/>
                <w:szCs w:val="22"/>
              </w:rPr>
            </w:pPr>
            <w:r w:rsidRPr="002612B9">
              <w:rPr>
                <w:rFonts w:cs="Arial"/>
                <w:sz w:val="22"/>
                <w:szCs w:val="22"/>
              </w:rPr>
              <w:t>FAM74</w:t>
            </w:r>
          </w:p>
        </w:tc>
        <w:tc>
          <w:tcPr>
            <w:tcW w:w="1673" w:type="dxa"/>
            <w:noWrap/>
            <w:hideMark/>
          </w:tcPr>
          <w:p w14:paraId="534833F7" w14:textId="77777777" w:rsidR="002612B9" w:rsidRPr="002612B9" w:rsidRDefault="002612B9" w:rsidP="002612B9">
            <w:pPr>
              <w:rPr>
                <w:rFonts w:cs="Arial"/>
                <w:sz w:val="22"/>
                <w:szCs w:val="22"/>
              </w:rPr>
            </w:pPr>
            <w:r w:rsidRPr="002612B9">
              <w:rPr>
                <w:rFonts w:cs="Arial"/>
                <w:sz w:val="22"/>
                <w:szCs w:val="22"/>
              </w:rPr>
              <w:t>Hounslow East Pharmacy</w:t>
            </w:r>
          </w:p>
        </w:tc>
        <w:tc>
          <w:tcPr>
            <w:tcW w:w="3358" w:type="dxa"/>
            <w:noWrap/>
            <w:hideMark/>
          </w:tcPr>
          <w:p w14:paraId="13FE682B" w14:textId="77777777" w:rsidR="002612B9" w:rsidRPr="002612B9" w:rsidRDefault="002612B9" w:rsidP="002612B9">
            <w:pPr>
              <w:rPr>
                <w:rFonts w:cs="Arial"/>
                <w:sz w:val="22"/>
                <w:szCs w:val="22"/>
              </w:rPr>
            </w:pPr>
            <w:r w:rsidRPr="002612B9">
              <w:rPr>
                <w:rFonts w:cs="Arial"/>
                <w:sz w:val="22"/>
                <w:szCs w:val="22"/>
              </w:rPr>
              <w:t xml:space="preserve">84 Kingsley </w:t>
            </w:r>
            <w:proofErr w:type="gramStart"/>
            <w:r w:rsidRPr="002612B9">
              <w:rPr>
                <w:rFonts w:cs="Arial"/>
                <w:sz w:val="22"/>
                <w:szCs w:val="22"/>
              </w:rPr>
              <w:t>Road,  ,</w:t>
            </w:r>
            <w:proofErr w:type="gramEnd"/>
            <w:r w:rsidRPr="002612B9">
              <w:rPr>
                <w:rFonts w:cs="Arial"/>
                <w:sz w:val="22"/>
                <w:szCs w:val="22"/>
              </w:rPr>
              <w:t xml:space="preserve"> Hounslow, Middlesex</w:t>
            </w:r>
          </w:p>
        </w:tc>
        <w:tc>
          <w:tcPr>
            <w:tcW w:w="905" w:type="dxa"/>
            <w:noWrap/>
            <w:hideMark/>
          </w:tcPr>
          <w:p w14:paraId="21EF0081" w14:textId="77777777" w:rsidR="002612B9" w:rsidRPr="002612B9" w:rsidRDefault="002612B9" w:rsidP="002612B9">
            <w:pPr>
              <w:rPr>
                <w:rFonts w:cs="Arial"/>
                <w:sz w:val="22"/>
                <w:szCs w:val="22"/>
              </w:rPr>
            </w:pPr>
            <w:r w:rsidRPr="002612B9">
              <w:rPr>
                <w:rFonts w:cs="Arial"/>
                <w:sz w:val="22"/>
                <w:szCs w:val="22"/>
              </w:rPr>
              <w:t>TW3 1QA</w:t>
            </w:r>
          </w:p>
        </w:tc>
        <w:tc>
          <w:tcPr>
            <w:tcW w:w="1189" w:type="dxa"/>
            <w:noWrap/>
            <w:hideMark/>
          </w:tcPr>
          <w:p w14:paraId="68F32842"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535C4C2F"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16E3899C"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3222D3AE"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7B1F6E8C" w14:textId="77777777" w:rsidTr="002612B9">
        <w:trPr>
          <w:trHeight w:val="300"/>
        </w:trPr>
        <w:tc>
          <w:tcPr>
            <w:tcW w:w="846" w:type="dxa"/>
            <w:vMerge/>
            <w:textDirection w:val="btLr"/>
            <w:hideMark/>
          </w:tcPr>
          <w:p w14:paraId="3CC7E7B1" w14:textId="77777777" w:rsidR="002612B9" w:rsidRPr="002612B9" w:rsidRDefault="002612B9" w:rsidP="002612B9">
            <w:pPr>
              <w:ind w:left="113" w:right="113"/>
              <w:rPr>
                <w:rFonts w:cs="Arial"/>
                <w:b/>
                <w:bCs/>
                <w:sz w:val="22"/>
                <w:szCs w:val="22"/>
              </w:rPr>
            </w:pPr>
          </w:p>
        </w:tc>
        <w:tc>
          <w:tcPr>
            <w:tcW w:w="1417" w:type="dxa"/>
            <w:vMerge/>
            <w:hideMark/>
          </w:tcPr>
          <w:p w14:paraId="5C104A8A" w14:textId="77777777" w:rsidR="002612B9" w:rsidRPr="002612B9" w:rsidRDefault="002612B9" w:rsidP="002612B9">
            <w:pPr>
              <w:rPr>
                <w:rFonts w:cs="Arial"/>
                <w:sz w:val="22"/>
                <w:szCs w:val="22"/>
              </w:rPr>
            </w:pPr>
          </w:p>
        </w:tc>
        <w:tc>
          <w:tcPr>
            <w:tcW w:w="993" w:type="dxa"/>
            <w:noWrap/>
            <w:hideMark/>
          </w:tcPr>
          <w:p w14:paraId="780876C8" w14:textId="77777777" w:rsidR="002612B9" w:rsidRPr="002612B9" w:rsidRDefault="002612B9" w:rsidP="002612B9">
            <w:pPr>
              <w:rPr>
                <w:rFonts w:cs="Arial"/>
                <w:sz w:val="22"/>
                <w:szCs w:val="22"/>
              </w:rPr>
            </w:pPr>
            <w:r w:rsidRPr="002612B9">
              <w:rPr>
                <w:rFonts w:cs="Arial"/>
                <w:sz w:val="22"/>
                <w:szCs w:val="22"/>
              </w:rPr>
              <w:t>FAY44</w:t>
            </w:r>
          </w:p>
        </w:tc>
        <w:tc>
          <w:tcPr>
            <w:tcW w:w="1673" w:type="dxa"/>
            <w:noWrap/>
            <w:hideMark/>
          </w:tcPr>
          <w:p w14:paraId="77C1D103" w14:textId="77777777" w:rsidR="002612B9" w:rsidRPr="002612B9" w:rsidRDefault="002612B9" w:rsidP="002612B9">
            <w:pPr>
              <w:rPr>
                <w:rFonts w:cs="Arial"/>
                <w:sz w:val="22"/>
                <w:szCs w:val="22"/>
              </w:rPr>
            </w:pPr>
            <w:r w:rsidRPr="002612B9">
              <w:rPr>
                <w:rFonts w:cs="Arial"/>
                <w:sz w:val="22"/>
                <w:szCs w:val="22"/>
              </w:rPr>
              <w:t>Boots</w:t>
            </w:r>
          </w:p>
        </w:tc>
        <w:tc>
          <w:tcPr>
            <w:tcW w:w="3358" w:type="dxa"/>
            <w:noWrap/>
            <w:hideMark/>
          </w:tcPr>
          <w:p w14:paraId="617C51C1" w14:textId="77777777" w:rsidR="002612B9" w:rsidRPr="002612B9" w:rsidRDefault="002612B9" w:rsidP="002612B9">
            <w:pPr>
              <w:rPr>
                <w:rFonts w:cs="Arial"/>
                <w:sz w:val="22"/>
                <w:szCs w:val="22"/>
              </w:rPr>
            </w:pPr>
            <w:r w:rsidRPr="002612B9">
              <w:rPr>
                <w:rFonts w:cs="Arial"/>
                <w:sz w:val="22"/>
                <w:szCs w:val="22"/>
              </w:rPr>
              <w:t>107 Bear Road, Hanworth, Middlesex</w:t>
            </w:r>
          </w:p>
        </w:tc>
        <w:tc>
          <w:tcPr>
            <w:tcW w:w="905" w:type="dxa"/>
            <w:noWrap/>
            <w:hideMark/>
          </w:tcPr>
          <w:p w14:paraId="79594814" w14:textId="77777777" w:rsidR="002612B9" w:rsidRPr="002612B9" w:rsidRDefault="002612B9" w:rsidP="002612B9">
            <w:pPr>
              <w:rPr>
                <w:rFonts w:cs="Arial"/>
                <w:sz w:val="22"/>
                <w:szCs w:val="22"/>
              </w:rPr>
            </w:pPr>
            <w:r w:rsidRPr="002612B9">
              <w:rPr>
                <w:rFonts w:cs="Arial"/>
                <w:sz w:val="22"/>
                <w:szCs w:val="22"/>
              </w:rPr>
              <w:t>TW13 6SA</w:t>
            </w:r>
          </w:p>
        </w:tc>
        <w:tc>
          <w:tcPr>
            <w:tcW w:w="1189" w:type="dxa"/>
            <w:noWrap/>
            <w:hideMark/>
          </w:tcPr>
          <w:p w14:paraId="712F27D7"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3918579F"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5E6339E"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1B5731D5"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2A7C6D78" w14:textId="77777777" w:rsidTr="002612B9">
        <w:trPr>
          <w:trHeight w:val="300"/>
        </w:trPr>
        <w:tc>
          <w:tcPr>
            <w:tcW w:w="846" w:type="dxa"/>
            <w:vMerge/>
            <w:textDirection w:val="btLr"/>
            <w:hideMark/>
          </w:tcPr>
          <w:p w14:paraId="7FE0FD92" w14:textId="77777777" w:rsidR="002612B9" w:rsidRPr="002612B9" w:rsidRDefault="002612B9" w:rsidP="002612B9">
            <w:pPr>
              <w:ind w:left="113" w:right="113"/>
              <w:rPr>
                <w:rFonts w:cs="Arial"/>
                <w:b/>
                <w:bCs/>
                <w:sz w:val="22"/>
                <w:szCs w:val="22"/>
              </w:rPr>
            </w:pPr>
          </w:p>
        </w:tc>
        <w:tc>
          <w:tcPr>
            <w:tcW w:w="1417" w:type="dxa"/>
            <w:vMerge/>
            <w:hideMark/>
          </w:tcPr>
          <w:p w14:paraId="756CCF09" w14:textId="77777777" w:rsidR="002612B9" w:rsidRPr="002612B9" w:rsidRDefault="002612B9" w:rsidP="002612B9">
            <w:pPr>
              <w:rPr>
                <w:rFonts w:cs="Arial"/>
                <w:sz w:val="22"/>
                <w:szCs w:val="22"/>
              </w:rPr>
            </w:pPr>
          </w:p>
        </w:tc>
        <w:tc>
          <w:tcPr>
            <w:tcW w:w="993" w:type="dxa"/>
            <w:noWrap/>
            <w:hideMark/>
          </w:tcPr>
          <w:p w14:paraId="6A4F75FE" w14:textId="77777777" w:rsidR="002612B9" w:rsidRPr="002612B9" w:rsidRDefault="002612B9" w:rsidP="002612B9">
            <w:pPr>
              <w:rPr>
                <w:rFonts w:cs="Arial"/>
                <w:sz w:val="22"/>
                <w:szCs w:val="22"/>
              </w:rPr>
            </w:pPr>
            <w:r w:rsidRPr="002612B9">
              <w:rPr>
                <w:rFonts w:cs="Arial"/>
                <w:sz w:val="22"/>
                <w:szCs w:val="22"/>
              </w:rPr>
              <w:t>FC075</w:t>
            </w:r>
          </w:p>
        </w:tc>
        <w:tc>
          <w:tcPr>
            <w:tcW w:w="1673" w:type="dxa"/>
            <w:noWrap/>
            <w:hideMark/>
          </w:tcPr>
          <w:p w14:paraId="056E7681" w14:textId="77777777" w:rsidR="002612B9" w:rsidRPr="002612B9" w:rsidRDefault="002612B9" w:rsidP="002612B9">
            <w:pPr>
              <w:rPr>
                <w:rFonts w:cs="Arial"/>
                <w:sz w:val="22"/>
                <w:szCs w:val="22"/>
              </w:rPr>
            </w:pPr>
            <w:r w:rsidRPr="002612B9">
              <w:rPr>
                <w:rFonts w:cs="Arial"/>
                <w:sz w:val="22"/>
                <w:szCs w:val="22"/>
              </w:rPr>
              <w:t>Herbert &amp; Herbert Chemist</w:t>
            </w:r>
          </w:p>
        </w:tc>
        <w:tc>
          <w:tcPr>
            <w:tcW w:w="3358" w:type="dxa"/>
            <w:noWrap/>
            <w:hideMark/>
          </w:tcPr>
          <w:p w14:paraId="79C4F58C" w14:textId="77777777" w:rsidR="002612B9" w:rsidRPr="002612B9" w:rsidRDefault="002612B9" w:rsidP="002612B9">
            <w:pPr>
              <w:rPr>
                <w:rFonts w:cs="Arial"/>
                <w:sz w:val="22"/>
                <w:szCs w:val="22"/>
              </w:rPr>
            </w:pPr>
            <w:r w:rsidRPr="002612B9">
              <w:rPr>
                <w:rFonts w:cs="Arial"/>
                <w:sz w:val="22"/>
                <w:szCs w:val="22"/>
              </w:rPr>
              <w:t>106 Staines Road, Hounslow, Middlesex,</w:t>
            </w:r>
          </w:p>
        </w:tc>
        <w:tc>
          <w:tcPr>
            <w:tcW w:w="905" w:type="dxa"/>
            <w:noWrap/>
            <w:hideMark/>
          </w:tcPr>
          <w:p w14:paraId="140CEF07" w14:textId="77777777" w:rsidR="002612B9" w:rsidRPr="002612B9" w:rsidRDefault="002612B9" w:rsidP="002612B9">
            <w:pPr>
              <w:rPr>
                <w:rFonts w:cs="Arial"/>
                <w:sz w:val="22"/>
                <w:szCs w:val="22"/>
              </w:rPr>
            </w:pPr>
            <w:r w:rsidRPr="002612B9">
              <w:rPr>
                <w:rFonts w:cs="Arial"/>
                <w:sz w:val="22"/>
                <w:szCs w:val="22"/>
              </w:rPr>
              <w:t>TW3 3LH</w:t>
            </w:r>
          </w:p>
        </w:tc>
        <w:tc>
          <w:tcPr>
            <w:tcW w:w="1189" w:type="dxa"/>
            <w:noWrap/>
            <w:hideMark/>
          </w:tcPr>
          <w:p w14:paraId="4F3A9A10"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16352C56"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10F28E86"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445275C2"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21E4654A" w14:textId="77777777" w:rsidTr="002612B9">
        <w:trPr>
          <w:trHeight w:val="300"/>
        </w:trPr>
        <w:tc>
          <w:tcPr>
            <w:tcW w:w="846" w:type="dxa"/>
            <w:vMerge/>
            <w:textDirection w:val="btLr"/>
            <w:hideMark/>
          </w:tcPr>
          <w:p w14:paraId="02804DD8" w14:textId="77777777" w:rsidR="002612B9" w:rsidRPr="002612B9" w:rsidRDefault="002612B9" w:rsidP="002612B9">
            <w:pPr>
              <w:ind w:left="113" w:right="113"/>
              <w:rPr>
                <w:rFonts w:cs="Arial"/>
                <w:b/>
                <w:bCs/>
                <w:sz w:val="22"/>
                <w:szCs w:val="22"/>
              </w:rPr>
            </w:pPr>
          </w:p>
        </w:tc>
        <w:tc>
          <w:tcPr>
            <w:tcW w:w="1417" w:type="dxa"/>
            <w:vMerge/>
            <w:hideMark/>
          </w:tcPr>
          <w:p w14:paraId="0F370242" w14:textId="77777777" w:rsidR="002612B9" w:rsidRPr="002612B9" w:rsidRDefault="002612B9" w:rsidP="002612B9">
            <w:pPr>
              <w:rPr>
                <w:rFonts w:cs="Arial"/>
                <w:sz w:val="22"/>
                <w:szCs w:val="22"/>
              </w:rPr>
            </w:pPr>
          </w:p>
        </w:tc>
        <w:tc>
          <w:tcPr>
            <w:tcW w:w="993" w:type="dxa"/>
            <w:noWrap/>
            <w:hideMark/>
          </w:tcPr>
          <w:p w14:paraId="4C5E4697" w14:textId="77777777" w:rsidR="002612B9" w:rsidRPr="002612B9" w:rsidRDefault="002612B9" w:rsidP="002612B9">
            <w:pPr>
              <w:rPr>
                <w:rFonts w:cs="Arial"/>
                <w:sz w:val="22"/>
                <w:szCs w:val="22"/>
              </w:rPr>
            </w:pPr>
            <w:r w:rsidRPr="002612B9">
              <w:rPr>
                <w:rFonts w:cs="Arial"/>
                <w:sz w:val="22"/>
                <w:szCs w:val="22"/>
              </w:rPr>
              <w:t>FCG39</w:t>
            </w:r>
          </w:p>
        </w:tc>
        <w:tc>
          <w:tcPr>
            <w:tcW w:w="1673" w:type="dxa"/>
            <w:noWrap/>
            <w:hideMark/>
          </w:tcPr>
          <w:p w14:paraId="57C6EA91" w14:textId="77777777" w:rsidR="002612B9" w:rsidRPr="002612B9" w:rsidRDefault="002612B9" w:rsidP="002612B9">
            <w:pPr>
              <w:rPr>
                <w:rFonts w:cs="Arial"/>
                <w:sz w:val="22"/>
                <w:szCs w:val="22"/>
              </w:rPr>
            </w:pPr>
            <w:r w:rsidRPr="002612B9">
              <w:rPr>
                <w:rFonts w:cs="Arial"/>
                <w:sz w:val="22"/>
                <w:szCs w:val="22"/>
              </w:rPr>
              <w:t>Morrisons Pharmacy</w:t>
            </w:r>
          </w:p>
        </w:tc>
        <w:tc>
          <w:tcPr>
            <w:tcW w:w="3358" w:type="dxa"/>
            <w:noWrap/>
            <w:hideMark/>
          </w:tcPr>
          <w:p w14:paraId="0521A31B" w14:textId="77777777" w:rsidR="002612B9" w:rsidRPr="002612B9" w:rsidRDefault="002612B9" w:rsidP="002612B9">
            <w:pPr>
              <w:rPr>
                <w:rFonts w:cs="Arial"/>
                <w:sz w:val="22"/>
                <w:szCs w:val="22"/>
              </w:rPr>
            </w:pPr>
            <w:r w:rsidRPr="002612B9">
              <w:rPr>
                <w:rFonts w:cs="Arial"/>
                <w:sz w:val="22"/>
                <w:szCs w:val="22"/>
              </w:rPr>
              <w:t>Morrisons Store, 228-238 High Street, Brentford, Middlesex</w:t>
            </w:r>
          </w:p>
        </w:tc>
        <w:tc>
          <w:tcPr>
            <w:tcW w:w="905" w:type="dxa"/>
            <w:noWrap/>
            <w:hideMark/>
          </w:tcPr>
          <w:p w14:paraId="767B01E5" w14:textId="77777777" w:rsidR="002612B9" w:rsidRPr="002612B9" w:rsidRDefault="002612B9" w:rsidP="002612B9">
            <w:pPr>
              <w:rPr>
                <w:rFonts w:cs="Arial"/>
                <w:sz w:val="22"/>
                <w:szCs w:val="22"/>
              </w:rPr>
            </w:pPr>
            <w:r w:rsidRPr="002612B9">
              <w:rPr>
                <w:rFonts w:cs="Arial"/>
                <w:sz w:val="22"/>
                <w:szCs w:val="22"/>
              </w:rPr>
              <w:t>TW8 0JG</w:t>
            </w:r>
          </w:p>
        </w:tc>
        <w:tc>
          <w:tcPr>
            <w:tcW w:w="1189" w:type="dxa"/>
            <w:noWrap/>
            <w:hideMark/>
          </w:tcPr>
          <w:p w14:paraId="6804AC25"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164CEE52"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05F8254"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B178F62"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0817BBA7" w14:textId="77777777" w:rsidTr="002612B9">
        <w:trPr>
          <w:trHeight w:val="300"/>
        </w:trPr>
        <w:tc>
          <w:tcPr>
            <w:tcW w:w="846" w:type="dxa"/>
            <w:vMerge/>
            <w:textDirection w:val="btLr"/>
            <w:hideMark/>
          </w:tcPr>
          <w:p w14:paraId="520E94AF" w14:textId="77777777" w:rsidR="002612B9" w:rsidRPr="002612B9" w:rsidRDefault="002612B9" w:rsidP="002612B9">
            <w:pPr>
              <w:ind w:left="113" w:right="113"/>
              <w:rPr>
                <w:rFonts w:cs="Arial"/>
                <w:b/>
                <w:bCs/>
                <w:sz w:val="22"/>
                <w:szCs w:val="22"/>
              </w:rPr>
            </w:pPr>
          </w:p>
        </w:tc>
        <w:tc>
          <w:tcPr>
            <w:tcW w:w="1417" w:type="dxa"/>
            <w:vMerge/>
            <w:hideMark/>
          </w:tcPr>
          <w:p w14:paraId="146ADE62" w14:textId="77777777" w:rsidR="002612B9" w:rsidRPr="002612B9" w:rsidRDefault="002612B9" w:rsidP="002612B9">
            <w:pPr>
              <w:rPr>
                <w:rFonts w:cs="Arial"/>
                <w:sz w:val="22"/>
                <w:szCs w:val="22"/>
              </w:rPr>
            </w:pPr>
          </w:p>
        </w:tc>
        <w:tc>
          <w:tcPr>
            <w:tcW w:w="993" w:type="dxa"/>
            <w:noWrap/>
            <w:hideMark/>
          </w:tcPr>
          <w:p w14:paraId="62E22327" w14:textId="77777777" w:rsidR="002612B9" w:rsidRPr="002612B9" w:rsidRDefault="002612B9" w:rsidP="002612B9">
            <w:pPr>
              <w:rPr>
                <w:rFonts w:cs="Arial"/>
                <w:sz w:val="22"/>
                <w:szCs w:val="22"/>
              </w:rPr>
            </w:pPr>
            <w:r w:rsidRPr="002612B9">
              <w:rPr>
                <w:rFonts w:cs="Arial"/>
                <w:sz w:val="22"/>
                <w:szCs w:val="22"/>
              </w:rPr>
              <w:t>FCY76</w:t>
            </w:r>
          </w:p>
        </w:tc>
        <w:tc>
          <w:tcPr>
            <w:tcW w:w="1673" w:type="dxa"/>
            <w:noWrap/>
            <w:hideMark/>
          </w:tcPr>
          <w:p w14:paraId="186B68EF" w14:textId="77777777" w:rsidR="002612B9" w:rsidRPr="002612B9" w:rsidRDefault="002612B9" w:rsidP="002612B9">
            <w:pPr>
              <w:rPr>
                <w:rFonts w:cs="Arial"/>
                <w:sz w:val="22"/>
                <w:szCs w:val="22"/>
              </w:rPr>
            </w:pPr>
            <w:proofErr w:type="spellStart"/>
            <w:r w:rsidRPr="002612B9">
              <w:rPr>
                <w:rFonts w:cs="Arial"/>
                <w:sz w:val="22"/>
                <w:szCs w:val="22"/>
              </w:rPr>
              <w:t>B.</w:t>
            </w:r>
            <w:proofErr w:type="gramStart"/>
            <w:r w:rsidRPr="002612B9">
              <w:rPr>
                <w:rFonts w:cs="Arial"/>
                <w:sz w:val="22"/>
                <w:szCs w:val="22"/>
              </w:rPr>
              <w:t>A.Williams</w:t>
            </w:r>
            <w:proofErr w:type="spellEnd"/>
            <w:proofErr w:type="gramEnd"/>
            <w:r w:rsidRPr="002612B9">
              <w:rPr>
                <w:rFonts w:cs="Arial"/>
                <w:sz w:val="22"/>
                <w:szCs w:val="22"/>
              </w:rPr>
              <w:t xml:space="preserve"> Chemist</w:t>
            </w:r>
          </w:p>
        </w:tc>
        <w:tc>
          <w:tcPr>
            <w:tcW w:w="3358" w:type="dxa"/>
            <w:noWrap/>
            <w:hideMark/>
          </w:tcPr>
          <w:p w14:paraId="6BA56386" w14:textId="77777777" w:rsidR="002612B9" w:rsidRPr="002612B9" w:rsidRDefault="002612B9" w:rsidP="002612B9">
            <w:pPr>
              <w:rPr>
                <w:rFonts w:cs="Arial"/>
                <w:sz w:val="22"/>
                <w:szCs w:val="22"/>
              </w:rPr>
            </w:pPr>
            <w:r w:rsidRPr="002612B9">
              <w:rPr>
                <w:rFonts w:cs="Arial"/>
                <w:sz w:val="22"/>
                <w:szCs w:val="22"/>
              </w:rPr>
              <w:t>15 Albany Parade, High Street, Brentford, Middlesex</w:t>
            </w:r>
          </w:p>
        </w:tc>
        <w:tc>
          <w:tcPr>
            <w:tcW w:w="905" w:type="dxa"/>
            <w:noWrap/>
            <w:hideMark/>
          </w:tcPr>
          <w:p w14:paraId="42E80F8E" w14:textId="77777777" w:rsidR="002612B9" w:rsidRPr="002612B9" w:rsidRDefault="002612B9" w:rsidP="002612B9">
            <w:pPr>
              <w:rPr>
                <w:rFonts w:cs="Arial"/>
                <w:sz w:val="22"/>
                <w:szCs w:val="22"/>
              </w:rPr>
            </w:pPr>
            <w:r w:rsidRPr="002612B9">
              <w:rPr>
                <w:rFonts w:cs="Arial"/>
                <w:sz w:val="22"/>
                <w:szCs w:val="22"/>
              </w:rPr>
              <w:t>TW8 0JW</w:t>
            </w:r>
          </w:p>
        </w:tc>
        <w:tc>
          <w:tcPr>
            <w:tcW w:w="1189" w:type="dxa"/>
            <w:noWrap/>
            <w:hideMark/>
          </w:tcPr>
          <w:p w14:paraId="5BA9886F"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1E3FFF7"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2DF60F2"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E972948"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78215D9B" w14:textId="77777777" w:rsidTr="002612B9">
        <w:trPr>
          <w:trHeight w:val="300"/>
        </w:trPr>
        <w:tc>
          <w:tcPr>
            <w:tcW w:w="846" w:type="dxa"/>
            <w:vMerge/>
            <w:textDirection w:val="btLr"/>
            <w:hideMark/>
          </w:tcPr>
          <w:p w14:paraId="118698F6" w14:textId="77777777" w:rsidR="002612B9" w:rsidRPr="002612B9" w:rsidRDefault="002612B9" w:rsidP="002612B9">
            <w:pPr>
              <w:ind w:left="113" w:right="113"/>
              <w:rPr>
                <w:rFonts w:cs="Arial"/>
                <w:b/>
                <w:bCs/>
                <w:sz w:val="22"/>
                <w:szCs w:val="22"/>
              </w:rPr>
            </w:pPr>
          </w:p>
        </w:tc>
        <w:tc>
          <w:tcPr>
            <w:tcW w:w="1417" w:type="dxa"/>
            <w:vMerge/>
            <w:hideMark/>
          </w:tcPr>
          <w:p w14:paraId="73A6DE0B" w14:textId="77777777" w:rsidR="002612B9" w:rsidRPr="002612B9" w:rsidRDefault="002612B9" w:rsidP="002612B9">
            <w:pPr>
              <w:rPr>
                <w:rFonts w:cs="Arial"/>
                <w:sz w:val="22"/>
                <w:szCs w:val="22"/>
              </w:rPr>
            </w:pPr>
          </w:p>
        </w:tc>
        <w:tc>
          <w:tcPr>
            <w:tcW w:w="993" w:type="dxa"/>
            <w:noWrap/>
            <w:hideMark/>
          </w:tcPr>
          <w:p w14:paraId="63A1538A" w14:textId="77777777" w:rsidR="002612B9" w:rsidRPr="002612B9" w:rsidRDefault="002612B9" w:rsidP="002612B9">
            <w:pPr>
              <w:rPr>
                <w:rFonts w:cs="Arial"/>
                <w:sz w:val="22"/>
                <w:szCs w:val="22"/>
              </w:rPr>
            </w:pPr>
            <w:r w:rsidRPr="002612B9">
              <w:rPr>
                <w:rFonts w:cs="Arial"/>
                <w:sz w:val="22"/>
                <w:szCs w:val="22"/>
              </w:rPr>
              <w:t>FDQ48</w:t>
            </w:r>
          </w:p>
        </w:tc>
        <w:tc>
          <w:tcPr>
            <w:tcW w:w="1673" w:type="dxa"/>
            <w:noWrap/>
            <w:hideMark/>
          </w:tcPr>
          <w:p w14:paraId="3F0EC59A" w14:textId="77777777" w:rsidR="002612B9" w:rsidRPr="002612B9" w:rsidRDefault="002612B9" w:rsidP="002612B9">
            <w:pPr>
              <w:rPr>
                <w:rFonts w:cs="Arial"/>
                <w:sz w:val="22"/>
                <w:szCs w:val="22"/>
              </w:rPr>
            </w:pPr>
            <w:r w:rsidRPr="002612B9">
              <w:rPr>
                <w:rFonts w:cs="Arial"/>
                <w:sz w:val="22"/>
                <w:szCs w:val="22"/>
              </w:rPr>
              <w:t>Boots</w:t>
            </w:r>
          </w:p>
        </w:tc>
        <w:tc>
          <w:tcPr>
            <w:tcW w:w="3358" w:type="dxa"/>
            <w:noWrap/>
            <w:hideMark/>
          </w:tcPr>
          <w:p w14:paraId="34BF7113" w14:textId="77777777" w:rsidR="002612B9" w:rsidRPr="002612B9" w:rsidRDefault="002612B9" w:rsidP="002612B9">
            <w:pPr>
              <w:rPr>
                <w:rFonts w:cs="Arial"/>
                <w:sz w:val="22"/>
                <w:szCs w:val="22"/>
              </w:rPr>
            </w:pPr>
            <w:r w:rsidRPr="002612B9">
              <w:rPr>
                <w:rFonts w:cs="Arial"/>
                <w:sz w:val="22"/>
                <w:szCs w:val="22"/>
              </w:rPr>
              <w:t>3 Market Parade, Hampton Road West, Hanworth, Middlesex</w:t>
            </w:r>
          </w:p>
        </w:tc>
        <w:tc>
          <w:tcPr>
            <w:tcW w:w="905" w:type="dxa"/>
            <w:noWrap/>
            <w:hideMark/>
          </w:tcPr>
          <w:p w14:paraId="2F61AE5C" w14:textId="77777777" w:rsidR="002612B9" w:rsidRPr="002612B9" w:rsidRDefault="002612B9" w:rsidP="002612B9">
            <w:pPr>
              <w:rPr>
                <w:rFonts w:cs="Arial"/>
                <w:sz w:val="22"/>
                <w:szCs w:val="22"/>
              </w:rPr>
            </w:pPr>
            <w:r w:rsidRPr="002612B9">
              <w:rPr>
                <w:rFonts w:cs="Arial"/>
                <w:sz w:val="22"/>
                <w:szCs w:val="22"/>
              </w:rPr>
              <w:t>TW13 6AJ</w:t>
            </w:r>
          </w:p>
        </w:tc>
        <w:tc>
          <w:tcPr>
            <w:tcW w:w="1189" w:type="dxa"/>
            <w:noWrap/>
            <w:hideMark/>
          </w:tcPr>
          <w:p w14:paraId="516ACBB3"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915686C"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553BB46"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48441D35"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7EBF2696" w14:textId="77777777" w:rsidTr="002612B9">
        <w:trPr>
          <w:trHeight w:val="300"/>
        </w:trPr>
        <w:tc>
          <w:tcPr>
            <w:tcW w:w="846" w:type="dxa"/>
            <w:vMerge/>
            <w:textDirection w:val="btLr"/>
            <w:hideMark/>
          </w:tcPr>
          <w:p w14:paraId="3310FDF8" w14:textId="77777777" w:rsidR="002612B9" w:rsidRPr="002612B9" w:rsidRDefault="002612B9" w:rsidP="002612B9">
            <w:pPr>
              <w:ind w:left="113" w:right="113"/>
              <w:rPr>
                <w:rFonts w:cs="Arial"/>
                <w:b/>
                <w:bCs/>
                <w:sz w:val="22"/>
                <w:szCs w:val="22"/>
              </w:rPr>
            </w:pPr>
          </w:p>
        </w:tc>
        <w:tc>
          <w:tcPr>
            <w:tcW w:w="1417" w:type="dxa"/>
            <w:vMerge/>
            <w:hideMark/>
          </w:tcPr>
          <w:p w14:paraId="2DEBD3E8" w14:textId="77777777" w:rsidR="002612B9" w:rsidRPr="002612B9" w:rsidRDefault="002612B9" w:rsidP="002612B9">
            <w:pPr>
              <w:rPr>
                <w:rFonts w:cs="Arial"/>
                <w:sz w:val="22"/>
                <w:szCs w:val="22"/>
              </w:rPr>
            </w:pPr>
          </w:p>
        </w:tc>
        <w:tc>
          <w:tcPr>
            <w:tcW w:w="993" w:type="dxa"/>
            <w:noWrap/>
            <w:hideMark/>
          </w:tcPr>
          <w:p w14:paraId="4B2D49B1" w14:textId="77777777" w:rsidR="002612B9" w:rsidRPr="002612B9" w:rsidRDefault="002612B9" w:rsidP="002612B9">
            <w:pPr>
              <w:rPr>
                <w:rFonts w:cs="Arial"/>
                <w:sz w:val="22"/>
                <w:szCs w:val="22"/>
              </w:rPr>
            </w:pPr>
            <w:r w:rsidRPr="002612B9">
              <w:rPr>
                <w:rFonts w:cs="Arial"/>
                <w:sz w:val="22"/>
                <w:szCs w:val="22"/>
              </w:rPr>
              <w:t>FH544</w:t>
            </w:r>
          </w:p>
        </w:tc>
        <w:tc>
          <w:tcPr>
            <w:tcW w:w="1673" w:type="dxa"/>
            <w:noWrap/>
            <w:hideMark/>
          </w:tcPr>
          <w:p w14:paraId="2370E00C" w14:textId="77777777" w:rsidR="002612B9" w:rsidRPr="002612B9" w:rsidRDefault="002612B9" w:rsidP="002612B9">
            <w:pPr>
              <w:rPr>
                <w:rFonts w:cs="Arial"/>
                <w:sz w:val="22"/>
                <w:szCs w:val="22"/>
              </w:rPr>
            </w:pPr>
            <w:r w:rsidRPr="002612B9">
              <w:rPr>
                <w:rFonts w:cs="Arial"/>
                <w:sz w:val="22"/>
                <w:szCs w:val="22"/>
              </w:rPr>
              <w:t>Brent Pharmacy</w:t>
            </w:r>
          </w:p>
        </w:tc>
        <w:tc>
          <w:tcPr>
            <w:tcW w:w="3358" w:type="dxa"/>
            <w:noWrap/>
            <w:hideMark/>
          </w:tcPr>
          <w:p w14:paraId="3C4FF08B" w14:textId="77777777" w:rsidR="002612B9" w:rsidRPr="002612B9" w:rsidRDefault="002612B9" w:rsidP="002612B9">
            <w:pPr>
              <w:rPr>
                <w:rFonts w:cs="Arial"/>
                <w:sz w:val="22"/>
                <w:szCs w:val="22"/>
              </w:rPr>
            </w:pPr>
            <w:r w:rsidRPr="002612B9">
              <w:rPr>
                <w:rFonts w:cs="Arial"/>
                <w:sz w:val="22"/>
                <w:szCs w:val="22"/>
              </w:rPr>
              <w:t xml:space="preserve">214 High </w:t>
            </w:r>
            <w:proofErr w:type="gramStart"/>
            <w:r w:rsidRPr="002612B9">
              <w:rPr>
                <w:rFonts w:cs="Arial"/>
                <w:sz w:val="22"/>
                <w:szCs w:val="22"/>
              </w:rPr>
              <w:t>Street,  ,</w:t>
            </w:r>
            <w:proofErr w:type="gramEnd"/>
            <w:r w:rsidRPr="002612B9">
              <w:rPr>
                <w:rFonts w:cs="Arial"/>
                <w:sz w:val="22"/>
                <w:szCs w:val="22"/>
              </w:rPr>
              <w:t xml:space="preserve"> Brentford, Middlesex</w:t>
            </w:r>
          </w:p>
        </w:tc>
        <w:tc>
          <w:tcPr>
            <w:tcW w:w="905" w:type="dxa"/>
            <w:noWrap/>
            <w:hideMark/>
          </w:tcPr>
          <w:p w14:paraId="61CBE993" w14:textId="77777777" w:rsidR="002612B9" w:rsidRPr="002612B9" w:rsidRDefault="002612B9" w:rsidP="002612B9">
            <w:pPr>
              <w:rPr>
                <w:rFonts w:cs="Arial"/>
                <w:sz w:val="22"/>
                <w:szCs w:val="22"/>
              </w:rPr>
            </w:pPr>
            <w:r w:rsidRPr="002612B9">
              <w:rPr>
                <w:rFonts w:cs="Arial"/>
                <w:sz w:val="22"/>
                <w:szCs w:val="22"/>
              </w:rPr>
              <w:t>TW8 8AH</w:t>
            </w:r>
          </w:p>
        </w:tc>
        <w:tc>
          <w:tcPr>
            <w:tcW w:w="1189" w:type="dxa"/>
            <w:noWrap/>
            <w:hideMark/>
          </w:tcPr>
          <w:p w14:paraId="66CC8783"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F77A7FF"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3C74C1B2"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66379E42"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46CF00ED" w14:textId="77777777" w:rsidTr="002612B9">
        <w:trPr>
          <w:trHeight w:val="300"/>
        </w:trPr>
        <w:tc>
          <w:tcPr>
            <w:tcW w:w="846" w:type="dxa"/>
            <w:vMerge/>
            <w:textDirection w:val="btLr"/>
            <w:hideMark/>
          </w:tcPr>
          <w:p w14:paraId="063835D1" w14:textId="77777777" w:rsidR="002612B9" w:rsidRPr="002612B9" w:rsidRDefault="002612B9" w:rsidP="002612B9">
            <w:pPr>
              <w:ind w:left="113" w:right="113"/>
              <w:rPr>
                <w:rFonts w:cs="Arial"/>
                <w:b/>
                <w:bCs/>
                <w:sz w:val="22"/>
                <w:szCs w:val="22"/>
              </w:rPr>
            </w:pPr>
          </w:p>
        </w:tc>
        <w:tc>
          <w:tcPr>
            <w:tcW w:w="1417" w:type="dxa"/>
            <w:vMerge/>
            <w:hideMark/>
          </w:tcPr>
          <w:p w14:paraId="35754700" w14:textId="77777777" w:rsidR="002612B9" w:rsidRPr="002612B9" w:rsidRDefault="002612B9" w:rsidP="002612B9">
            <w:pPr>
              <w:rPr>
                <w:rFonts w:cs="Arial"/>
                <w:sz w:val="22"/>
                <w:szCs w:val="22"/>
              </w:rPr>
            </w:pPr>
          </w:p>
        </w:tc>
        <w:tc>
          <w:tcPr>
            <w:tcW w:w="993" w:type="dxa"/>
            <w:noWrap/>
            <w:hideMark/>
          </w:tcPr>
          <w:p w14:paraId="6F31AE0D" w14:textId="77777777" w:rsidR="002612B9" w:rsidRPr="002612B9" w:rsidRDefault="002612B9" w:rsidP="002612B9">
            <w:pPr>
              <w:rPr>
                <w:rFonts w:cs="Arial"/>
                <w:sz w:val="22"/>
                <w:szCs w:val="22"/>
              </w:rPr>
            </w:pPr>
            <w:r w:rsidRPr="002612B9">
              <w:rPr>
                <w:rFonts w:cs="Arial"/>
                <w:sz w:val="22"/>
                <w:szCs w:val="22"/>
              </w:rPr>
              <w:t>FHL23</w:t>
            </w:r>
          </w:p>
        </w:tc>
        <w:tc>
          <w:tcPr>
            <w:tcW w:w="1673" w:type="dxa"/>
            <w:noWrap/>
            <w:hideMark/>
          </w:tcPr>
          <w:p w14:paraId="5FEF2DDE" w14:textId="77777777" w:rsidR="002612B9" w:rsidRPr="002612B9" w:rsidRDefault="002612B9" w:rsidP="002612B9">
            <w:pPr>
              <w:rPr>
                <w:rFonts w:cs="Arial"/>
                <w:sz w:val="22"/>
                <w:szCs w:val="22"/>
              </w:rPr>
            </w:pPr>
            <w:r w:rsidRPr="002612B9">
              <w:rPr>
                <w:rFonts w:cs="Arial"/>
                <w:sz w:val="22"/>
                <w:szCs w:val="22"/>
              </w:rPr>
              <w:t>Bath Road Pharmacy</w:t>
            </w:r>
          </w:p>
        </w:tc>
        <w:tc>
          <w:tcPr>
            <w:tcW w:w="3358" w:type="dxa"/>
            <w:noWrap/>
            <w:hideMark/>
          </w:tcPr>
          <w:p w14:paraId="75BF954E" w14:textId="77777777" w:rsidR="002612B9" w:rsidRPr="002612B9" w:rsidRDefault="002612B9" w:rsidP="002612B9">
            <w:pPr>
              <w:rPr>
                <w:rFonts w:cs="Arial"/>
                <w:sz w:val="22"/>
                <w:szCs w:val="22"/>
              </w:rPr>
            </w:pPr>
            <w:r w:rsidRPr="002612B9">
              <w:rPr>
                <w:rFonts w:cs="Arial"/>
                <w:sz w:val="22"/>
                <w:szCs w:val="22"/>
              </w:rPr>
              <w:t>115-117 Bath Road, Hounslow, Middlesex</w:t>
            </w:r>
          </w:p>
        </w:tc>
        <w:tc>
          <w:tcPr>
            <w:tcW w:w="905" w:type="dxa"/>
            <w:noWrap/>
            <w:hideMark/>
          </w:tcPr>
          <w:p w14:paraId="51CFD49C" w14:textId="77777777" w:rsidR="002612B9" w:rsidRPr="002612B9" w:rsidRDefault="002612B9" w:rsidP="002612B9">
            <w:pPr>
              <w:rPr>
                <w:rFonts w:cs="Arial"/>
                <w:sz w:val="22"/>
                <w:szCs w:val="22"/>
              </w:rPr>
            </w:pPr>
            <w:r w:rsidRPr="002612B9">
              <w:rPr>
                <w:rFonts w:cs="Arial"/>
                <w:sz w:val="22"/>
                <w:szCs w:val="22"/>
              </w:rPr>
              <w:t>TW3 3BT</w:t>
            </w:r>
          </w:p>
        </w:tc>
        <w:tc>
          <w:tcPr>
            <w:tcW w:w="1189" w:type="dxa"/>
            <w:noWrap/>
            <w:hideMark/>
          </w:tcPr>
          <w:p w14:paraId="2D1C4781"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30EFE9BE"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EE6FB9B"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E4F647D"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1F5102DE" w14:textId="77777777" w:rsidTr="002612B9">
        <w:trPr>
          <w:trHeight w:val="300"/>
        </w:trPr>
        <w:tc>
          <w:tcPr>
            <w:tcW w:w="846" w:type="dxa"/>
            <w:vMerge/>
            <w:textDirection w:val="btLr"/>
            <w:hideMark/>
          </w:tcPr>
          <w:p w14:paraId="0E636522" w14:textId="77777777" w:rsidR="002612B9" w:rsidRPr="002612B9" w:rsidRDefault="002612B9" w:rsidP="002612B9">
            <w:pPr>
              <w:ind w:left="113" w:right="113"/>
              <w:rPr>
                <w:rFonts w:cs="Arial"/>
                <w:b/>
                <w:bCs/>
                <w:sz w:val="22"/>
                <w:szCs w:val="22"/>
              </w:rPr>
            </w:pPr>
          </w:p>
        </w:tc>
        <w:tc>
          <w:tcPr>
            <w:tcW w:w="1417" w:type="dxa"/>
            <w:vMerge/>
            <w:hideMark/>
          </w:tcPr>
          <w:p w14:paraId="162B8572" w14:textId="77777777" w:rsidR="002612B9" w:rsidRPr="002612B9" w:rsidRDefault="002612B9" w:rsidP="002612B9">
            <w:pPr>
              <w:rPr>
                <w:rFonts w:cs="Arial"/>
                <w:sz w:val="22"/>
                <w:szCs w:val="22"/>
              </w:rPr>
            </w:pPr>
          </w:p>
        </w:tc>
        <w:tc>
          <w:tcPr>
            <w:tcW w:w="993" w:type="dxa"/>
            <w:noWrap/>
            <w:hideMark/>
          </w:tcPr>
          <w:p w14:paraId="1EAB33D1" w14:textId="77777777" w:rsidR="002612B9" w:rsidRPr="002612B9" w:rsidRDefault="002612B9" w:rsidP="002612B9">
            <w:pPr>
              <w:rPr>
                <w:rFonts w:cs="Arial"/>
                <w:sz w:val="22"/>
                <w:szCs w:val="22"/>
              </w:rPr>
            </w:pPr>
            <w:r w:rsidRPr="002612B9">
              <w:rPr>
                <w:rFonts w:cs="Arial"/>
                <w:sz w:val="22"/>
                <w:szCs w:val="22"/>
              </w:rPr>
              <w:t>FHN27</w:t>
            </w:r>
          </w:p>
        </w:tc>
        <w:tc>
          <w:tcPr>
            <w:tcW w:w="1673" w:type="dxa"/>
            <w:noWrap/>
            <w:hideMark/>
          </w:tcPr>
          <w:p w14:paraId="28EFA4C1" w14:textId="77777777" w:rsidR="002612B9" w:rsidRPr="002612B9" w:rsidRDefault="002612B9" w:rsidP="002612B9">
            <w:pPr>
              <w:rPr>
                <w:rFonts w:cs="Arial"/>
                <w:sz w:val="22"/>
                <w:szCs w:val="22"/>
              </w:rPr>
            </w:pPr>
            <w:proofErr w:type="spellStart"/>
            <w:r w:rsidRPr="002612B9">
              <w:rPr>
                <w:rFonts w:cs="Arial"/>
                <w:sz w:val="22"/>
                <w:szCs w:val="22"/>
              </w:rPr>
              <w:t>Sabel</w:t>
            </w:r>
            <w:proofErr w:type="spellEnd"/>
            <w:r w:rsidRPr="002612B9">
              <w:rPr>
                <w:rFonts w:cs="Arial"/>
                <w:sz w:val="22"/>
                <w:szCs w:val="22"/>
              </w:rPr>
              <w:t xml:space="preserve"> Pharmacy Ltd</w:t>
            </w:r>
          </w:p>
        </w:tc>
        <w:tc>
          <w:tcPr>
            <w:tcW w:w="3358" w:type="dxa"/>
            <w:noWrap/>
            <w:hideMark/>
          </w:tcPr>
          <w:p w14:paraId="0C905310" w14:textId="77777777" w:rsidR="002612B9" w:rsidRPr="002612B9" w:rsidRDefault="002612B9" w:rsidP="002612B9">
            <w:pPr>
              <w:rPr>
                <w:rFonts w:cs="Arial"/>
                <w:sz w:val="22"/>
                <w:szCs w:val="22"/>
              </w:rPr>
            </w:pPr>
            <w:r w:rsidRPr="002612B9">
              <w:rPr>
                <w:rFonts w:cs="Arial"/>
                <w:sz w:val="22"/>
                <w:szCs w:val="22"/>
              </w:rPr>
              <w:t>446 Chiswick High Road, Chiswick, London</w:t>
            </w:r>
          </w:p>
        </w:tc>
        <w:tc>
          <w:tcPr>
            <w:tcW w:w="905" w:type="dxa"/>
            <w:noWrap/>
            <w:hideMark/>
          </w:tcPr>
          <w:p w14:paraId="17CF4337" w14:textId="77777777" w:rsidR="002612B9" w:rsidRPr="002612B9" w:rsidRDefault="002612B9" w:rsidP="002612B9">
            <w:pPr>
              <w:rPr>
                <w:rFonts w:cs="Arial"/>
                <w:sz w:val="22"/>
                <w:szCs w:val="22"/>
              </w:rPr>
            </w:pPr>
            <w:r w:rsidRPr="002612B9">
              <w:rPr>
                <w:rFonts w:cs="Arial"/>
                <w:sz w:val="22"/>
                <w:szCs w:val="22"/>
              </w:rPr>
              <w:t>W4 5TT</w:t>
            </w:r>
          </w:p>
        </w:tc>
        <w:tc>
          <w:tcPr>
            <w:tcW w:w="1189" w:type="dxa"/>
            <w:noWrap/>
            <w:hideMark/>
          </w:tcPr>
          <w:p w14:paraId="05524384"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3FF4CAB6"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D1184F4"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14266081"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20DF0ED6" w14:textId="77777777" w:rsidTr="002612B9">
        <w:trPr>
          <w:trHeight w:val="300"/>
        </w:trPr>
        <w:tc>
          <w:tcPr>
            <w:tcW w:w="846" w:type="dxa"/>
            <w:vMerge/>
            <w:textDirection w:val="btLr"/>
            <w:hideMark/>
          </w:tcPr>
          <w:p w14:paraId="01E7B580" w14:textId="77777777" w:rsidR="002612B9" w:rsidRPr="002612B9" w:rsidRDefault="002612B9" w:rsidP="002612B9">
            <w:pPr>
              <w:ind w:left="113" w:right="113"/>
              <w:rPr>
                <w:rFonts w:cs="Arial"/>
                <w:b/>
                <w:bCs/>
                <w:sz w:val="22"/>
                <w:szCs w:val="22"/>
              </w:rPr>
            </w:pPr>
          </w:p>
        </w:tc>
        <w:tc>
          <w:tcPr>
            <w:tcW w:w="1417" w:type="dxa"/>
            <w:vMerge/>
            <w:hideMark/>
          </w:tcPr>
          <w:p w14:paraId="312AA17A" w14:textId="77777777" w:rsidR="002612B9" w:rsidRPr="002612B9" w:rsidRDefault="002612B9" w:rsidP="002612B9">
            <w:pPr>
              <w:rPr>
                <w:rFonts w:cs="Arial"/>
                <w:sz w:val="22"/>
                <w:szCs w:val="22"/>
              </w:rPr>
            </w:pPr>
          </w:p>
        </w:tc>
        <w:tc>
          <w:tcPr>
            <w:tcW w:w="993" w:type="dxa"/>
            <w:noWrap/>
            <w:hideMark/>
          </w:tcPr>
          <w:p w14:paraId="4B81A515" w14:textId="77777777" w:rsidR="002612B9" w:rsidRPr="002612B9" w:rsidRDefault="002612B9" w:rsidP="002612B9">
            <w:pPr>
              <w:rPr>
                <w:rFonts w:cs="Arial"/>
                <w:sz w:val="22"/>
                <w:szCs w:val="22"/>
              </w:rPr>
            </w:pPr>
            <w:r w:rsidRPr="002612B9">
              <w:rPr>
                <w:rFonts w:cs="Arial"/>
                <w:sz w:val="22"/>
                <w:szCs w:val="22"/>
              </w:rPr>
              <w:t>FHW98</w:t>
            </w:r>
          </w:p>
        </w:tc>
        <w:tc>
          <w:tcPr>
            <w:tcW w:w="1673" w:type="dxa"/>
            <w:noWrap/>
            <w:hideMark/>
          </w:tcPr>
          <w:p w14:paraId="47A6E65A" w14:textId="77777777" w:rsidR="002612B9" w:rsidRPr="002612B9" w:rsidRDefault="002612B9" w:rsidP="002612B9">
            <w:pPr>
              <w:rPr>
                <w:rFonts w:cs="Arial"/>
                <w:sz w:val="22"/>
                <w:szCs w:val="22"/>
              </w:rPr>
            </w:pPr>
            <w:r w:rsidRPr="002612B9">
              <w:rPr>
                <w:rFonts w:cs="Arial"/>
                <w:sz w:val="22"/>
                <w:szCs w:val="22"/>
              </w:rPr>
              <w:t>Bedford Park Pharmacy</w:t>
            </w:r>
          </w:p>
        </w:tc>
        <w:tc>
          <w:tcPr>
            <w:tcW w:w="3358" w:type="dxa"/>
            <w:noWrap/>
            <w:hideMark/>
          </w:tcPr>
          <w:p w14:paraId="68DFEEB9" w14:textId="77777777" w:rsidR="002612B9" w:rsidRPr="002612B9" w:rsidRDefault="002612B9" w:rsidP="002612B9">
            <w:pPr>
              <w:rPr>
                <w:rFonts w:cs="Arial"/>
                <w:sz w:val="22"/>
                <w:szCs w:val="22"/>
              </w:rPr>
            </w:pPr>
            <w:r w:rsidRPr="002612B9">
              <w:rPr>
                <w:rFonts w:cs="Arial"/>
                <w:sz w:val="22"/>
                <w:szCs w:val="22"/>
              </w:rPr>
              <w:t>5 Bedford Park Corner, Chiswick, London</w:t>
            </w:r>
          </w:p>
        </w:tc>
        <w:tc>
          <w:tcPr>
            <w:tcW w:w="905" w:type="dxa"/>
            <w:noWrap/>
            <w:hideMark/>
          </w:tcPr>
          <w:p w14:paraId="71D61BDA" w14:textId="77777777" w:rsidR="002612B9" w:rsidRPr="002612B9" w:rsidRDefault="002612B9" w:rsidP="002612B9">
            <w:pPr>
              <w:rPr>
                <w:rFonts w:cs="Arial"/>
                <w:sz w:val="22"/>
                <w:szCs w:val="22"/>
              </w:rPr>
            </w:pPr>
            <w:r w:rsidRPr="002612B9">
              <w:rPr>
                <w:rFonts w:cs="Arial"/>
                <w:sz w:val="22"/>
                <w:szCs w:val="22"/>
              </w:rPr>
              <w:t>W4 1LS</w:t>
            </w:r>
          </w:p>
        </w:tc>
        <w:tc>
          <w:tcPr>
            <w:tcW w:w="1189" w:type="dxa"/>
            <w:noWrap/>
            <w:hideMark/>
          </w:tcPr>
          <w:p w14:paraId="3DF76292"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568D55ED"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7264B9A"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632F1900"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7D8F3FE5" w14:textId="77777777" w:rsidTr="002612B9">
        <w:trPr>
          <w:trHeight w:val="300"/>
        </w:trPr>
        <w:tc>
          <w:tcPr>
            <w:tcW w:w="846" w:type="dxa"/>
            <w:vMerge/>
            <w:textDirection w:val="btLr"/>
            <w:hideMark/>
          </w:tcPr>
          <w:p w14:paraId="2848E88F" w14:textId="77777777" w:rsidR="002612B9" w:rsidRPr="002612B9" w:rsidRDefault="002612B9" w:rsidP="002612B9">
            <w:pPr>
              <w:ind w:left="113" w:right="113"/>
              <w:rPr>
                <w:rFonts w:cs="Arial"/>
                <w:b/>
                <w:bCs/>
                <w:sz w:val="22"/>
                <w:szCs w:val="22"/>
              </w:rPr>
            </w:pPr>
          </w:p>
        </w:tc>
        <w:tc>
          <w:tcPr>
            <w:tcW w:w="1417" w:type="dxa"/>
            <w:vMerge/>
            <w:hideMark/>
          </w:tcPr>
          <w:p w14:paraId="100E6E00" w14:textId="77777777" w:rsidR="002612B9" w:rsidRPr="002612B9" w:rsidRDefault="002612B9" w:rsidP="002612B9">
            <w:pPr>
              <w:rPr>
                <w:rFonts w:cs="Arial"/>
                <w:sz w:val="22"/>
                <w:szCs w:val="22"/>
              </w:rPr>
            </w:pPr>
          </w:p>
        </w:tc>
        <w:tc>
          <w:tcPr>
            <w:tcW w:w="993" w:type="dxa"/>
            <w:noWrap/>
            <w:hideMark/>
          </w:tcPr>
          <w:p w14:paraId="149EA462" w14:textId="77777777" w:rsidR="002612B9" w:rsidRPr="002612B9" w:rsidRDefault="002612B9" w:rsidP="002612B9">
            <w:pPr>
              <w:rPr>
                <w:rFonts w:cs="Arial"/>
                <w:sz w:val="22"/>
                <w:szCs w:val="22"/>
              </w:rPr>
            </w:pPr>
            <w:r w:rsidRPr="002612B9">
              <w:rPr>
                <w:rFonts w:cs="Arial"/>
                <w:sz w:val="22"/>
                <w:szCs w:val="22"/>
              </w:rPr>
              <w:t>FJ888</w:t>
            </w:r>
          </w:p>
        </w:tc>
        <w:tc>
          <w:tcPr>
            <w:tcW w:w="1673" w:type="dxa"/>
            <w:noWrap/>
            <w:hideMark/>
          </w:tcPr>
          <w:p w14:paraId="251507CA" w14:textId="77777777" w:rsidR="002612B9" w:rsidRPr="002612B9" w:rsidRDefault="002612B9" w:rsidP="002612B9">
            <w:pPr>
              <w:rPr>
                <w:rFonts w:cs="Arial"/>
                <w:sz w:val="22"/>
                <w:szCs w:val="22"/>
              </w:rPr>
            </w:pPr>
            <w:r w:rsidRPr="002612B9">
              <w:rPr>
                <w:rFonts w:cs="Arial"/>
                <w:sz w:val="22"/>
                <w:szCs w:val="22"/>
              </w:rPr>
              <w:t>A.C. Curd Pharmacy</w:t>
            </w:r>
          </w:p>
        </w:tc>
        <w:tc>
          <w:tcPr>
            <w:tcW w:w="3358" w:type="dxa"/>
            <w:noWrap/>
            <w:hideMark/>
          </w:tcPr>
          <w:p w14:paraId="32D88F19" w14:textId="77777777" w:rsidR="002612B9" w:rsidRPr="002612B9" w:rsidRDefault="002612B9" w:rsidP="002612B9">
            <w:pPr>
              <w:rPr>
                <w:rFonts w:cs="Arial"/>
                <w:sz w:val="22"/>
                <w:szCs w:val="22"/>
              </w:rPr>
            </w:pPr>
            <w:r w:rsidRPr="002612B9">
              <w:rPr>
                <w:rFonts w:cs="Arial"/>
                <w:sz w:val="22"/>
                <w:szCs w:val="22"/>
              </w:rPr>
              <w:t>55 South Street, Isleworth, Middlesex,</w:t>
            </w:r>
          </w:p>
        </w:tc>
        <w:tc>
          <w:tcPr>
            <w:tcW w:w="905" w:type="dxa"/>
            <w:noWrap/>
            <w:hideMark/>
          </w:tcPr>
          <w:p w14:paraId="38F68D32" w14:textId="77777777" w:rsidR="002612B9" w:rsidRPr="002612B9" w:rsidRDefault="002612B9" w:rsidP="002612B9">
            <w:pPr>
              <w:rPr>
                <w:rFonts w:cs="Arial"/>
                <w:sz w:val="22"/>
                <w:szCs w:val="22"/>
              </w:rPr>
            </w:pPr>
            <w:r w:rsidRPr="002612B9">
              <w:rPr>
                <w:rFonts w:cs="Arial"/>
                <w:sz w:val="22"/>
                <w:szCs w:val="22"/>
              </w:rPr>
              <w:t>TW7 7AA</w:t>
            </w:r>
          </w:p>
        </w:tc>
        <w:tc>
          <w:tcPr>
            <w:tcW w:w="1189" w:type="dxa"/>
            <w:noWrap/>
            <w:hideMark/>
          </w:tcPr>
          <w:p w14:paraId="65938C35"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876AD4F"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BE3AAA8"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5816CBA4"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09ECD135" w14:textId="77777777" w:rsidTr="002612B9">
        <w:trPr>
          <w:trHeight w:val="300"/>
        </w:trPr>
        <w:tc>
          <w:tcPr>
            <w:tcW w:w="846" w:type="dxa"/>
            <w:vMerge/>
            <w:textDirection w:val="btLr"/>
            <w:hideMark/>
          </w:tcPr>
          <w:p w14:paraId="7B9334EA" w14:textId="77777777" w:rsidR="002612B9" w:rsidRPr="002612B9" w:rsidRDefault="002612B9" w:rsidP="002612B9">
            <w:pPr>
              <w:ind w:left="113" w:right="113"/>
              <w:rPr>
                <w:rFonts w:cs="Arial"/>
                <w:b/>
                <w:bCs/>
                <w:sz w:val="22"/>
                <w:szCs w:val="22"/>
              </w:rPr>
            </w:pPr>
          </w:p>
        </w:tc>
        <w:tc>
          <w:tcPr>
            <w:tcW w:w="1417" w:type="dxa"/>
            <w:vMerge/>
            <w:hideMark/>
          </w:tcPr>
          <w:p w14:paraId="5961F79B" w14:textId="77777777" w:rsidR="002612B9" w:rsidRPr="002612B9" w:rsidRDefault="002612B9" w:rsidP="002612B9">
            <w:pPr>
              <w:rPr>
                <w:rFonts w:cs="Arial"/>
                <w:sz w:val="22"/>
                <w:szCs w:val="22"/>
              </w:rPr>
            </w:pPr>
          </w:p>
        </w:tc>
        <w:tc>
          <w:tcPr>
            <w:tcW w:w="993" w:type="dxa"/>
            <w:noWrap/>
            <w:hideMark/>
          </w:tcPr>
          <w:p w14:paraId="1E64E63A" w14:textId="77777777" w:rsidR="002612B9" w:rsidRPr="002612B9" w:rsidRDefault="002612B9" w:rsidP="002612B9">
            <w:pPr>
              <w:rPr>
                <w:rFonts w:cs="Arial"/>
                <w:sz w:val="22"/>
                <w:szCs w:val="22"/>
              </w:rPr>
            </w:pPr>
            <w:r w:rsidRPr="002612B9">
              <w:rPr>
                <w:rFonts w:cs="Arial"/>
                <w:sz w:val="22"/>
                <w:szCs w:val="22"/>
              </w:rPr>
              <w:t>FJG94</w:t>
            </w:r>
          </w:p>
        </w:tc>
        <w:tc>
          <w:tcPr>
            <w:tcW w:w="1673" w:type="dxa"/>
            <w:noWrap/>
            <w:hideMark/>
          </w:tcPr>
          <w:p w14:paraId="1FE10EA5" w14:textId="77777777" w:rsidR="002612B9" w:rsidRPr="002612B9" w:rsidRDefault="002612B9" w:rsidP="002612B9">
            <w:pPr>
              <w:rPr>
                <w:rFonts w:cs="Arial"/>
                <w:sz w:val="22"/>
                <w:szCs w:val="22"/>
              </w:rPr>
            </w:pPr>
            <w:proofErr w:type="spellStart"/>
            <w:r w:rsidRPr="002612B9">
              <w:rPr>
                <w:rFonts w:cs="Arial"/>
                <w:sz w:val="22"/>
                <w:szCs w:val="22"/>
              </w:rPr>
              <w:t>Azchem</w:t>
            </w:r>
            <w:proofErr w:type="spellEnd"/>
            <w:r w:rsidRPr="002612B9">
              <w:rPr>
                <w:rFonts w:cs="Arial"/>
                <w:sz w:val="22"/>
                <w:szCs w:val="22"/>
              </w:rPr>
              <w:t xml:space="preserve"> Pharmacy</w:t>
            </w:r>
          </w:p>
        </w:tc>
        <w:tc>
          <w:tcPr>
            <w:tcW w:w="3358" w:type="dxa"/>
            <w:noWrap/>
            <w:hideMark/>
          </w:tcPr>
          <w:p w14:paraId="17FBA609" w14:textId="77777777" w:rsidR="002612B9" w:rsidRPr="002612B9" w:rsidRDefault="002612B9" w:rsidP="002612B9">
            <w:pPr>
              <w:rPr>
                <w:rFonts w:cs="Arial"/>
                <w:sz w:val="22"/>
                <w:szCs w:val="22"/>
              </w:rPr>
            </w:pPr>
            <w:r w:rsidRPr="002612B9">
              <w:rPr>
                <w:rFonts w:cs="Arial"/>
                <w:sz w:val="22"/>
                <w:szCs w:val="22"/>
              </w:rPr>
              <w:t>258 Twickenham Road, Isleworth, Middlesex</w:t>
            </w:r>
          </w:p>
        </w:tc>
        <w:tc>
          <w:tcPr>
            <w:tcW w:w="905" w:type="dxa"/>
            <w:noWrap/>
            <w:hideMark/>
          </w:tcPr>
          <w:p w14:paraId="2C1D75CC" w14:textId="77777777" w:rsidR="002612B9" w:rsidRPr="002612B9" w:rsidRDefault="002612B9" w:rsidP="002612B9">
            <w:pPr>
              <w:rPr>
                <w:rFonts w:cs="Arial"/>
                <w:sz w:val="22"/>
                <w:szCs w:val="22"/>
              </w:rPr>
            </w:pPr>
            <w:r w:rsidRPr="002612B9">
              <w:rPr>
                <w:rFonts w:cs="Arial"/>
                <w:sz w:val="22"/>
                <w:szCs w:val="22"/>
              </w:rPr>
              <w:t>TW7 7DT</w:t>
            </w:r>
          </w:p>
        </w:tc>
        <w:tc>
          <w:tcPr>
            <w:tcW w:w="1189" w:type="dxa"/>
            <w:noWrap/>
            <w:hideMark/>
          </w:tcPr>
          <w:p w14:paraId="013CD460"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5AC225F"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7AF5289"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6BFDFD57"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4C2046FC" w14:textId="77777777" w:rsidTr="002612B9">
        <w:trPr>
          <w:trHeight w:val="300"/>
        </w:trPr>
        <w:tc>
          <w:tcPr>
            <w:tcW w:w="846" w:type="dxa"/>
            <w:vMerge/>
            <w:textDirection w:val="btLr"/>
            <w:hideMark/>
          </w:tcPr>
          <w:p w14:paraId="5D228AFC" w14:textId="77777777" w:rsidR="002612B9" w:rsidRPr="002612B9" w:rsidRDefault="002612B9" w:rsidP="002612B9">
            <w:pPr>
              <w:ind w:left="113" w:right="113"/>
              <w:rPr>
                <w:rFonts w:cs="Arial"/>
                <w:b/>
                <w:bCs/>
                <w:sz w:val="22"/>
                <w:szCs w:val="22"/>
              </w:rPr>
            </w:pPr>
          </w:p>
        </w:tc>
        <w:tc>
          <w:tcPr>
            <w:tcW w:w="1417" w:type="dxa"/>
            <w:vMerge/>
            <w:hideMark/>
          </w:tcPr>
          <w:p w14:paraId="113AD03F" w14:textId="77777777" w:rsidR="002612B9" w:rsidRPr="002612B9" w:rsidRDefault="002612B9" w:rsidP="002612B9">
            <w:pPr>
              <w:rPr>
                <w:rFonts w:cs="Arial"/>
                <w:sz w:val="22"/>
                <w:szCs w:val="22"/>
              </w:rPr>
            </w:pPr>
          </w:p>
        </w:tc>
        <w:tc>
          <w:tcPr>
            <w:tcW w:w="993" w:type="dxa"/>
            <w:noWrap/>
            <w:hideMark/>
          </w:tcPr>
          <w:p w14:paraId="1853CD8B" w14:textId="77777777" w:rsidR="002612B9" w:rsidRPr="002612B9" w:rsidRDefault="002612B9" w:rsidP="002612B9">
            <w:pPr>
              <w:rPr>
                <w:rFonts w:cs="Arial"/>
                <w:sz w:val="22"/>
                <w:szCs w:val="22"/>
              </w:rPr>
            </w:pPr>
            <w:r w:rsidRPr="002612B9">
              <w:rPr>
                <w:rFonts w:cs="Arial"/>
                <w:sz w:val="22"/>
                <w:szCs w:val="22"/>
              </w:rPr>
              <w:t>FK550</w:t>
            </w:r>
          </w:p>
        </w:tc>
        <w:tc>
          <w:tcPr>
            <w:tcW w:w="1673" w:type="dxa"/>
            <w:noWrap/>
            <w:hideMark/>
          </w:tcPr>
          <w:p w14:paraId="6200FA00" w14:textId="77777777" w:rsidR="002612B9" w:rsidRPr="002612B9" w:rsidRDefault="002612B9" w:rsidP="002612B9">
            <w:pPr>
              <w:rPr>
                <w:rFonts w:cs="Arial"/>
                <w:sz w:val="22"/>
                <w:szCs w:val="22"/>
              </w:rPr>
            </w:pPr>
            <w:r w:rsidRPr="002612B9">
              <w:rPr>
                <w:rFonts w:cs="Arial"/>
                <w:sz w:val="22"/>
                <w:szCs w:val="22"/>
              </w:rPr>
              <w:t>Campbells Chemist</w:t>
            </w:r>
          </w:p>
        </w:tc>
        <w:tc>
          <w:tcPr>
            <w:tcW w:w="3358" w:type="dxa"/>
            <w:noWrap/>
            <w:hideMark/>
          </w:tcPr>
          <w:p w14:paraId="5A83CE28" w14:textId="77777777" w:rsidR="002612B9" w:rsidRPr="002612B9" w:rsidRDefault="002612B9" w:rsidP="002612B9">
            <w:pPr>
              <w:rPr>
                <w:rFonts w:cs="Arial"/>
                <w:sz w:val="22"/>
                <w:szCs w:val="22"/>
              </w:rPr>
            </w:pPr>
            <w:r w:rsidRPr="002612B9">
              <w:rPr>
                <w:rFonts w:cs="Arial"/>
                <w:sz w:val="22"/>
                <w:szCs w:val="22"/>
              </w:rPr>
              <w:t>300-302 Chiswick High Rd, Chiswick, London,</w:t>
            </w:r>
          </w:p>
        </w:tc>
        <w:tc>
          <w:tcPr>
            <w:tcW w:w="905" w:type="dxa"/>
            <w:noWrap/>
            <w:hideMark/>
          </w:tcPr>
          <w:p w14:paraId="0D88AD8D" w14:textId="77777777" w:rsidR="002612B9" w:rsidRPr="002612B9" w:rsidRDefault="002612B9" w:rsidP="002612B9">
            <w:pPr>
              <w:rPr>
                <w:rFonts w:cs="Arial"/>
                <w:sz w:val="22"/>
                <w:szCs w:val="22"/>
              </w:rPr>
            </w:pPr>
            <w:r w:rsidRPr="002612B9">
              <w:rPr>
                <w:rFonts w:cs="Arial"/>
                <w:sz w:val="22"/>
                <w:szCs w:val="22"/>
              </w:rPr>
              <w:t>W4 1NP</w:t>
            </w:r>
          </w:p>
        </w:tc>
        <w:tc>
          <w:tcPr>
            <w:tcW w:w="1189" w:type="dxa"/>
            <w:noWrap/>
            <w:hideMark/>
          </w:tcPr>
          <w:p w14:paraId="4F76A59B"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5BC0BAB"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A186939"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4589A233"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1DC10155" w14:textId="77777777" w:rsidTr="002612B9">
        <w:trPr>
          <w:trHeight w:val="300"/>
        </w:trPr>
        <w:tc>
          <w:tcPr>
            <w:tcW w:w="846" w:type="dxa"/>
            <w:vMerge/>
            <w:textDirection w:val="btLr"/>
            <w:hideMark/>
          </w:tcPr>
          <w:p w14:paraId="0D4FFDD4" w14:textId="77777777" w:rsidR="002612B9" w:rsidRPr="002612B9" w:rsidRDefault="002612B9" w:rsidP="002612B9">
            <w:pPr>
              <w:ind w:left="113" w:right="113"/>
              <w:rPr>
                <w:rFonts w:cs="Arial"/>
                <w:b/>
                <w:bCs/>
                <w:sz w:val="22"/>
                <w:szCs w:val="22"/>
              </w:rPr>
            </w:pPr>
          </w:p>
        </w:tc>
        <w:tc>
          <w:tcPr>
            <w:tcW w:w="1417" w:type="dxa"/>
            <w:vMerge/>
            <w:hideMark/>
          </w:tcPr>
          <w:p w14:paraId="50C95E0B" w14:textId="77777777" w:rsidR="002612B9" w:rsidRPr="002612B9" w:rsidRDefault="002612B9" w:rsidP="002612B9">
            <w:pPr>
              <w:rPr>
                <w:rFonts w:cs="Arial"/>
                <w:sz w:val="22"/>
                <w:szCs w:val="22"/>
              </w:rPr>
            </w:pPr>
          </w:p>
        </w:tc>
        <w:tc>
          <w:tcPr>
            <w:tcW w:w="993" w:type="dxa"/>
            <w:noWrap/>
            <w:hideMark/>
          </w:tcPr>
          <w:p w14:paraId="5829B665" w14:textId="77777777" w:rsidR="002612B9" w:rsidRPr="002612B9" w:rsidRDefault="002612B9" w:rsidP="002612B9">
            <w:pPr>
              <w:rPr>
                <w:rFonts w:cs="Arial"/>
                <w:sz w:val="22"/>
                <w:szCs w:val="22"/>
              </w:rPr>
            </w:pPr>
            <w:r w:rsidRPr="002612B9">
              <w:rPr>
                <w:rFonts w:cs="Arial"/>
                <w:sz w:val="22"/>
                <w:szCs w:val="22"/>
              </w:rPr>
              <w:t>FKN08</w:t>
            </w:r>
          </w:p>
        </w:tc>
        <w:tc>
          <w:tcPr>
            <w:tcW w:w="1673" w:type="dxa"/>
            <w:noWrap/>
            <w:hideMark/>
          </w:tcPr>
          <w:p w14:paraId="534717D5" w14:textId="77777777" w:rsidR="002612B9" w:rsidRPr="002612B9" w:rsidRDefault="002612B9" w:rsidP="002612B9">
            <w:pPr>
              <w:rPr>
                <w:rFonts w:cs="Arial"/>
                <w:sz w:val="22"/>
                <w:szCs w:val="22"/>
              </w:rPr>
            </w:pPr>
            <w:r w:rsidRPr="002612B9">
              <w:rPr>
                <w:rFonts w:cs="Arial"/>
                <w:sz w:val="22"/>
                <w:szCs w:val="22"/>
              </w:rPr>
              <w:t>Tigris Pharmacy</w:t>
            </w:r>
          </w:p>
        </w:tc>
        <w:tc>
          <w:tcPr>
            <w:tcW w:w="3358" w:type="dxa"/>
            <w:noWrap/>
            <w:hideMark/>
          </w:tcPr>
          <w:p w14:paraId="696A29BB" w14:textId="77777777" w:rsidR="002612B9" w:rsidRPr="002612B9" w:rsidRDefault="002612B9" w:rsidP="002612B9">
            <w:pPr>
              <w:rPr>
                <w:rFonts w:cs="Arial"/>
                <w:sz w:val="22"/>
                <w:szCs w:val="22"/>
              </w:rPr>
            </w:pPr>
            <w:r w:rsidRPr="002612B9">
              <w:rPr>
                <w:rFonts w:cs="Arial"/>
                <w:sz w:val="22"/>
                <w:szCs w:val="22"/>
              </w:rPr>
              <w:t xml:space="preserve">38 </w:t>
            </w:r>
            <w:proofErr w:type="spellStart"/>
            <w:r w:rsidRPr="002612B9">
              <w:rPr>
                <w:rFonts w:cs="Arial"/>
                <w:sz w:val="22"/>
                <w:szCs w:val="22"/>
              </w:rPr>
              <w:t>Lampton</w:t>
            </w:r>
            <w:proofErr w:type="spellEnd"/>
            <w:r w:rsidRPr="002612B9">
              <w:rPr>
                <w:rFonts w:cs="Arial"/>
                <w:sz w:val="22"/>
                <w:szCs w:val="22"/>
              </w:rPr>
              <w:t xml:space="preserve"> Road, Hounslow, Middlesex, London</w:t>
            </w:r>
          </w:p>
        </w:tc>
        <w:tc>
          <w:tcPr>
            <w:tcW w:w="905" w:type="dxa"/>
            <w:noWrap/>
            <w:hideMark/>
          </w:tcPr>
          <w:p w14:paraId="28CFE598" w14:textId="77777777" w:rsidR="002612B9" w:rsidRPr="002612B9" w:rsidRDefault="002612B9" w:rsidP="002612B9">
            <w:pPr>
              <w:rPr>
                <w:rFonts w:cs="Arial"/>
                <w:sz w:val="22"/>
                <w:szCs w:val="22"/>
              </w:rPr>
            </w:pPr>
            <w:r w:rsidRPr="002612B9">
              <w:rPr>
                <w:rFonts w:cs="Arial"/>
                <w:sz w:val="22"/>
                <w:szCs w:val="22"/>
              </w:rPr>
              <w:t>TW3 1JH</w:t>
            </w:r>
          </w:p>
        </w:tc>
        <w:tc>
          <w:tcPr>
            <w:tcW w:w="1189" w:type="dxa"/>
            <w:noWrap/>
            <w:hideMark/>
          </w:tcPr>
          <w:p w14:paraId="4AA7B8F5"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F6F6673"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FB9FC48"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6D1019F7"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2A394F45" w14:textId="77777777" w:rsidTr="002612B9">
        <w:trPr>
          <w:trHeight w:val="300"/>
        </w:trPr>
        <w:tc>
          <w:tcPr>
            <w:tcW w:w="846" w:type="dxa"/>
            <w:vMerge/>
            <w:textDirection w:val="btLr"/>
            <w:hideMark/>
          </w:tcPr>
          <w:p w14:paraId="105CE33D" w14:textId="77777777" w:rsidR="002612B9" w:rsidRPr="002612B9" w:rsidRDefault="002612B9" w:rsidP="002612B9">
            <w:pPr>
              <w:ind w:left="113" w:right="113"/>
              <w:rPr>
                <w:rFonts w:cs="Arial"/>
                <w:b/>
                <w:bCs/>
                <w:sz w:val="22"/>
                <w:szCs w:val="22"/>
              </w:rPr>
            </w:pPr>
          </w:p>
        </w:tc>
        <w:tc>
          <w:tcPr>
            <w:tcW w:w="1417" w:type="dxa"/>
            <w:vMerge/>
            <w:hideMark/>
          </w:tcPr>
          <w:p w14:paraId="568647F7" w14:textId="77777777" w:rsidR="002612B9" w:rsidRPr="002612B9" w:rsidRDefault="002612B9" w:rsidP="002612B9">
            <w:pPr>
              <w:rPr>
                <w:rFonts w:cs="Arial"/>
                <w:sz w:val="22"/>
                <w:szCs w:val="22"/>
              </w:rPr>
            </w:pPr>
          </w:p>
        </w:tc>
        <w:tc>
          <w:tcPr>
            <w:tcW w:w="993" w:type="dxa"/>
            <w:noWrap/>
            <w:hideMark/>
          </w:tcPr>
          <w:p w14:paraId="7883C065" w14:textId="77777777" w:rsidR="002612B9" w:rsidRPr="002612B9" w:rsidRDefault="002612B9" w:rsidP="002612B9">
            <w:pPr>
              <w:rPr>
                <w:rFonts w:cs="Arial"/>
                <w:sz w:val="22"/>
                <w:szCs w:val="22"/>
              </w:rPr>
            </w:pPr>
            <w:r w:rsidRPr="002612B9">
              <w:rPr>
                <w:rFonts w:cs="Arial"/>
                <w:sz w:val="22"/>
                <w:szCs w:val="22"/>
              </w:rPr>
              <w:t>FKW46</w:t>
            </w:r>
          </w:p>
        </w:tc>
        <w:tc>
          <w:tcPr>
            <w:tcW w:w="1673" w:type="dxa"/>
            <w:noWrap/>
            <w:hideMark/>
          </w:tcPr>
          <w:p w14:paraId="7178D195" w14:textId="77777777" w:rsidR="002612B9" w:rsidRPr="002612B9" w:rsidRDefault="002612B9" w:rsidP="002612B9">
            <w:pPr>
              <w:rPr>
                <w:rFonts w:cs="Arial"/>
                <w:sz w:val="22"/>
                <w:szCs w:val="22"/>
              </w:rPr>
            </w:pPr>
            <w:r w:rsidRPr="002612B9">
              <w:rPr>
                <w:rFonts w:cs="Arial"/>
                <w:sz w:val="22"/>
                <w:szCs w:val="22"/>
              </w:rPr>
              <w:t>Churchills Pharmacy</w:t>
            </w:r>
          </w:p>
        </w:tc>
        <w:tc>
          <w:tcPr>
            <w:tcW w:w="3358" w:type="dxa"/>
            <w:noWrap/>
            <w:hideMark/>
          </w:tcPr>
          <w:p w14:paraId="430D3ABD" w14:textId="77777777" w:rsidR="002612B9" w:rsidRPr="002612B9" w:rsidRDefault="002612B9" w:rsidP="002612B9">
            <w:pPr>
              <w:rPr>
                <w:rFonts w:cs="Arial"/>
                <w:sz w:val="22"/>
                <w:szCs w:val="22"/>
              </w:rPr>
            </w:pPr>
            <w:r w:rsidRPr="002612B9">
              <w:rPr>
                <w:rFonts w:cs="Arial"/>
                <w:sz w:val="22"/>
                <w:szCs w:val="22"/>
              </w:rPr>
              <w:t>202 Chiswick High Road, Chiswick, London</w:t>
            </w:r>
          </w:p>
        </w:tc>
        <w:tc>
          <w:tcPr>
            <w:tcW w:w="905" w:type="dxa"/>
            <w:noWrap/>
            <w:hideMark/>
          </w:tcPr>
          <w:p w14:paraId="6D933701" w14:textId="77777777" w:rsidR="002612B9" w:rsidRPr="002612B9" w:rsidRDefault="002612B9" w:rsidP="002612B9">
            <w:pPr>
              <w:rPr>
                <w:rFonts w:cs="Arial"/>
                <w:sz w:val="22"/>
                <w:szCs w:val="22"/>
              </w:rPr>
            </w:pPr>
            <w:r w:rsidRPr="002612B9">
              <w:rPr>
                <w:rFonts w:cs="Arial"/>
                <w:sz w:val="22"/>
                <w:szCs w:val="22"/>
              </w:rPr>
              <w:t>W4 1PD</w:t>
            </w:r>
          </w:p>
        </w:tc>
        <w:tc>
          <w:tcPr>
            <w:tcW w:w="1189" w:type="dxa"/>
            <w:noWrap/>
            <w:hideMark/>
          </w:tcPr>
          <w:p w14:paraId="43B2131B"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193C276"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3C97DF91"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9688815"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0C98A1D1" w14:textId="77777777" w:rsidTr="002612B9">
        <w:trPr>
          <w:trHeight w:val="300"/>
        </w:trPr>
        <w:tc>
          <w:tcPr>
            <w:tcW w:w="846" w:type="dxa"/>
            <w:vMerge/>
            <w:textDirection w:val="btLr"/>
            <w:hideMark/>
          </w:tcPr>
          <w:p w14:paraId="73A2C209" w14:textId="77777777" w:rsidR="002612B9" w:rsidRPr="002612B9" w:rsidRDefault="002612B9" w:rsidP="002612B9">
            <w:pPr>
              <w:ind w:left="113" w:right="113"/>
              <w:rPr>
                <w:rFonts w:cs="Arial"/>
                <w:b/>
                <w:bCs/>
                <w:sz w:val="22"/>
                <w:szCs w:val="22"/>
              </w:rPr>
            </w:pPr>
          </w:p>
        </w:tc>
        <w:tc>
          <w:tcPr>
            <w:tcW w:w="1417" w:type="dxa"/>
            <w:vMerge/>
            <w:hideMark/>
          </w:tcPr>
          <w:p w14:paraId="45FAC769" w14:textId="77777777" w:rsidR="002612B9" w:rsidRPr="002612B9" w:rsidRDefault="002612B9" w:rsidP="002612B9">
            <w:pPr>
              <w:rPr>
                <w:rFonts w:cs="Arial"/>
                <w:sz w:val="22"/>
                <w:szCs w:val="22"/>
              </w:rPr>
            </w:pPr>
          </w:p>
        </w:tc>
        <w:tc>
          <w:tcPr>
            <w:tcW w:w="993" w:type="dxa"/>
            <w:noWrap/>
            <w:hideMark/>
          </w:tcPr>
          <w:p w14:paraId="40C0CF9A" w14:textId="77777777" w:rsidR="002612B9" w:rsidRPr="002612B9" w:rsidRDefault="002612B9" w:rsidP="002612B9">
            <w:pPr>
              <w:rPr>
                <w:rFonts w:cs="Arial"/>
                <w:sz w:val="22"/>
                <w:szCs w:val="22"/>
              </w:rPr>
            </w:pPr>
            <w:r w:rsidRPr="002612B9">
              <w:rPr>
                <w:rFonts w:cs="Arial"/>
                <w:sz w:val="22"/>
                <w:szCs w:val="22"/>
              </w:rPr>
              <w:t>FL691</w:t>
            </w:r>
          </w:p>
        </w:tc>
        <w:tc>
          <w:tcPr>
            <w:tcW w:w="1673" w:type="dxa"/>
            <w:noWrap/>
            <w:hideMark/>
          </w:tcPr>
          <w:p w14:paraId="3FE91339" w14:textId="77777777" w:rsidR="002612B9" w:rsidRPr="002612B9" w:rsidRDefault="002612B9" w:rsidP="002612B9">
            <w:pPr>
              <w:rPr>
                <w:rFonts w:cs="Arial"/>
                <w:sz w:val="22"/>
                <w:szCs w:val="22"/>
              </w:rPr>
            </w:pPr>
            <w:r w:rsidRPr="002612B9">
              <w:rPr>
                <w:rFonts w:cs="Arial"/>
                <w:sz w:val="22"/>
                <w:szCs w:val="22"/>
              </w:rPr>
              <w:t>Herbert &amp; Herbert Chemist</w:t>
            </w:r>
          </w:p>
        </w:tc>
        <w:tc>
          <w:tcPr>
            <w:tcW w:w="3358" w:type="dxa"/>
            <w:noWrap/>
            <w:hideMark/>
          </w:tcPr>
          <w:p w14:paraId="6B934819" w14:textId="77777777" w:rsidR="002612B9" w:rsidRPr="002612B9" w:rsidRDefault="002612B9" w:rsidP="002612B9">
            <w:pPr>
              <w:rPr>
                <w:rFonts w:cs="Arial"/>
                <w:sz w:val="22"/>
                <w:szCs w:val="22"/>
              </w:rPr>
            </w:pPr>
            <w:r w:rsidRPr="002612B9">
              <w:rPr>
                <w:rFonts w:cs="Arial"/>
                <w:sz w:val="22"/>
                <w:szCs w:val="22"/>
              </w:rPr>
              <w:t>280 Staines Road, Hounslow, Middlesex,</w:t>
            </w:r>
          </w:p>
        </w:tc>
        <w:tc>
          <w:tcPr>
            <w:tcW w:w="905" w:type="dxa"/>
            <w:noWrap/>
            <w:hideMark/>
          </w:tcPr>
          <w:p w14:paraId="0C41D17C" w14:textId="77777777" w:rsidR="002612B9" w:rsidRPr="002612B9" w:rsidRDefault="002612B9" w:rsidP="002612B9">
            <w:pPr>
              <w:rPr>
                <w:rFonts w:cs="Arial"/>
                <w:sz w:val="22"/>
                <w:szCs w:val="22"/>
              </w:rPr>
            </w:pPr>
            <w:r w:rsidRPr="002612B9">
              <w:rPr>
                <w:rFonts w:cs="Arial"/>
                <w:sz w:val="22"/>
                <w:szCs w:val="22"/>
              </w:rPr>
              <w:t>TW3 3LX</w:t>
            </w:r>
          </w:p>
        </w:tc>
        <w:tc>
          <w:tcPr>
            <w:tcW w:w="1189" w:type="dxa"/>
            <w:noWrap/>
            <w:hideMark/>
          </w:tcPr>
          <w:p w14:paraId="540E32D3"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3FC0AC02"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D939D05"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2FBAFEC"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12B9E9A8" w14:textId="77777777" w:rsidTr="002612B9">
        <w:trPr>
          <w:trHeight w:val="300"/>
        </w:trPr>
        <w:tc>
          <w:tcPr>
            <w:tcW w:w="846" w:type="dxa"/>
            <w:vMerge/>
            <w:textDirection w:val="btLr"/>
            <w:hideMark/>
          </w:tcPr>
          <w:p w14:paraId="5684816E" w14:textId="77777777" w:rsidR="002612B9" w:rsidRPr="002612B9" w:rsidRDefault="002612B9" w:rsidP="002612B9">
            <w:pPr>
              <w:ind w:left="113" w:right="113"/>
              <w:rPr>
                <w:rFonts w:cs="Arial"/>
                <w:b/>
                <w:bCs/>
                <w:sz w:val="22"/>
                <w:szCs w:val="22"/>
              </w:rPr>
            </w:pPr>
          </w:p>
        </w:tc>
        <w:tc>
          <w:tcPr>
            <w:tcW w:w="1417" w:type="dxa"/>
            <w:vMerge/>
            <w:hideMark/>
          </w:tcPr>
          <w:p w14:paraId="346633C4" w14:textId="77777777" w:rsidR="002612B9" w:rsidRPr="002612B9" w:rsidRDefault="002612B9" w:rsidP="002612B9">
            <w:pPr>
              <w:rPr>
                <w:rFonts w:cs="Arial"/>
                <w:sz w:val="22"/>
                <w:szCs w:val="22"/>
              </w:rPr>
            </w:pPr>
          </w:p>
        </w:tc>
        <w:tc>
          <w:tcPr>
            <w:tcW w:w="993" w:type="dxa"/>
            <w:noWrap/>
            <w:hideMark/>
          </w:tcPr>
          <w:p w14:paraId="4FDCB673" w14:textId="77777777" w:rsidR="002612B9" w:rsidRPr="002612B9" w:rsidRDefault="002612B9" w:rsidP="002612B9">
            <w:pPr>
              <w:rPr>
                <w:rFonts w:cs="Arial"/>
                <w:sz w:val="22"/>
                <w:szCs w:val="22"/>
              </w:rPr>
            </w:pPr>
            <w:r w:rsidRPr="002612B9">
              <w:rPr>
                <w:rFonts w:cs="Arial"/>
                <w:sz w:val="22"/>
                <w:szCs w:val="22"/>
              </w:rPr>
              <w:t>FLL05</w:t>
            </w:r>
          </w:p>
        </w:tc>
        <w:tc>
          <w:tcPr>
            <w:tcW w:w="1673" w:type="dxa"/>
            <w:noWrap/>
            <w:hideMark/>
          </w:tcPr>
          <w:p w14:paraId="61504838" w14:textId="77777777" w:rsidR="002612B9" w:rsidRPr="002612B9" w:rsidRDefault="002612B9" w:rsidP="002612B9">
            <w:pPr>
              <w:rPr>
                <w:rFonts w:cs="Arial"/>
                <w:sz w:val="22"/>
                <w:szCs w:val="22"/>
              </w:rPr>
            </w:pPr>
            <w:proofErr w:type="spellStart"/>
            <w:r w:rsidRPr="002612B9">
              <w:rPr>
                <w:rFonts w:cs="Arial"/>
                <w:sz w:val="22"/>
                <w:szCs w:val="22"/>
              </w:rPr>
              <w:t>Busbys</w:t>
            </w:r>
            <w:proofErr w:type="spellEnd"/>
            <w:r w:rsidRPr="002612B9">
              <w:rPr>
                <w:rFonts w:cs="Arial"/>
                <w:sz w:val="22"/>
                <w:szCs w:val="22"/>
              </w:rPr>
              <w:t xml:space="preserve"> Pharmacy</w:t>
            </w:r>
          </w:p>
        </w:tc>
        <w:tc>
          <w:tcPr>
            <w:tcW w:w="3358" w:type="dxa"/>
            <w:noWrap/>
            <w:hideMark/>
          </w:tcPr>
          <w:p w14:paraId="5FEF8281" w14:textId="77777777" w:rsidR="002612B9" w:rsidRPr="002612B9" w:rsidRDefault="002612B9" w:rsidP="002612B9">
            <w:pPr>
              <w:rPr>
                <w:rFonts w:cs="Arial"/>
                <w:sz w:val="22"/>
                <w:szCs w:val="22"/>
              </w:rPr>
            </w:pPr>
            <w:r w:rsidRPr="002612B9">
              <w:rPr>
                <w:rFonts w:cs="Arial"/>
                <w:sz w:val="22"/>
                <w:szCs w:val="22"/>
              </w:rPr>
              <w:t>9 Grove Park Road, Chiswick, London,</w:t>
            </w:r>
          </w:p>
        </w:tc>
        <w:tc>
          <w:tcPr>
            <w:tcW w:w="905" w:type="dxa"/>
            <w:noWrap/>
            <w:hideMark/>
          </w:tcPr>
          <w:p w14:paraId="026E79DD" w14:textId="77777777" w:rsidR="002612B9" w:rsidRPr="002612B9" w:rsidRDefault="002612B9" w:rsidP="002612B9">
            <w:pPr>
              <w:rPr>
                <w:rFonts w:cs="Arial"/>
                <w:sz w:val="22"/>
                <w:szCs w:val="22"/>
              </w:rPr>
            </w:pPr>
            <w:r w:rsidRPr="002612B9">
              <w:rPr>
                <w:rFonts w:cs="Arial"/>
                <w:sz w:val="22"/>
                <w:szCs w:val="22"/>
              </w:rPr>
              <w:t>W4 3RS</w:t>
            </w:r>
          </w:p>
        </w:tc>
        <w:tc>
          <w:tcPr>
            <w:tcW w:w="1189" w:type="dxa"/>
            <w:noWrap/>
            <w:hideMark/>
          </w:tcPr>
          <w:p w14:paraId="6345D572"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91A5F2B"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3C1BC8D"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4A6B5573"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65D6178F" w14:textId="77777777" w:rsidTr="002612B9">
        <w:trPr>
          <w:trHeight w:val="300"/>
        </w:trPr>
        <w:tc>
          <w:tcPr>
            <w:tcW w:w="846" w:type="dxa"/>
            <w:vMerge/>
            <w:textDirection w:val="btLr"/>
            <w:hideMark/>
          </w:tcPr>
          <w:p w14:paraId="01459373" w14:textId="77777777" w:rsidR="002612B9" w:rsidRPr="002612B9" w:rsidRDefault="002612B9" w:rsidP="002612B9">
            <w:pPr>
              <w:ind w:left="113" w:right="113"/>
              <w:rPr>
                <w:rFonts w:cs="Arial"/>
                <w:b/>
                <w:bCs/>
                <w:sz w:val="22"/>
                <w:szCs w:val="22"/>
              </w:rPr>
            </w:pPr>
          </w:p>
        </w:tc>
        <w:tc>
          <w:tcPr>
            <w:tcW w:w="1417" w:type="dxa"/>
            <w:vMerge/>
            <w:hideMark/>
          </w:tcPr>
          <w:p w14:paraId="653645D8" w14:textId="77777777" w:rsidR="002612B9" w:rsidRPr="002612B9" w:rsidRDefault="002612B9" w:rsidP="002612B9">
            <w:pPr>
              <w:rPr>
                <w:rFonts w:cs="Arial"/>
                <w:sz w:val="22"/>
                <w:szCs w:val="22"/>
              </w:rPr>
            </w:pPr>
          </w:p>
        </w:tc>
        <w:tc>
          <w:tcPr>
            <w:tcW w:w="993" w:type="dxa"/>
            <w:noWrap/>
            <w:hideMark/>
          </w:tcPr>
          <w:p w14:paraId="6E22499B" w14:textId="77777777" w:rsidR="002612B9" w:rsidRPr="002612B9" w:rsidRDefault="002612B9" w:rsidP="002612B9">
            <w:pPr>
              <w:rPr>
                <w:rFonts w:cs="Arial"/>
                <w:sz w:val="22"/>
                <w:szCs w:val="22"/>
              </w:rPr>
            </w:pPr>
            <w:r w:rsidRPr="002612B9">
              <w:rPr>
                <w:rFonts w:cs="Arial"/>
                <w:sz w:val="22"/>
                <w:szCs w:val="22"/>
              </w:rPr>
              <w:t>FMF27</w:t>
            </w:r>
          </w:p>
        </w:tc>
        <w:tc>
          <w:tcPr>
            <w:tcW w:w="1673" w:type="dxa"/>
            <w:noWrap/>
            <w:hideMark/>
          </w:tcPr>
          <w:p w14:paraId="346EB852" w14:textId="77777777" w:rsidR="002612B9" w:rsidRPr="002612B9" w:rsidRDefault="002612B9" w:rsidP="002612B9">
            <w:pPr>
              <w:rPr>
                <w:rFonts w:cs="Arial"/>
                <w:sz w:val="22"/>
                <w:szCs w:val="22"/>
              </w:rPr>
            </w:pPr>
            <w:r w:rsidRPr="002612B9">
              <w:rPr>
                <w:rFonts w:cs="Arial"/>
                <w:sz w:val="22"/>
                <w:szCs w:val="22"/>
              </w:rPr>
              <w:t>Boots</w:t>
            </w:r>
          </w:p>
        </w:tc>
        <w:tc>
          <w:tcPr>
            <w:tcW w:w="3358" w:type="dxa"/>
            <w:noWrap/>
            <w:hideMark/>
          </w:tcPr>
          <w:p w14:paraId="16A1E2C1" w14:textId="77777777" w:rsidR="002612B9" w:rsidRPr="002612B9" w:rsidRDefault="002612B9" w:rsidP="002612B9">
            <w:pPr>
              <w:rPr>
                <w:rFonts w:cs="Arial"/>
                <w:sz w:val="22"/>
                <w:szCs w:val="22"/>
              </w:rPr>
            </w:pPr>
            <w:r w:rsidRPr="002612B9">
              <w:rPr>
                <w:rFonts w:cs="Arial"/>
                <w:sz w:val="22"/>
                <w:szCs w:val="22"/>
              </w:rPr>
              <w:t>193-199 High Street, Hounslow, Middlesex,</w:t>
            </w:r>
          </w:p>
        </w:tc>
        <w:tc>
          <w:tcPr>
            <w:tcW w:w="905" w:type="dxa"/>
            <w:noWrap/>
            <w:hideMark/>
          </w:tcPr>
          <w:p w14:paraId="5B84CC18" w14:textId="77777777" w:rsidR="002612B9" w:rsidRPr="002612B9" w:rsidRDefault="002612B9" w:rsidP="002612B9">
            <w:pPr>
              <w:rPr>
                <w:rFonts w:cs="Arial"/>
                <w:sz w:val="22"/>
                <w:szCs w:val="22"/>
              </w:rPr>
            </w:pPr>
            <w:r w:rsidRPr="002612B9">
              <w:rPr>
                <w:rFonts w:cs="Arial"/>
                <w:sz w:val="22"/>
                <w:szCs w:val="22"/>
              </w:rPr>
              <w:t>TW3 1BL</w:t>
            </w:r>
          </w:p>
        </w:tc>
        <w:tc>
          <w:tcPr>
            <w:tcW w:w="1189" w:type="dxa"/>
            <w:noWrap/>
            <w:hideMark/>
          </w:tcPr>
          <w:p w14:paraId="1096A796"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EA7EA6C"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AD935A3"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49EB6031"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7E08241D" w14:textId="77777777" w:rsidTr="002612B9">
        <w:trPr>
          <w:trHeight w:val="300"/>
        </w:trPr>
        <w:tc>
          <w:tcPr>
            <w:tcW w:w="846" w:type="dxa"/>
            <w:vMerge/>
            <w:textDirection w:val="btLr"/>
            <w:hideMark/>
          </w:tcPr>
          <w:p w14:paraId="6152A808" w14:textId="77777777" w:rsidR="002612B9" w:rsidRPr="002612B9" w:rsidRDefault="002612B9" w:rsidP="002612B9">
            <w:pPr>
              <w:ind w:left="113" w:right="113"/>
              <w:rPr>
                <w:rFonts w:cs="Arial"/>
                <w:b/>
                <w:bCs/>
                <w:sz w:val="22"/>
                <w:szCs w:val="22"/>
              </w:rPr>
            </w:pPr>
          </w:p>
        </w:tc>
        <w:tc>
          <w:tcPr>
            <w:tcW w:w="1417" w:type="dxa"/>
            <w:vMerge/>
            <w:hideMark/>
          </w:tcPr>
          <w:p w14:paraId="3B052801" w14:textId="77777777" w:rsidR="002612B9" w:rsidRPr="002612B9" w:rsidRDefault="002612B9" w:rsidP="002612B9">
            <w:pPr>
              <w:rPr>
                <w:rFonts w:cs="Arial"/>
                <w:sz w:val="22"/>
                <w:szCs w:val="22"/>
              </w:rPr>
            </w:pPr>
          </w:p>
        </w:tc>
        <w:tc>
          <w:tcPr>
            <w:tcW w:w="993" w:type="dxa"/>
            <w:noWrap/>
            <w:hideMark/>
          </w:tcPr>
          <w:p w14:paraId="4FDC73D2" w14:textId="77777777" w:rsidR="002612B9" w:rsidRPr="002612B9" w:rsidRDefault="002612B9" w:rsidP="002612B9">
            <w:pPr>
              <w:rPr>
                <w:rFonts w:cs="Arial"/>
                <w:sz w:val="22"/>
                <w:szCs w:val="22"/>
              </w:rPr>
            </w:pPr>
            <w:r w:rsidRPr="002612B9">
              <w:rPr>
                <w:rFonts w:cs="Arial"/>
                <w:sz w:val="22"/>
                <w:szCs w:val="22"/>
              </w:rPr>
              <w:t>FNM38</w:t>
            </w:r>
          </w:p>
        </w:tc>
        <w:tc>
          <w:tcPr>
            <w:tcW w:w="1673" w:type="dxa"/>
            <w:noWrap/>
            <w:hideMark/>
          </w:tcPr>
          <w:p w14:paraId="575427BD" w14:textId="77777777" w:rsidR="002612B9" w:rsidRPr="002612B9" w:rsidRDefault="002612B9" w:rsidP="002612B9">
            <w:pPr>
              <w:rPr>
                <w:rFonts w:cs="Arial"/>
                <w:sz w:val="22"/>
                <w:szCs w:val="22"/>
              </w:rPr>
            </w:pPr>
            <w:r w:rsidRPr="002612B9">
              <w:rPr>
                <w:rFonts w:cs="Arial"/>
                <w:sz w:val="22"/>
                <w:szCs w:val="22"/>
              </w:rPr>
              <w:t>West London Pharmacy</w:t>
            </w:r>
          </w:p>
        </w:tc>
        <w:tc>
          <w:tcPr>
            <w:tcW w:w="3358" w:type="dxa"/>
            <w:noWrap/>
            <w:hideMark/>
          </w:tcPr>
          <w:p w14:paraId="52855F71" w14:textId="77777777" w:rsidR="002612B9" w:rsidRPr="002612B9" w:rsidRDefault="002612B9" w:rsidP="002612B9">
            <w:pPr>
              <w:rPr>
                <w:rFonts w:cs="Arial"/>
                <w:sz w:val="22"/>
                <w:szCs w:val="22"/>
              </w:rPr>
            </w:pPr>
            <w:r w:rsidRPr="002612B9">
              <w:rPr>
                <w:rFonts w:cs="Arial"/>
                <w:sz w:val="22"/>
                <w:szCs w:val="22"/>
              </w:rPr>
              <w:t xml:space="preserve">154 Chiswick High </w:t>
            </w:r>
            <w:proofErr w:type="gramStart"/>
            <w:r w:rsidRPr="002612B9">
              <w:rPr>
                <w:rFonts w:cs="Arial"/>
                <w:sz w:val="22"/>
                <w:szCs w:val="22"/>
              </w:rPr>
              <w:t>Road,  ,</w:t>
            </w:r>
            <w:proofErr w:type="gramEnd"/>
            <w:r w:rsidRPr="002612B9">
              <w:rPr>
                <w:rFonts w:cs="Arial"/>
                <w:sz w:val="22"/>
                <w:szCs w:val="22"/>
              </w:rPr>
              <w:t xml:space="preserve">  , London</w:t>
            </w:r>
          </w:p>
        </w:tc>
        <w:tc>
          <w:tcPr>
            <w:tcW w:w="905" w:type="dxa"/>
            <w:noWrap/>
            <w:hideMark/>
          </w:tcPr>
          <w:p w14:paraId="61AB4D76" w14:textId="77777777" w:rsidR="002612B9" w:rsidRPr="002612B9" w:rsidRDefault="002612B9" w:rsidP="002612B9">
            <w:pPr>
              <w:rPr>
                <w:rFonts w:cs="Arial"/>
                <w:sz w:val="22"/>
                <w:szCs w:val="22"/>
              </w:rPr>
            </w:pPr>
            <w:r w:rsidRPr="002612B9">
              <w:rPr>
                <w:rFonts w:cs="Arial"/>
                <w:sz w:val="22"/>
                <w:szCs w:val="22"/>
              </w:rPr>
              <w:t>W4 1PR</w:t>
            </w:r>
          </w:p>
        </w:tc>
        <w:tc>
          <w:tcPr>
            <w:tcW w:w="1189" w:type="dxa"/>
            <w:noWrap/>
            <w:hideMark/>
          </w:tcPr>
          <w:p w14:paraId="03C798CA"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B3D2699"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3FE6B50"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267AA97"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294181DB" w14:textId="77777777" w:rsidTr="002612B9">
        <w:trPr>
          <w:trHeight w:val="300"/>
        </w:trPr>
        <w:tc>
          <w:tcPr>
            <w:tcW w:w="846" w:type="dxa"/>
            <w:vMerge/>
            <w:textDirection w:val="btLr"/>
            <w:hideMark/>
          </w:tcPr>
          <w:p w14:paraId="195E74C2" w14:textId="77777777" w:rsidR="002612B9" w:rsidRPr="002612B9" w:rsidRDefault="002612B9" w:rsidP="002612B9">
            <w:pPr>
              <w:ind w:left="113" w:right="113"/>
              <w:rPr>
                <w:rFonts w:cs="Arial"/>
                <w:b/>
                <w:bCs/>
                <w:sz w:val="22"/>
                <w:szCs w:val="22"/>
              </w:rPr>
            </w:pPr>
          </w:p>
        </w:tc>
        <w:tc>
          <w:tcPr>
            <w:tcW w:w="1417" w:type="dxa"/>
            <w:vMerge/>
            <w:hideMark/>
          </w:tcPr>
          <w:p w14:paraId="57B1F2A5" w14:textId="77777777" w:rsidR="002612B9" w:rsidRPr="002612B9" w:rsidRDefault="002612B9" w:rsidP="002612B9">
            <w:pPr>
              <w:rPr>
                <w:rFonts w:cs="Arial"/>
                <w:sz w:val="22"/>
                <w:szCs w:val="22"/>
              </w:rPr>
            </w:pPr>
          </w:p>
        </w:tc>
        <w:tc>
          <w:tcPr>
            <w:tcW w:w="993" w:type="dxa"/>
            <w:noWrap/>
            <w:hideMark/>
          </w:tcPr>
          <w:p w14:paraId="60B6784F" w14:textId="77777777" w:rsidR="002612B9" w:rsidRPr="002612B9" w:rsidRDefault="002612B9" w:rsidP="002612B9">
            <w:pPr>
              <w:rPr>
                <w:rFonts w:cs="Arial"/>
                <w:sz w:val="22"/>
                <w:szCs w:val="22"/>
              </w:rPr>
            </w:pPr>
            <w:r w:rsidRPr="002612B9">
              <w:rPr>
                <w:rFonts w:cs="Arial"/>
                <w:sz w:val="22"/>
                <w:szCs w:val="22"/>
              </w:rPr>
              <w:t>FQM17</w:t>
            </w:r>
          </w:p>
        </w:tc>
        <w:tc>
          <w:tcPr>
            <w:tcW w:w="1673" w:type="dxa"/>
            <w:noWrap/>
            <w:hideMark/>
          </w:tcPr>
          <w:p w14:paraId="53325CC5" w14:textId="77777777" w:rsidR="002612B9" w:rsidRPr="002612B9" w:rsidRDefault="002612B9" w:rsidP="002612B9">
            <w:pPr>
              <w:rPr>
                <w:rFonts w:cs="Arial"/>
                <w:sz w:val="22"/>
                <w:szCs w:val="22"/>
              </w:rPr>
            </w:pPr>
            <w:r w:rsidRPr="002612B9">
              <w:rPr>
                <w:rFonts w:cs="Arial"/>
                <w:sz w:val="22"/>
                <w:szCs w:val="22"/>
              </w:rPr>
              <w:t>Ram Dispensing Chemist</w:t>
            </w:r>
          </w:p>
        </w:tc>
        <w:tc>
          <w:tcPr>
            <w:tcW w:w="3358" w:type="dxa"/>
            <w:noWrap/>
            <w:hideMark/>
          </w:tcPr>
          <w:p w14:paraId="4E1DC4E3" w14:textId="77777777" w:rsidR="002612B9" w:rsidRPr="002612B9" w:rsidRDefault="002612B9" w:rsidP="002612B9">
            <w:pPr>
              <w:rPr>
                <w:rFonts w:cs="Arial"/>
                <w:sz w:val="22"/>
                <w:szCs w:val="22"/>
              </w:rPr>
            </w:pPr>
            <w:r w:rsidRPr="002612B9">
              <w:rPr>
                <w:rFonts w:cs="Arial"/>
                <w:sz w:val="22"/>
                <w:szCs w:val="22"/>
              </w:rPr>
              <w:t>99 Whitton Road, Hounslow, Middlesex,</w:t>
            </w:r>
          </w:p>
        </w:tc>
        <w:tc>
          <w:tcPr>
            <w:tcW w:w="905" w:type="dxa"/>
            <w:noWrap/>
            <w:hideMark/>
          </w:tcPr>
          <w:p w14:paraId="671711B4" w14:textId="77777777" w:rsidR="002612B9" w:rsidRPr="002612B9" w:rsidRDefault="002612B9" w:rsidP="002612B9">
            <w:pPr>
              <w:rPr>
                <w:rFonts w:cs="Arial"/>
                <w:sz w:val="22"/>
                <w:szCs w:val="22"/>
              </w:rPr>
            </w:pPr>
            <w:r w:rsidRPr="002612B9">
              <w:rPr>
                <w:rFonts w:cs="Arial"/>
                <w:sz w:val="22"/>
                <w:szCs w:val="22"/>
              </w:rPr>
              <w:t>TW3 2EW</w:t>
            </w:r>
          </w:p>
        </w:tc>
        <w:tc>
          <w:tcPr>
            <w:tcW w:w="1189" w:type="dxa"/>
            <w:noWrap/>
            <w:hideMark/>
          </w:tcPr>
          <w:p w14:paraId="7B0F0D0A"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B7432FF"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3D50595"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1E43C74C"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112576DE" w14:textId="77777777" w:rsidTr="002612B9">
        <w:trPr>
          <w:trHeight w:val="300"/>
        </w:trPr>
        <w:tc>
          <w:tcPr>
            <w:tcW w:w="846" w:type="dxa"/>
            <w:vMerge/>
            <w:textDirection w:val="btLr"/>
            <w:hideMark/>
          </w:tcPr>
          <w:p w14:paraId="511F80D4" w14:textId="77777777" w:rsidR="002612B9" w:rsidRPr="002612B9" w:rsidRDefault="002612B9" w:rsidP="002612B9">
            <w:pPr>
              <w:ind w:left="113" w:right="113"/>
              <w:rPr>
                <w:rFonts w:cs="Arial"/>
                <w:b/>
                <w:bCs/>
                <w:sz w:val="22"/>
                <w:szCs w:val="22"/>
              </w:rPr>
            </w:pPr>
          </w:p>
        </w:tc>
        <w:tc>
          <w:tcPr>
            <w:tcW w:w="1417" w:type="dxa"/>
            <w:vMerge/>
            <w:hideMark/>
          </w:tcPr>
          <w:p w14:paraId="409E2FCA" w14:textId="77777777" w:rsidR="002612B9" w:rsidRPr="002612B9" w:rsidRDefault="002612B9" w:rsidP="002612B9">
            <w:pPr>
              <w:rPr>
                <w:rFonts w:cs="Arial"/>
                <w:sz w:val="22"/>
                <w:szCs w:val="22"/>
              </w:rPr>
            </w:pPr>
          </w:p>
        </w:tc>
        <w:tc>
          <w:tcPr>
            <w:tcW w:w="993" w:type="dxa"/>
            <w:noWrap/>
            <w:hideMark/>
          </w:tcPr>
          <w:p w14:paraId="0F9C2C02" w14:textId="77777777" w:rsidR="002612B9" w:rsidRPr="002612B9" w:rsidRDefault="002612B9" w:rsidP="002612B9">
            <w:pPr>
              <w:rPr>
                <w:rFonts w:cs="Arial"/>
                <w:sz w:val="22"/>
                <w:szCs w:val="22"/>
              </w:rPr>
            </w:pPr>
            <w:r w:rsidRPr="002612B9">
              <w:rPr>
                <w:rFonts w:cs="Arial"/>
                <w:sz w:val="22"/>
                <w:szCs w:val="22"/>
              </w:rPr>
              <w:t>FR307</w:t>
            </w:r>
          </w:p>
        </w:tc>
        <w:tc>
          <w:tcPr>
            <w:tcW w:w="1673" w:type="dxa"/>
            <w:noWrap/>
            <w:hideMark/>
          </w:tcPr>
          <w:p w14:paraId="7550F11C" w14:textId="77777777" w:rsidR="002612B9" w:rsidRPr="002612B9" w:rsidRDefault="002612B9" w:rsidP="002612B9">
            <w:pPr>
              <w:rPr>
                <w:rFonts w:cs="Arial"/>
                <w:sz w:val="22"/>
                <w:szCs w:val="22"/>
              </w:rPr>
            </w:pPr>
            <w:r w:rsidRPr="002612B9">
              <w:rPr>
                <w:rFonts w:cs="Arial"/>
                <w:sz w:val="22"/>
                <w:szCs w:val="22"/>
              </w:rPr>
              <w:t>Amin Pharmacy</w:t>
            </w:r>
          </w:p>
        </w:tc>
        <w:tc>
          <w:tcPr>
            <w:tcW w:w="3358" w:type="dxa"/>
            <w:noWrap/>
            <w:hideMark/>
          </w:tcPr>
          <w:p w14:paraId="3D3EBBB4" w14:textId="77777777" w:rsidR="002612B9" w:rsidRPr="002612B9" w:rsidRDefault="002612B9" w:rsidP="002612B9">
            <w:pPr>
              <w:rPr>
                <w:rFonts w:cs="Arial"/>
                <w:sz w:val="22"/>
                <w:szCs w:val="22"/>
              </w:rPr>
            </w:pPr>
            <w:r w:rsidRPr="002612B9">
              <w:rPr>
                <w:rFonts w:cs="Arial"/>
                <w:sz w:val="22"/>
                <w:szCs w:val="22"/>
              </w:rPr>
              <w:t>10 Kingsley Road, Hounslow, Middlesex,</w:t>
            </w:r>
          </w:p>
        </w:tc>
        <w:tc>
          <w:tcPr>
            <w:tcW w:w="905" w:type="dxa"/>
            <w:noWrap/>
            <w:hideMark/>
          </w:tcPr>
          <w:p w14:paraId="2AB3BE09" w14:textId="77777777" w:rsidR="002612B9" w:rsidRPr="002612B9" w:rsidRDefault="002612B9" w:rsidP="002612B9">
            <w:pPr>
              <w:rPr>
                <w:rFonts w:cs="Arial"/>
                <w:sz w:val="22"/>
                <w:szCs w:val="22"/>
              </w:rPr>
            </w:pPr>
            <w:r w:rsidRPr="002612B9">
              <w:rPr>
                <w:rFonts w:cs="Arial"/>
                <w:sz w:val="22"/>
                <w:szCs w:val="22"/>
              </w:rPr>
              <w:t>TW3 1NP</w:t>
            </w:r>
          </w:p>
        </w:tc>
        <w:tc>
          <w:tcPr>
            <w:tcW w:w="1189" w:type="dxa"/>
            <w:noWrap/>
            <w:hideMark/>
          </w:tcPr>
          <w:p w14:paraId="4C8E2A59"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4FB7253"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3D5D9366"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49EC8134"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5BEF49DE" w14:textId="77777777" w:rsidTr="002612B9">
        <w:trPr>
          <w:trHeight w:val="300"/>
        </w:trPr>
        <w:tc>
          <w:tcPr>
            <w:tcW w:w="846" w:type="dxa"/>
            <w:vMerge/>
            <w:textDirection w:val="btLr"/>
            <w:hideMark/>
          </w:tcPr>
          <w:p w14:paraId="654DE75B" w14:textId="77777777" w:rsidR="002612B9" w:rsidRPr="002612B9" w:rsidRDefault="002612B9" w:rsidP="002612B9">
            <w:pPr>
              <w:ind w:left="113" w:right="113"/>
              <w:rPr>
                <w:rFonts w:cs="Arial"/>
                <w:b/>
                <w:bCs/>
                <w:sz w:val="22"/>
                <w:szCs w:val="22"/>
              </w:rPr>
            </w:pPr>
          </w:p>
        </w:tc>
        <w:tc>
          <w:tcPr>
            <w:tcW w:w="1417" w:type="dxa"/>
            <w:vMerge/>
            <w:hideMark/>
          </w:tcPr>
          <w:p w14:paraId="78B17D8C" w14:textId="77777777" w:rsidR="002612B9" w:rsidRPr="002612B9" w:rsidRDefault="002612B9" w:rsidP="002612B9">
            <w:pPr>
              <w:rPr>
                <w:rFonts w:cs="Arial"/>
                <w:sz w:val="22"/>
                <w:szCs w:val="22"/>
              </w:rPr>
            </w:pPr>
          </w:p>
        </w:tc>
        <w:tc>
          <w:tcPr>
            <w:tcW w:w="993" w:type="dxa"/>
            <w:noWrap/>
            <w:hideMark/>
          </w:tcPr>
          <w:p w14:paraId="4C2A6EDA" w14:textId="77777777" w:rsidR="002612B9" w:rsidRPr="002612B9" w:rsidRDefault="002612B9" w:rsidP="002612B9">
            <w:pPr>
              <w:rPr>
                <w:rFonts w:cs="Arial"/>
                <w:sz w:val="22"/>
                <w:szCs w:val="22"/>
              </w:rPr>
            </w:pPr>
            <w:r w:rsidRPr="002612B9">
              <w:rPr>
                <w:rFonts w:cs="Arial"/>
                <w:sz w:val="22"/>
                <w:szCs w:val="22"/>
              </w:rPr>
              <w:t>FR387</w:t>
            </w:r>
          </w:p>
        </w:tc>
        <w:tc>
          <w:tcPr>
            <w:tcW w:w="1673" w:type="dxa"/>
            <w:noWrap/>
            <w:hideMark/>
          </w:tcPr>
          <w:p w14:paraId="12EB78F0" w14:textId="77777777" w:rsidR="002612B9" w:rsidRPr="002612B9" w:rsidRDefault="002612B9" w:rsidP="002612B9">
            <w:pPr>
              <w:rPr>
                <w:rFonts w:cs="Arial"/>
                <w:sz w:val="22"/>
                <w:szCs w:val="22"/>
              </w:rPr>
            </w:pPr>
            <w:proofErr w:type="spellStart"/>
            <w:r w:rsidRPr="002612B9">
              <w:rPr>
                <w:rFonts w:cs="Arial"/>
                <w:sz w:val="22"/>
                <w:szCs w:val="22"/>
              </w:rPr>
              <w:t>Jasins</w:t>
            </w:r>
            <w:proofErr w:type="spellEnd"/>
            <w:r w:rsidRPr="002612B9">
              <w:rPr>
                <w:rFonts w:cs="Arial"/>
                <w:sz w:val="22"/>
                <w:szCs w:val="22"/>
              </w:rPr>
              <w:t xml:space="preserve"> Dispensing Chemist</w:t>
            </w:r>
          </w:p>
        </w:tc>
        <w:tc>
          <w:tcPr>
            <w:tcW w:w="3358" w:type="dxa"/>
            <w:noWrap/>
            <w:hideMark/>
          </w:tcPr>
          <w:p w14:paraId="6E8B5D8F" w14:textId="77777777" w:rsidR="002612B9" w:rsidRPr="002612B9" w:rsidRDefault="002612B9" w:rsidP="002612B9">
            <w:pPr>
              <w:rPr>
                <w:rFonts w:cs="Arial"/>
                <w:sz w:val="22"/>
                <w:szCs w:val="22"/>
              </w:rPr>
            </w:pPr>
            <w:r w:rsidRPr="002612B9">
              <w:rPr>
                <w:rFonts w:cs="Arial"/>
                <w:sz w:val="22"/>
                <w:szCs w:val="22"/>
              </w:rPr>
              <w:t>18 St Johns Road, Isleworth, Middlesex,</w:t>
            </w:r>
          </w:p>
        </w:tc>
        <w:tc>
          <w:tcPr>
            <w:tcW w:w="905" w:type="dxa"/>
            <w:noWrap/>
            <w:hideMark/>
          </w:tcPr>
          <w:p w14:paraId="73913700" w14:textId="77777777" w:rsidR="002612B9" w:rsidRPr="002612B9" w:rsidRDefault="002612B9" w:rsidP="002612B9">
            <w:pPr>
              <w:rPr>
                <w:rFonts w:cs="Arial"/>
                <w:sz w:val="22"/>
                <w:szCs w:val="22"/>
              </w:rPr>
            </w:pPr>
            <w:r w:rsidRPr="002612B9">
              <w:rPr>
                <w:rFonts w:cs="Arial"/>
                <w:sz w:val="22"/>
                <w:szCs w:val="22"/>
              </w:rPr>
              <w:t>TW7 6NW</w:t>
            </w:r>
          </w:p>
        </w:tc>
        <w:tc>
          <w:tcPr>
            <w:tcW w:w="1189" w:type="dxa"/>
            <w:noWrap/>
            <w:hideMark/>
          </w:tcPr>
          <w:p w14:paraId="24F7E52D"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51FB1A9"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3BEF70B8"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6BC411E4"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3EC95DD5" w14:textId="77777777" w:rsidTr="002612B9">
        <w:trPr>
          <w:trHeight w:val="300"/>
        </w:trPr>
        <w:tc>
          <w:tcPr>
            <w:tcW w:w="846" w:type="dxa"/>
            <w:vMerge/>
            <w:textDirection w:val="btLr"/>
            <w:hideMark/>
          </w:tcPr>
          <w:p w14:paraId="05F1B52D" w14:textId="77777777" w:rsidR="002612B9" w:rsidRPr="002612B9" w:rsidRDefault="002612B9" w:rsidP="002612B9">
            <w:pPr>
              <w:ind w:left="113" w:right="113"/>
              <w:rPr>
                <w:rFonts w:cs="Arial"/>
                <w:b/>
                <w:bCs/>
                <w:sz w:val="22"/>
                <w:szCs w:val="22"/>
              </w:rPr>
            </w:pPr>
          </w:p>
        </w:tc>
        <w:tc>
          <w:tcPr>
            <w:tcW w:w="1417" w:type="dxa"/>
            <w:vMerge/>
            <w:hideMark/>
          </w:tcPr>
          <w:p w14:paraId="24C02590" w14:textId="77777777" w:rsidR="002612B9" w:rsidRPr="002612B9" w:rsidRDefault="002612B9" w:rsidP="002612B9">
            <w:pPr>
              <w:rPr>
                <w:rFonts w:cs="Arial"/>
                <w:sz w:val="22"/>
                <w:szCs w:val="22"/>
              </w:rPr>
            </w:pPr>
          </w:p>
        </w:tc>
        <w:tc>
          <w:tcPr>
            <w:tcW w:w="993" w:type="dxa"/>
            <w:noWrap/>
            <w:hideMark/>
          </w:tcPr>
          <w:p w14:paraId="7A6DD136" w14:textId="77777777" w:rsidR="002612B9" w:rsidRPr="002612B9" w:rsidRDefault="002612B9" w:rsidP="002612B9">
            <w:pPr>
              <w:rPr>
                <w:rFonts w:cs="Arial"/>
                <w:sz w:val="22"/>
                <w:szCs w:val="22"/>
              </w:rPr>
            </w:pPr>
            <w:r w:rsidRPr="002612B9">
              <w:rPr>
                <w:rFonts w:cs="Arial"/>
                <w:sz w:val="22"/>
                <w:szCs w:val="22"/>
              </w:rPr>
              <w:t>FR465</w:t>
            </w:r>
          </w:p>
        </w:tc>
        <w:tc>
          <w:tcPr>
            <w:tcW w:w="1673" w:type="dxa"/>
            <w:noWrap/>
            <w:hideMark/>
          </w:tcPr>
          <w:p w14:paraId="620004E5" w14:textId="77777777" w:rsidR="002612B9" w:rsidRPr="002612B9" w:rsidRDefault="002612B9" w:rsidP="002612B9">
            <w:pPr>
              <w:rPr>
                <w:rFonts w:cs="Arial"/>
                <w:sz w:val="22"/>
                <w:szCs w:val="22"/>
              </w:rPr>
            </w:pPr>
            <w:proofErr w:type="spellStart"/>
            <w:r w:rsidRPr="002612B9">
              <w:rPr>
                <w:rFonts w:cs="Arial"/>
                <w:sz w:val="22"/>
                <w:szCs w:val="22"/>
              </w:rPr>
              <w:t>Lloydspharmacy</w:t>
            </w:r>
            <w:proofErr w:type="spellEnd"/>
          </w:p>
        </w:tc>
        <w:tc>
          <w:tcPr>
            <w:tcW w:w="3358" w:type="dxa"/>
            <w:noWrap/>
            <w:hideMark/>
          </w:tcPr>
          <w:p w14:paraId="35C89DD5" w14:textId="77777777" w:rsidR="002612B9" w:rsidRPr="002612B9" w:rsidRDefault="002612B9" w:rsidP="002612B9">
            <w:pPr>
              <w:rPr>
                <w:rFonts w:cs="Arial"/>
                <w:sz w:val="22"/>
                <w:szCs w:val="22"/>
              </w:rPr>
            </w:pPr>
            <w:proofErr w:type="spellStart"/>
            <w:r w:rsidRPr="002612B9">
              <w:rPr>
                <w:rFonts w:cs="Arial"/>
                <w:sz w:val="22"/>
                <w:szCs w:val="22"/>
              </w:rPr>
              <w:t>Sainsbury'S</w:t>
            </w:r>
            <w:proofErr w:type="spellEnd"/>
            <w:r w:rsidRPr="002612B9">
              <w:rPr>
                <w:rFonts w:cs="Arial"/>
                <w:sz w:val="22"/>
                <w:szCs w:val="22"/>
              </w:rPr>
              <w:t xml:space="preserve"> Superstore, 31 Essex Place, Chiswick, London</w:t>
            </w:r>
          </w:p>
        </w:tc>
        <w:tc>
          <w:tcPr>
            <w:tcW w:w="905" w:type="dxa"/>
            <w:noWrap/>
            <w:hideMark/>
          </w:tcPr>
          <w:p w14:paraId="6C5BC9A5" w14:textId="77777777" w:rsidR="002612B9" w:rsidRPr="002612B9" w:rsidRDefault="002612B9" w:rsidP="002612B9">
            <w:pPr>
              <w:rPr>
                <w:rFonts w:cs="Arial"/>
                <w:sz w:val="22"/>
                <w:szCs w:val="22"/>
              </w:rPr>
            </w:pPr>
            <w:r w:rsidRPr="002612B9">
              <w:rPr>
                <w:rFonts w:cs="Arial"/>
                <w:sz w:val="22"/>
                <w:szCs w:val="22"/>
              </w:rPr>
              <w:t>W4 5UT</w:t>
            </w:r>
          </w:p>
        </w:tc>
        <w:tc>
          <w:tcPr>
            <w:tcW w:w="1189" w:type="dxa"/>
            <w:noWrap/>
            <w:hideMark/>
          </w:tcPr>
          <w:p w14:paraId="1853B3E8"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5E299396"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C0FC631"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4334ACD"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64DC6F4D" w14:textId="77777777" w:rsidTr="002612B9">
        <w:trPr>
          <w:trHeight w:val="300"/>
        </w:trPr>
        <w:tc>
          <w:tcPr>
            <w:tcW w:w="846" w:type="dxa"/>
            <w:vMerge/>
            <w:textDirection w:val="btLr"/>
            <w:hideMark/>
          </w:tcPr>
          <w:p w14:paraId="4E219988" w14:textId="77777777" w:rsidR="002612B9" w:rsidRPr="002612B9" w:rsidRDefault="002612B9" w:rsidP="002612B9">
            <w:pPr>
              <w:ind w:left="113" w:right="113"/>
              <w:rPr>
                <w:rFonts w:cs="Arial"/>
                <w:b/>
                <w:bCs/>
                <w:sz w:val="22"/>
                <w:szCs w:val="22"/>
              </w:rPr>
            </w:pPr>
          </w:p>
        </w:tc>
        <w:tc>
          <w:tcPr>
            <w:tcW w:w="1417" w:type="dxa"/>
            <w:vMerge/>
            <w:hideMark/>
          </w:tcPr>
          <w:p w14:paraId="7A0BD87C" w14:textId="77777777" w:rsidR="002612B9" w:rsidRPr="002612B9" w:rsidRDefault="002612B9" w:rsidP="002612B9">
            <w:pPr>
              <w:rPr>
                <w:rFonts w:cs="Arial"/>
                <w:sz w:val="22"/>
                <w:szCs w:val="22"/>
              </w:rPr>
            </w:pPr>
          </w:p>
        </w:tc>
        <w:tc>
          <w:tcPr>
            <w:tcW w:w="993" w:type="dxa"/>
            <w:noWrap/>
            <w:hideMark/>
          </w:tcPr>
          <w:p w14:paraId="337D0455" w14:textId="77777777" w:rsidR="002612B9" w:rsidRPr="002612B9" w:rsidRDefault="002612B9" w:rsidP="002612B9">
            <w:pPr>
              <w:rPr>
                <w:rFonts w:cs="Arial"/>
                <w:sz w:val="22"/>
                <w:szCs w:val="22"/>
              </w:rPr>
            </w:pPr>
            <w:r w:rsidRPr="002612B9">
              <w:rPr>
                <w:rFonts w:cs="Arial"/>
                <w:sz w:val="22"/>
                <w:szCs w:val="22"/>
              </w:rPr>
              <w:t>FR874</w:t>
            </w:r>
          </w:p>
        </w:tc>
        <w:tc>
          <w:tcPr>
            <w:tcW w:w="1673" w:type="dxa"/>
            <w:noWrap/>
            <w:hideMark/>
          </w:tcPr>
          <w:p w14:paraId="5E1C114F" w14:textId="77777777" w:rsidR="002612B9" w:rsidRPr="002612B9" w:rsidRDefault="002612B9" w:rsidP="002612B9">
            <w:pPr>
              <w:rPr>
                <w:rFonts w:cs="Arial"/>
                <w:sz w:val="22"/>
                <w:szCs w:val="22"/>
              </w:rPr>
            </w:pPr>
            <w:r w:rsidRPr="002612B9">
              <w:rPr>
                <w:rFonts w:cs="Arial"/>
                <w:sz w:val="22"/>
                <w:szCs w:val="22"/>
              </w:rPr>
              <w:t>Tesco Instore Pharmacy</w:t>
            </w:r>
          </w:p>
        </w:tc>
        <w:tc>
          <w:tcPr>
            <w:tcW w:w="3358" w:type="dxa"/>
            <w:noWrap/>
            <w:hideMark/>
          </w:tcPr>
          <w:p w14:paraId="75D0FB22" w14:textId="77777777" w:rsidR="002612B9" w:rsidRPr="002612B9" w:rsidRDefault="002612B9" w:rsidP="002612B9">
            <w:pPr>
              <w:rPr>
                <w:rFonts w:cs="Arial"/>
                <w:sz w:val="22"/>
                <w:szCs w:val="22"/>
              </w:rPr>
            </w:pPr>
            <w:proofErr w:type="spellStart"/>
            <w:r w:rsidRPr="002612B9">
              <w:rPr>
                <w:rFonts w:cs="Arial"/>
                <w:sz w:val="22"/>
                <w:szCs w:val="22"/>
              </w:rPr>
              <w:t>Mogden</w:t>
            </w:r>
            <w:proofErr w:type="spellEnd"/>
            <w:r w:rsidRPr="002612B9">
              <w:rPr>
                <w:rFonts w:cs="Arial"/>
                <w:sz w:val="22"/>
                <w:szCs w:val="22"/>
              </w:rPr>
              <w:t xml:space="preserve"> Lane, Isleworth, Middlesex</w:t>
            </w:r>
          </w:p>
        </w:tc>
        <w:tc>
          <w:tcPr>
            <w:tcW w:w="905" w:type="dxa"/>
            <w:noWrap/>
            <w:hideMark/>
          </w:tcPr>
          <w:p w14:paraId="6D3F35B8" w14:textId="77777777" w:rsidR="002612B9" w:rsidRPr="002612B9" w:rsidRDefault="002612B9" w:rsidP="002612B9">
            <w:pPr>
              <w:rPr>
                <w:rFonts w:cs="Arial"/>
                <w:sz w:val="22"/>
                <w:szCs w:val="22"/>
              </w:rPr>
            </w:pPr>
            <w:r w:rsidRPr="002612B9">
              <w:rPr>
                <w:rFonts w:cs="Arial"/>
                <w:sz w:val="22"/>
                <w:szCs w:val="22"/>
              </w:rPr>
              <w:t>TW7 7JY</w:t>
            </w:r>
          </w:p>
        </w:tc>
        <w:tc>
          <w:tcPr>
            <w:tcW w:w="1189" w:type="dxa"/>
            <w:noWrap/>
            <w:hideMark/>
          </w:tcPr>
          <w:p w14:paraId="2CFCC31D"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7D5FF55"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67B14AE0"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17925BE7"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6EFDB5B2" w14:textId="77777777" w:rsidTr="002612B9">
        <w:trPr>
          <w:trHeight w:val="300"/>
        </w:trPr>
        <w:tc>
          <w:tcPr>
            <w:tcW w:w="846" w:type="dxa"/>
            <w:vMerge/>
            <w:textDirection w:val="btLr"/>
            <w:hideMark/>
          </w:tcPr>
          <w:p w14:paraId="77A6DAA0" w14:textId="77777777" w:rsidR="002612B9" w:rsidRPr="002612B9" w:rsidRDefault="002612B9" w:rsidP="002612B9">
            <w:pPr>
              <w:ind w:left="113" w:right="113"/>
              <w:rPr>
                <w:rFonts w:cs="Arial"/>
                <w:b/>
                <w:bCs/>
                <w:sz w:val="22"/>
                <w:szCs w:val="22"/>
              </w:rPr>
            </w:pPr>
          </w:p>
        </w:tc>
        <w:tc>
          <w:tcPr>
            <w:tcW w:w="1417" w:type="dxa"/>
            <w:vMerge/>
            <w:hideMark/>
          </w:tcPr>
          <w:p w14:paraId="571E1D6A" w14:textId="77777777" w:rsidR="002612B9" w:rsidRPr="002612B9" w:rsidRDefault="002612B9" w:rsidP="002612B9">
            <w:pPr>
              <w:rPr>
                <w:rFonts w:cs="Arial"/>
                <w:sz w:val="22"/>
                <w:szCs w:val="22"/>
              </w:rPr>
            </w:pPr>
          </w:p>
        </w:tc>
        <w:tc>
          <w:tcPr>
            <w:tcW w:w="993" w:type="dxa"/>
            <w:noWrap/>
            <w:hideMark/>
          </w:tcPr>
          <w:p w14:paraId="395B5DED" w14:textId="77777777" w:rsidR="002612B9" w:rsidRPr="002612B9" w:rsidRDefault="002612B9" w:rsidP="002612B9">
            <w:pPr>
              <w:rPr>
                <w:rFonts w:cs="Arial"/>
                <w:sz w:val="22"/>
                <w:szCs w:val="22"/>
              </w:rPr>
            </w:pPr>
            <w:r w:rsidRPr="002612B9">
              <w:rPr>
                <w:rFonts w:cs="Arial"/>
                <w:sz w:val="22"/>
                <w:szCs w:val="22"/>
              </w:rPr>
              <w:t>FRF81</w:t>
            </w:r>
          </w:p>
        </w:tc>
        <w:tc>
          <w:tcPr>
            <w:tcW w:w="1673" w:type="dxa"/>
            <w:noWrap/>
            <w:hideMark/>
          </w:tcPr>
          <w:p w14:paraId="012F0E97" w14:textId="77777777" w:rsidR="002612B9" w:rsidRPr="002612B9" w:rsidRDefault="002612B9" w:rsidP="002612B9">
            <w:pPr>
              <w:rPr>
                <w:rFonts w:cs="Arial"/>
                <w:sz w:val="22"/>
                <w:szCs w:val="22"/>
              </w:rPr>
            </w:pPr>
            <w:r w:rsidRPr="002612B9">
              <w:rPr>
                <w:rFonts w:cs="Arial"/>
                <w:sz w:val="22"/>
                <w:szCs w:val="22"/>
              </w:rPr>
              <w:t>Boots</w:t>
            </w:r>
          </w:p>
        </w:tc>
        <w:tc>
          <w:tcPr>
            <w:tcW w:w="3358" w:type="dxa"/>
            <w:noWrap/>
            <w:hideMark/>
          </w:tcPr>
          <w:p w14:paraId="054F60E5" w14:textId="77777777" w:rsidR="002612B9" w:rsidRPr="002612B9" w:rsidRDefault="002612B9" w:rsidP="002612B9">
            <w:pPr>
              <w:rPr>
                <w:rFonts w:cs="Arial"/>
                <w:sz w:val="22"/>
                <w:szCs w:val="22"/>
              </w:rPr>
            </w:pPr>
            <w:r w:rsidRPr="002612B9">
              <w:rPr>
                <w:rFonts w:cs="Arial"/>
                <w:sz w:val="22"/>
                <w:szCs w:val="22"/>
              </w:rPr>
              <w:t>332 Chiswick High Road, Chiswick, London,</w:t>
            </w:r>
          </w:p>
        </w:tc>
        <w:tc>
          <w:tcPr>
            <w:tcW w:w="905" w:type="dxa"/>
            <w:noWrap/>
            <w:hideMark/>
          </w:tcPr>
          <w:p w14:paraId="5144E0D9" w14:textId="77777777" w:rsidR="002612B9" w:rsidRPr="002612B9" w:rsidRDefault="002612B9" w:rsidP="002612B9">
            <w:pPr>
              <w:rPr>
                <w:rFonts w:cs="Arial"/>
                <w:sz w:val="22"/>
                <w:szCs w:val="22"/>
              </w:rPr>
            </w:pPr>
            <w:r w:rsidRPr="002612B9">
              <w:rPr>
                <w:rFonts w:cs="Arial"/>
                <w:sz w:val="22"/>
                <w:szCs w:val="22"/>
              </w:rPr>
              <w:t>W4 5TA</w:t>
            </w:r>
          </w:p>
        </w:tc>
        <w:tc>
          <w:tcPr>
            <w:tcW w:w="1189" w:type="dxa"/>
            <w:noWrap/>
            <w:hideMark/>
          </w:tcPr>
          <w:p w14:paraId="5A72B7E2"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E054BE3"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C3D4E29"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46EC36C3"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220C3B3C" w14:textId="77777777" w:rsidTr="002612B9">
        <w:trPr>
          <w:trHeight w:val="300"/>
        </w:trPr>
        <w:tc>
          <w:tcPr>
            <w:tcW w:w="846" w:type="dxa"/>
            <w:vMerge/>
            <w:textDirection w:val="btLr"/>
            <w:hideMark/>
          </w:tcPr>
          <w:p w14:paraId="16306C39" w14:textId="77777777" w:rsidR="002612B9" w:rsidRPr="002612B9" w:rsidRDefault="002612B9" w:rsidP="002612B9">
            <w:pPr>
              <w:ind w:left="113" w:right="113"/>
              <w:rPr>
                <w:rFonts w:cs="Arial"/>
                <w:b/>
                <w:bCs/>
                <w:sz w:val="22"/>
                <w:szCs w:val="22"/>
              </w:rPr>
            </w:pPr>
          </w:p>
        </w:tc>
        <w:tc>
          <w:tcPr>
            <w:tcW w:w="1417" w:type="dxa"/>
            <w:vMerge/>
            <w:hideMark/>
          </w:tcPr>
          <w:p w14:paraId="5AB4723D" w14:textId="77777777" w:rsidR="002612B9" w:rsidRPr="002612B9" w:rsidRDefault="002612B9" w:rsidP="002612B9">
            <w:pPr>
              <w:rPr>
                <w:rFonts w:cs="Arial"/>
                <w:sz w:val="22"/>
                <w:szCs w:val="22"/>
              </w:rPr>
            </w:pPr>
          </w:p>
        </w:tc>
        <w:tc>
          <w:tcPr>
            <w:tcW w:w="993" w:type="dxa"/>
            <w:noWrap/>
            <w:hideMark/>
          </w:tcPr>
          <w:p w14:paraId="578F7C74" w14:textId="77777777" w:rsidR="002612B9" w:rsidRPr="002612B9" w:rsidRDefault="002612B9" w:rsidP="002612B9">
            <w:pPr>
              <w:rPr>
                <w:rFonts w:cs="Arial"/>
                <w:sz w:val="22"/>
                <w:szCs w:val="22"/>
              </w:rPr>
            </w:pPr>
            <w:r w:rsidRPr="002612B9">
              <w:rPr>
                <w:rFonts w:cs="Arial"/>
                <w:sz w:val="22"/>
                <w:szCs w:val="22"/>
              </w:rPr>
              <w:t>FT239</w:t>
            </w:r>
          </w:p>
        </w:tc>
        <w:tc>
          <w:tcPr>
            <w:tcW w:w="1673" w:type="dxa"/>
            <w:noWrap/>
            <w:hideMark/>
          </w:tcPr>
          <w:p w14:paraId="36A6565E" w14:textId="77777777" w:rsidR="002612B9" w:rsidRPr="002612B9" w:rsidRDefault="002612B9" w:rsidP="002612B9">
            <w:pPr>
              <w:rPr>
                <w:rFonts w:cs="Arial"/>
                <w:sz w:val="22"/>
                <w:szCs w:val="22"/>
              </w:rPr>
            </w:pPr>
            <w:r w:rsidRPr="002612B9">
              <w:rPr>
                <w:rFonts w:cs="Arial"/>
                <w:sz w:val="22"/>
                <w:szCs w:val="22"/>
              </w:rPr>
              <w:t>Riverside Pharmacy</w:t>
            </w:r>
          </w:p>
        </w:tc>
        <w:tc>
          <w:tcPr>
            <w:tcW w:w="3358" w:type="dxa"/>
            <w:noWrap/>
            <w:hideMark/>
          </w:tcPr>
          <w:p w14:paraId="264C2107" w14:textId="77777777" w:rsidR="002612B9" w:rsidRPr="002612B9" w:rsidRDefault="002612B9" w:rsidP="002612B9">
            <w:pPr>
              <w:rPr>
                <w:rFonts w:cs="Arial"/>
                <w:sz w:val="22"/>
                <w:szCs w:val="22"/>
              </w:rPr>
            </w:pPr>
            <w:r w:rsidRPr="002612B9">
              <w:rPr>
                <w:rFonts w:cs="Arial"/>
                <w:sz w:val="22"/>
                <w:szCs w:val="22"/>
              </w:rPr>
              <w:t>1 Shrewsbury Walk, Isleworth, Middlesex</w:t>
            </w:r>
          </w:p>
        </w:tc>
        <w:tc>
          <w:tcPr>
            <w:tcW w:w="905" w:type="dxa"/>
            <w:noWrap/>
            <w:hideMark/>
          </w:tcPr>
          <w:p w14:paraId="519BCAF4" w14:textId="77777777" w:rsidR="002612B9" w:rsidRPr="002612B9" w:rsidRDefault="002612B9" w:rsidP="002612B9">
            <w:pPr>
              <w:rPr>
                <w:rFonts w:cs="Arial"/>
                <w:sz w:val="22"/>
                <w:szCs w:val="22"/>
              </w:rPr>
            </w:pPr>
            <w:r w:rsidRPr="002612B9">
              <w:rPr>
                <w:rFonts w:cs="Arial"/>
                <w:sz w:val="22"/>
                <w:szCs w:val="22"/>
              </w:rPr>
              <w:t>TW7 7DE</w:t>
            </w:r>
          </w:p>
        </w:tc>
        <w:tc>
          <w:tcPr>
            <w:tcW w:w="1189" w:type="dxa"/>
            <w:noWrap/>
            <w:hideMark/>
          </w:tcPr>
          <w:p w14:paraId="60C5E26F"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28C9677"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6751A6B"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55831D69"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1A1816E1" w14:textId="77777777" w:rsidTr="002612B9">
        <w:trPr>
          <w:trHeight w:val="300"/>
        </w:trPr>
        <w:tc>
          <w:tcPr>
            <w:tcW w:w="846" w:type="dxa"/>
            <w:vMerge/>
            <w:textDirection w:val="btLr"/>
            <w:hideMark/>
          </w:tcPr>
          <w:p w14:paraId="4A492A76" w14:textId="77777777" w:rsidR="002612B9" w:rsidRPr="002612B9" w:rsidRDefault="002612B9" w:rsidP="002612B9">
            <w:pPr>
              <w:ind w:left="113" w:right="113"/>
              <w:rPr>
                <w:rFonts w:cs="Arial"/>
                <w:b/>
                <w:bCs/>
                <w:sz w:val="22"/>
                <w:szCs w:val="22"/>
              </w:rPr>
            </w:pPr>
          </w:p>
        </w:tc>
        <w:tc>
          <w:tcPr>
            <w:tcW w:w="1417" w:type="dxa"/>
            <w:vMerge/>
            <w:hideMark/>
          </w:tcPr>
          <w:p w14:paraId="73EEDD83" w14:textId="77777777" w:rsidR="002612B9" w:rsidRPr="002612B9" w:rsidRDefault="002612B9" w:rsidP="002612B9">
            <w:pPr>
              <w:rPr>
                <w:rFonts w:cs="Arial"/>
                <w:sz w:val="22"/>
                <w:szCs w:val="22"/>
              </w:rPr>
            </w:pPr>
          </w:p>
        </w:tc>
        <w:tc>
          <w:tcPr>
            <w:tcW w:w="993" w:type="dxa"/>
            <w:noWrap/>
            <w:hideMark/>
          </w:tcPr>
          <w:p w14:paraId="2DB4D2F7" w14:textId="77777777" w:rsidR="002612B9" w:rsidRPr="002612B9" w:rsidRDefault="002612B9" w:rsidP="002612B9">
            <w:pPr>
              <w:rPr>
                <w:rFonts w:cs="Arial"/>
                <w:sz w:val="22"/>
                <w:szCs w:val="22"/>
              </w:rPr>
            </w:pPr>
            <w:r w:rsidRPr="002612B9">
              <w:rPr>
                <w:rFonts w:cs="Arial"/>
                <w:sz w:val="22"/>
                <w:szCs w:val="22"/>
              </w:rPr>
              <w:t>FTR63</w:t>
            </w:r>
          </w:p>
        </w:tc>
        <w:tc>
          <w:tcPr>
            <w:tcW w:w="1673" w:type="dxa"/>
            <w:noWrap/>
            <w:hideMark/>
          </w:tcPr>
          <w:p w14:paraId="0D0E289F" w14:textId="77777777" w:rsidR="002612B9" w:rsidRPr="002612B9" w:rsidRDefault="002612B9" w:rsidP="002612B9">
            <w:pPr>
              <w:rPr>
                <w:rFonts w:cs="Arial"/>
                <w:sz w:val="22"/>
                <w:szCs w:val="22"/>
              </w:rPr>
            </w:pPr>
            <w:proofErr w:type="spellStart"/>
            <w:r w:rsidRPr="002612B9">
              <w:rPr>
                <w:rFonts w:cs="Arial"/>
                <w:sz w:val="22"/>
                <w:szCs w:val="22"/>
              </w:rPr>
              <w:t>Maswell</w:t>
            </w:r>
            <w:proofErr w:type="spellEnd"/>
            <w:r w:rsidRPr="002612B9">
              <w:rPr>
                <w:rFonts w:cs="Arial"/>
                <w:sz w:val="22"/>
                <w:szCs w:val="22"/>
              </w:rPr>
              <w:t xml:space="preserve"> Park Pharmacy</w:t>
            </w:r>
          </w:p>
        </w:tc>
        <w:tc>
          <w:tcPr>
            <w:tcW w:w="3358" w:type="dxa"/>
            <w:noWrap/>
            <w:hideMark/>
          </w:tcPr>
          <w:p w14:paraId="73391BE6" w14:textId="77777777" w:rsidR="002612B9" w:rsidRPr="002612B9" w:rsidRDefault="002612B9" w:rsidP="002612B9">
            <w:pPr>
              <w:rPr>
                <w:rFonts w:cs="Arial"/>
                <w:sz w:val="22"/>
                <w:szCs w:val="22"/>
              </w:rPr>
            </w:pPr>
            <w:r w:rsidRPr="002612B9">
              <w:rPr>
                <w:rFonts w:cs="Arial"/>
                <w:sz w:val="22"/>
                <w:szCs w:val="22"/>
              </w:rPr>
              <w:t xml:space="preserve">6 Central </w:t>
            </w:r>
            <w:proofErr w:type="gramStart"/>
            <w:r w:rsidRPr="002612B9">
              <w:rPr>
                <w:rFonts w:cs="Arial"/>
                <w:sz w:val="22"/>
                <w:szCs w:val="22"/>
              </w:rPr>
              <w:t>Avenue,  ,</w:t>
            </w:r>
            <w:proofErr w:type="gramEnd"/>
            <w:r w:rsidRPr="002612B9">
              <w:rPr>
                <w:rFonts w:cs="Arial"/>
                <w:sz w:val="22"/>
                <w:szCs w:val="22"/>
              </w:rPr>
              <w:t xml:space="preserve"> Hounslow, Middlesex</w:t>
            </w:r>
          </w:p>
        </w:tc>
        <w:tc>
          <w:tcPr>
            <w:tcW w:w="905" w:type="dxa"/>
            <w:noWrap/>
            <w:hideMark/>
          </w:tcPr>
          <w:p w14:paraId="70F032F9" w14:textId="77777777" w:rsidR="002612B9" w:rsidRPr="002612B9" w:rsidRDefault="002612B9" w:rsidP="002612B9">
            <w:pPr>
              <w:rPr>
                <w:rFonts w:cs="Arial"/>
                <w:sz w:val="22"/>
                <w:szCs w:val="22"/>
              </w:rPr>
            </w:pPr>
            <w:r w:rsidRPr="002612B9">
              <w:rPr>
                <w:rFonts w:cs="Arial"/>
                <w:sz w:val="22"/>
                <w:szCs w:val="22"/>
              </w:rPr>
              <w:t>TW3 2QH</w:t>
            </w:r>
          </w:p>
        </w:tc>
        <w:tc>
          <w:tcPr>
            <w:tcW w:w="1189" w:type="dxa"/>
            <w:noWrap/>
            <w:hideMark/>
          </w:tcPr>
          <w:p w14:paraId="49E0745D"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2DD0201"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33A2C19F"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5EAC1C3"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7609DDA1" w14:textId="77777777" w:rsidTr="002612B9">
        <w:trPr>
          <w:trHeight w:val="300"/>
        </w:trPr>
        <w:tc>
          <w:tcPr>
            <w:tcW w:w="846" w:type="dxa"/>
            <w:vMerge/>
            <w:textDirection w:val="btLr"/>
            <w:hideMark/>
          </w:tcPr>
          <w:p w14:paraId="293282B1" w14:textId="77777777" w:rsidR="002612B9" w:rsidRPr="002612B9" w:rsidRDefault="002612B9" w:rsidP="002612B9">
            <w:pPr>
              <w:ind w:left="113" w:right="113"/>
              <w:rPr>
                <w:rFonts w:cs="Arial"/>
                <w:b/>
                <w:bCs/>
                <w:sz w:val="22"/>
                <w:szCs w:val="22"/>
              </w:rPr>
            </w:pPr>
          </w:p>
        </w:tc>
        <w:tc>
          <w:tcPr>
            <w:tcW w:w="1417" w:type="dxa"/>
            <w:vMerge/>
            <w:hideMark/>
          </w:tcPr>
          <w:p w14:paraId="11CC88AF" w14:textId="77777777" w:rsidR="002612B9" w:rsidRPr="002612B9" w:rsidRDefault="002612B9" w:rsidP="002612B9">
            <w:pPr>
              <w:rPr>
                <w:rFonts w:cs="Arial"/>
                <w:sz w:val="22"/>
                <w:szCs w:val="22"/>
              </w:rPr>
            </w:pPr>
          </w:p>
        </w:tc>
        <w:tc>
          <w:tcPr>
            <w:tcW w:w="993" w:type="dxa"/>
            <w:noWrap/>
            <w:hideMark/>
          </w:tcPr>
          <w:p w14:paraId="6EA466E1" w14:textId="77777777" w:rsidR="002612B9" w:rsidRPr="002612B9" w:rsidRDefault="002612B9" w:rsidP="002612B9">
            <w:pPr>
              <w:rPr>
                <w:rFonts w:cs="Arial"/>
                <w:sz w:val="22"/>
                <w:szCs w:val="22"/>
              </w:rPr>
            </w:pPr>
            <w:r w:rsidRPr="002612B9">
              <w:rPr>
                <w:rFonts w:cs="Arial"/>
                <w:sz w:val="22"/>
                <w:szCs w:val="22"/>
              </w:rPr>
              <w:t>FV191</w:t>
            </w:r>
          </w:p>
        </w:tc>
        <w:tc>
          <w:tcPr>
            <w:tcW w:w="1673" w:type="dxa"/>
            <w:noWrap/>
            <w:hideMark/>
          </w:tcPr>
          <w:p w14:paraId="340BC69E" w14:textId="77777777" w:rsidR="002612B9" w:rsidRPr="002612B9" w:rsidRDefault="002612B9" w:rsidP="002612B9">
            <w:pPr>
              <w:rPr>
                <w:rFonts w:cs="Arial"/>
                <w:sz w:val="22"/>
                <w:szCs w:val="22"/>
              </w:rPr>
            </w:pPr>
            <w:r w:rsidRPr="002612B9">
              <w:rPr>
                <w:rFonts w:cs="Arial"/>
                <w:sz w:val="22"/>
                <w:szCs w:val="22"/>
              </w:rPr>
              <w:t>Feltham Pharmacy</w:t>
            </w:r>
          </w:p>
        </w:tc>
        <w:tc>
          <w:tcPr>
            <w:tcW w:w="3358" w:type="dxa"/>
            <w:noWrap/>
            <w:hideMark/>
          </w:tcPr>
          <w:p w14:paraId="42CF5F0F" w14:textId="77777777" w:rsidR="002612B9" w:rsidRPr="002612B9" w:rsidRDefault="002612B9" w:rsidP="002612B9">
            <w:pPr>
              <w:rPr>
                <w:rFonts w:cs="Arial"/>
                <w:sz w:val="22"/>
                <w:szCs w:val="22"/>
              </w:rPr>
            </w:pPr>
            <w:r w:rsidRPr="002612B9">
              <w:rPr>
                <w:rFonts w:cs="Arial"/>
                <w:sz w:val="22"/>
                <w:szCs w:val="22"/>
              </w:rPr>
              <w:t>186-188 Uxbridge Road, Feltham, Middlesex</w:t>
            </w:r>
          </w:p>
        </w:tc>
        <w:tc>
          <w:tcPr>
            <w:tcW w:w="905" w:type="dxa"/>
            <w:noWrap/>
            <w:hideMark/>
          </w:tcPr>
          <w:p w14:paraId="287E9D1D" w14:textId="77777777" w:rsidR="002612B9" w:rsidRPr="002612B9" w:rsidRDefault="002612B9" w:rsidP="002612B9">
            <w:pPr>
              <w:rPr>
                <w:rFonts w:cs="Arial"/>
                <w:sz w:val="22"/>
                <w:szCs w:val="22"/>
              </w:rPr>
            </w:pPr>
            <w:r w:rsidRPr="002612B9">
              <w:rPr>
                <w:rFonts w:cs="Arial"/>
                <w:sz w:val="22"/>
                <w:szCs w:val="22"/>
              </w:rPr>
              <w:t>TW13 5DY</w:t>
            </w:r>
          </w:p>
        </w:tc>
        <w:tc>
          <w:tcPr>
            <w:tcW w:w="1189" w:type="dxa"/>
            <w:noWrap/>
            <w:hideMark/>
          </w:tcPr>
          <w:p w14:paraId="1C5E3322"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4DC71C5"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8058B46"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7BCEE2D"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5DE3D235" w14:textId="77777777" w:rsidTr="002612B9">
        <w:trPr>
          <w:trHeight w:val="300"/>
        </w:trPr>
        <w:tc>
          <w:tcPr>
            <w:tcW w:w="846" w:type="dxa"/>
            <w:vMerge/>
            <w:textDirection w:val="btLr"/>
            <w:hideMark/>
          </w:tcPr>
          <w:p w14:paraId="73886CE9" w14:textId="77777777" w:rsidR="002612B9" w:rsidRPr="002612B9" w:rsidRDefault="002612B9" w:rsidP="002612B9">
            <w:pPr>
              <w:ind w:left="113" w:right="113"/>
              <w:rPr>
                <w:rFonts w:cs="Arial"/>
                <w:b/>
                <w:bCs/>
                <w:sz w:val="22"/>
                <w:szCs w:val="22"/>
              </w:rPr>
            </w:pPr>
          </w:p>
        </w:tc>
        <w:tc>
          <w:tcPr>
            <w:tcW w:w="1417" w:type="dxa"/>
            <w:vMerge/>
            <w:hideMark/>
          </w:tcPr>
          <w:p w14:paraId="53C71790" w14:textId="77777777" w:rsidR="002612B9" w:rsidRPr="002612B9" w:rsidRDefault="002612B9" w:rsidP="002612B9">
            <w:pPr>
              <w:rPr>
                <w:rFonts w:cs="Arial"/>
                <w:sz w:val="22"/>
                <w:szCs w:val="22"/>
              </w:rPr>
            </w:pPr>
          </w:p>
        </w:tc>
        <w:tc>
          <w:tcPr>
            <w:tcW w:w="993" w:type="dxa"/>
            <w:noWrap/>
            <w:hideMark/>
          </w:tcPr>
          <w:p w14:paraId="17DFBEF7" w14:textId="77777777" w:rsidR="002612B9" w:rsidRPr="002612B9" w:rsidRDefault="002612B9" w:rsidP="002612B9">
            <w:pPr>
              <w:rPr>
                <w:rFonts w:cs="Arial"/>
                <w:sz w:val="22"/>
                <w:szCs w:val="22"/>
              </w:rPr>
            </w:pPr>
            <w:r w:rsidRPr="002612B9">
              <w:rPr>
                <w:rFonts w:cs="Arial"/>
                <w:sz w:val="22"/>
                <w:szCs w:val="22"/>
              </w:rPr>
              <w:t>FV337</w:t>
            </w:r>
          </w:p>
        </w:tc>
        <w:tc>
          <w:tcPr>
            <w:tcW w:w="1673" w:type="dxa"/>
            <w:noWrap/>
            <w:hideMark/>
          </w:tcPr>
          <w:p w14:paraId="7DADC06D" w14:textId="77777777" w:rsidR="002612B9" w:rsidRPr="002612B9" w:rsidRDefault="002612B9" w:rsidP="002612B9">
            <w:pPr>
              <w:rPr>
                <w:rFonts w:cs="Arial"/>
                <w:sz w:val="22"/>
                <w:szCs w:val="22"/>
              </w:rPr>
            </w:pPr>
            <w:r w:rsidRPr="002612B9">
              <w:rPr>
                <w:rFonts w:cs="Arial"/>
                <w:sz w:val="22"/>
                <w:szCs w:val="22"/>
              </w:rPr>
              <w:t>Clarks Pharmacy</w:t>
            </w:r>
          </w:p>
        </w:tc>
        <w:tc>
          <w:tcPr>
            <w:tcW w:w="3358" w:type="dxa"/>
            <w:noWrap/>
            <w:hideMark/>
          </w:tcPr>
          <w:p w14:paraId="0DBC065E" w14:textId="77777777" w:rsidR="002612B9" w:rsidRPr="002612B9" w:rsidRDefault="002612B9" w:rsidP="002612B9">
            <w:pPr>
              <w:rPr>
                <w:rFonts w:cs="Arial"/>
                <w:sz w:val="22"/>
                <w:szCs w:val="22"/>
              </w:rPr>
            </w:pPr>
            <w:r w:rsidRPr="002612B9">
              <w:rPr>
                <w:rFonts w:cs="Arial"/>
                <w:sz w:val="22"/>
                <w:szCs w:val="22"/>
              </w:rPr>
              <w:t>471 London Road, Isleworth, Middlesex,</w:t>
            </w:r>
          </w:p>
        </w:tc>
        <w:tc>
          <w:tcPr>
            <w:tcW w:w="905" w:type="dxa"/>
            <w:noWrap/>
            <w:hideMark/>
          </w:tcPr>
          <w:p w14:paraId="014D05DD" w14:textId="77777777" w:rsidR="002612B9" w:rsidRPr="002612B9" w:rsidRDefault="002612B9" w:rsidP="002612B9">
            <w:pPr>
              <w:rPr>
                <w:rFonts w:cs="Arial"/>
                <w:sz w:val="22"/>
                <w:szCs w:val="22"/>
              </w:rPr>
            </w:pPr>
            <w:r w:rsidRPr="002612B9">
              <w:rPr>
                <w:rFonts w:cs="Arial"/>
                <w:sz w:val="22"/>
                <w:szCs w:val="22"/>
              </w:rPr>
              <w:t>TW7 4BX</w:t>
            </w:r>
          </w:p>
        </w:tc>
        <w:tc>
          <w:tcPr>
            <w:tcW w:w="1189" w:type="dxa"/>
            <w:noWrap/>
            <w:hideMark/>
          </w:tcPr>
          <w:p w14:paraId="02E6AE3B"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6B6B0B9"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9A6A3C1"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8E4D59D"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65B79809" w14:textId="77777777" w:rsidTr="002612B9">
        <w:trPr>
          <w:trHeight w:val="300"/>
        </w:trPr>
        <w:tc>
          <w:tcPr>
            <w:tcW w:w="846" w:type="dxa"/>
            <w:vMerge/>
            <w:textDirection w:val="btLr"/>
            <w:hideMark/>
          </w:tcPr>
          <w:p w14:paraId="080423DC" w14:textId="77777777" w:rsidR="002612B9" w:rsidRPr="002612B9" w:rsidRDefault="002612B9" w:rsidP="002612B9">
            <w:pPr>
              <w:ind w:left="113" w:right="113"/>
              <w:rPr>
                <w:rFonts w:cs="Arial"/>
                <w:b/>
                <w:bCs/>
                <w:sz w:val="22"/>
                <w:szCs w:val="22"/>
              </w:rPr>
            </w:pPr>
          </w:p>
        </w:tc>
        <w:tc>
          <w:tcPr>
            <w:tcW w:w="1417" w:type="dxa"/>
            <w:vMerge/>
            <w:hideMark/>
          </w:tcPr>
          <w:p w14:paraId="21E051EA" w14:textId="77777777" w:rsidR="002612B9" w:rsidRPr="002612B9" w:rsidRDefault="002612B9" w:rsidP="002612B9">
            <w:pPr>
              <w:rPr>
                <w:rFonts w:cs="Arial"/>
                <w:sz w:val="22"/>
                <w:szCs w:val="22"/>
              </w:rPr>
            </w:pPr>
          </w:p>
        </w:tc>
        <w:tc>
          <w:tcPr>
            <w:tcW w:w="993" w:type="dxa"/>
            <w:noWrap/>
            <w:hideMark/>
          </w:tcPr>
          <w:p w14:paraId="35B3512E" w14:textId="77777777" w:rsidR="002612B9" w:rsidRPr="002612B9" w:rsidRDefault="002612B9" w:rsidP="002612B9">
            <w:pPr>
              <w:rPr>
                <w:rFonts w:cs="Arial"/>
                <w:sz w:val="22"/>
                <w:szCs w:val="22"/>
              </w:rPr>
            </w:pPr>
            <w:r w:rsidRPr="002612B9">
              <w:rPr>
                <w:rFonts w:cs="Arial"/>
                <w:sz w:val="22"/>
                <w:szCs w:val="22"/>
              </w:rPr>
              <w:t>FV669</w:t>
            </w:r>
          </w:p>
        </w:tc>
        <w:tc>
          <w:tcPr>
            <w:tcW w:w="1673" w:type="dxa"/>
            <w:noWrap/>
            <w:hideMark/>
          </w:tcPr>
          <w:p w14:paraId="3B3E1D04" w14:textId="77777777" w:rsidR="002612B9" w:rsidRPr="002612B9" w:rsidRDefault="002612B9" w:rsidP="002612B9">
            <w:pPr>
              <w:rPr>
                <w:rFonts w:cs="Arial"/>
                <w:sz w:val="22"/>
                <w:szCs w:val="22"/>
              </w:rPr>
            </w:pPr>
            <w:r w:rsidRPr="002612B9">
              <w:rPr>
                <w:rFonts w:cs="Arial"/>
                <w:sz w:val="22"/>
                <w:szCs w:val="22"/>
              </w:rPr>
              <w:t>Pestle &amp; Mortar</w:t>
            </w:r>
          </w:p>
        </w:tc>
        <w:tc>
          <w:tcPr>
            <w:tcW w:w="3358" w:type="dxa"/>
            <w:noWrap/>
            <w:hideMark/>
          </w:tcPr>
          <w:p w14:paraId="58EBEAFC" w14:textId="77777777" w:rsidR="002612B9" w:rsidRPr="002612B9" w:rsidRDefault="002612B9" w:rsidP="002612B9">
            <w:pPr>
              <w:rPr>
                <w:rFonts w:cs="Arial"/>
                <w:sz w:val="22"/>
                <w:szCs w:val="22"/>
              </w:rPr>
            </w:pPr>
            <w:r w:rsidRPr="002612B9">
              <w:rPr>
                <w:rFonts w:cs="Arial"/>
                <w:sz w:val="22"/>
                <w:szCs w:val="22"/>
              </w:rPr>
              <w:t>10 High Road, Chiswick, London,</w:t>
            </w:r>
          </w:p>
        </w:tc>
        <w:tc>
          <w:tcPr>
            <w:tcW w:w="905" w:type="dxa"/>
            <w:noWrap/>
            <w:hideMark/>
          </w:tcPr>
          <w:p w14:paraId="6DA298CA" w14:textId="77777777" w:rsidR="002612B9" w:rsidRPr="002612B9" w:rsidRDefault="002612B9" w:rsidP="002612B9">
            <w:pPr>
              <w:rPr>
                <w:rFonts w:cs="Arial"/>
                <w:sz w:val="22"/>
                <w:szCs w:val="22"/>
              </w:rPr>
            </w:pPr>
            <w:r w:rsidRPr="002612B9">
              <w:rPr>
                <w:rFonts w:cs="Arial"/>
                <w:sz w:val="22"/>
                <w:szCs w:val="22"/>
              </w:rPr>
              <w:t>W4 1TH</w:t>
            </w:r>
          </w:p>
        </w:tc>
        <w:tc>
          <w:tcPr>
            <w:tcW w:w="1189" w:type="dxa"/>
            <w:noWrap/>
            <w:hideMark/>
          </w:tcPr>
          <w:p w14:paraId="11CC7605"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BD86260"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742DE6E"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B5C0EFC"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225C0910" w14:textId="77777777" w:rsidTr="002612B9">
        <w:trPr>
          <w:trHeight w:val="300"/>
        </w:trPr>
        <w:tc>
          <w:tcPr>
            <w:tcW w:w="846" w:type="dxa"/>
            <w:vMerge/>
            <w:textDirection w:val="btLr"/>
            <w:hideMark/>
          </w:tcPr>
          <w:p w14:paraId="4F507DD7" w14:textId="77777777" w:rsidR="002612B9" w:rsidRPr="002612B9" w:rsidRDefault="002612B9" w:rsidP="002612B9">
            <w:pPr>
              <w:ind w:left="113" w:right="113"/>
              <w:rPr>
                <w:rFonts w:cs="Arial"/>
                <w:b/>
                <w:bCs/>
                <w:sz w:val="22"/>
                <w:szCs w:val="22"/>
              </w:rPr>
            </w:pPr>
          </w:p>
        </w:tc>
        <w:tc>
          <w:tcPr>
            <w:tcW w:w="1417" w:type="dxa"/>
            <w:vMerge/>
            <w:hideMark/>
          </w:tcPr>
          <w:p w14:paraId="5DF88283" w14:textId="77777777" w:rsidR="002612B9" w:rsidRPr="002612B9" w:rsidRDefault="002612B9" w:rsidP="002612B9">
            <w:pPr>
              <w:rPr>
                <w:rFonts w:cs="Arial"/>
                <w:sz w:val="22"/>
                <w:szCs w:val="22"/>
              </w:rPr>
            </w:pPr>
          </w:p>
        </w:tc>
        <w:tc>
          <w:tcPr>
            <w:tcW w:w="993" w:type="dxa"/>
            <w:noWrap/>
            <w:hideMark/>
          </w:tcPr>
          <w:p w14:paraId="21B3BA87" w14:textId="77777777" w:rsidR="002612B9" w:rsidRPr="002612B9" w:rsidRDefault="002612B9" w:rsidP="002612B9">
            <w:pPr>
              <w:rPr>
                <w:rFonts w:cs="Arial"/>
                <w:sz w:val="22"/>
                <w:szCs w:val="22"/>
              </w:rPr>
            </w:pPr>
            <w:r w:rsidRPr="002612B9">
              <w:rPr>
                <w:rFonts w:cs="Arial"/>
                <w:sz w:val="22"/>
                <w:szCs w:val="22"/>
              </w:rPr>
              <w:t>FVC01</w:t>
            </w:r>
          </w:p>
        </w:tc>
        <w:tc>
          <w:tcPr>
            <w:tcW w:w="1673" w:type="dxa"/>
            <w:noWrap/>
            <w:hideMark/>
          </w:tcPr>
          <w:p w14:paraId="070785D8" w14:textId="77777777" w:rsidR="002612B9" w:rsidRPr="002612B9" w:rsidRDefault="002612B9" w:rsidP="002612B9">
            <w:pPr>
              <w:rPr>
                <w:rFonts w:cs="Arial"/>
                <w:sz w:val="22"/>
                <w:szCs w:val="22"/>
              </w:rPr>
            </w:pPr>
            <w:r w:rsidRPr="002612B9">
              <w:rPr>
                <w:rFonts w:cs="Arial"/>
                <w:sz w:val="22"/>
                <w:szCs w:val="22"/>
              </w:rPr>
              <w:t>Crystal Pharmacy</w:t>
            </w:r>
          </w:p>
        </w:tc>
        <w:tc>
          <w:tcPr>
            <w:tcW w:w="3358" w:type="dxa"/>
            <w:noWrap/>
            <w:hideMark/>
          </w:tcPr>
          <w:p w14:paraId="46A656CE" w14:textId="77777777" w:rsidR="002612B9" w:rsidRPr="002612B9" w:rsidRDefault="002612B9" w:rsidP="002612B9">
            <w:pPr>
              <w:rPr>
                <w:rFonts w:cs="Arial"/>
                <w:sz w:val="22"/>
                <w:szCs w:val="22"/>
              </w:rPr>
            </w:pPr>
            <w:r w:rsidRPr="002612B9">
              <w:rPr>
                <w:rFonts w:cs="Arial"/>
                <w:sz w:val="22"/>
                <w:szCs w:val="22"/>
              </w:rPr>
              <w:t>39 High Street, Hounslow, Middlesex,</w:t>
            </w:r>
          </w:p>
        </w:tc>
        <w:tc>
          <w:tcPr>
            <w:tcW w:w="905" w:type="dxa"/>
            <w:noWrap/>
            <w:hideMark/>
          </w:tcPr>
          <w:p w14:paraId="765D0489" w14:textId="77777777" w:rsidR="002612B9" w:rsidRPr="002612B9" w:rsidRDefault="002612B9" w:rsidP="002612B9">
            <w:pPr>
              <w:rPr>
                <w:rFonts w:cs="Arial"/>
                <w:sz w:val="22"/>
                <w:szCs w:val="22"/>
              </w:rPr>
            </w:pPr>
            <w:r w:rsidRPr="002612B9">
              <w:rPr>
                <w:rFonts w:cs="Arial"/>
                <w:sz w:val="22"/>
                <w:szCs w:val="22"/>
              </w:rPr>
              <w:t>TW3 1RH</w:t>
            </w:r>
          </w:p>
        </w:tc>
        <w:tc>
          <w:tcPr>
            <w:tcW w:w="1189" w:type="dxa"/>
            <w:noWrap/>
            <w:hideMark/>
          </w:tcPr>
          <w:p w14:paraId="6983E498"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3E5798F"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5750A5D"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461B5A17"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0A1BC0D4" w14:textId="77777777" w:rsidTr="002612B9">
        <w:trPr>
          <w:trHeight w:val="300"/>
        </w:trPr>
        <w:tc>
          <w:tcPr>
            <w:tcW w:w="846" w:type="dxa"/>
            <w:vMerge/>
            <w:textDirection w:val="btLr"/>
            <w:hideMark/>
          </w:tcPr>
          <w:p w14:paraId="3FD46316" w14:textId="77777777" w:rsidR="002612B9" w:rsidRPr="002612B9" w:rsidRDefault="002612B9" w:rsidP="002612B9">
            <w:pPr>
              <w:ind w:left="113" w:right="113"/>
              <w:rPr>
                <w:rFonts w:cs="Arial"/>
                <w:b/>
                <w:bCs/>
                <w:sz w:val="22"/>
                <w:szCs w:val="22"/>
              </w:rPr>
            </w:pPr>
          </w:p>
        </w:tc>
        <w:tc>
          <w:tcPr>
            <w:tcW w:w="1417" w:type="dxa"/>
            <w:vMerge/>
            <w:hideMark/>
          </w:tcPr>
          <w:p w14:paraId="51EA0647" w14:textId="77777777" w:rsidR="002612B9" w:rsidRPr="002612B9" w:rsidRDefault="002612B9" w:rsidP="002612B9">
            <w:pPr>
              <w:rPr>
                <w:rFonts w:cs="Arial"/>
                <w:sz w:val="22"/>
                <w:szCs w:val="22"/>
              </w:rPr>
            </w:pPr>
          </w:p>
        </w:tc>
        <w:tc>
          <w:tcPr>
            <w:tcW w:w="993" w:type="dxa"/>
            <w:noWrap/>
            <w:hideMark/>
          </w:tcPr>
          <w:p w14:paraId="19FFAFFB" w14:textId="77777777" w:rsidR="002612B9" w:rsidRPr="002612B9" w:rsidRDefault="002612B9" w:rsidP="002612B9">
            <w:pPr>
              <w:rPr>
                <w:rFonts w:cs="Arial"/>
                <w:sz w:val="22"/>
                <w:szCs w:val="22"/>
              </w:rPr>
            </w:pPr>
            <w:r w:rsidRPr="002612B9">
              <w:rPr>
                <w:rFonts w:cs="Arial"/>
                <w:sz w:val="22"/>
                <w:szCs w:val="22"/>
              </w:rPr>
              <w:t>FW148</w:t>
            </w:r>
          </w:p>
        </w:tc>
        <w:tc>
          <w:tcPr>
            <w:tcW w:w="1673" w:type="dxa"/>
            <w:noWrap/>
            <w:hideMark/>
          </w:tcPr>
          <w:p w14:paraId="010EF007" w14:textId="77777777" w:rsidR="002612B9" w:rsidRPr="002612B9" w:rsidRDefault="002612B9" w:rsidP="002612B9">
            <w:pPr>
              <w:rPr>
                <w:rFonts w:cs="Arial"/>
                <w:sz w:val="22"/>
                <w:szCs w:val="22"/>
              </w:rPr>
            </w:pPr>
            <w:r w:rsidRPr="002612B9">
              <w:rPr>
                <w:rFonts w:cs="Arial"/>
                <w:sz w:val="22"/>
                <w:szCs w:val="22"/>
              </w:rPr>
              <w:t>Asda Pharmacy</w:t>
            </w:r>
          </w:p>
        </w:tc>
        <w:tc>
          <w:tcPr>
            <w:tcW w:w="3358" w:type="dxa"/>
            <w:noWrap/>
            <w:hideMark/>
          </w:tcPr>
          <w:p w14:paraId="351AE6BB" w14:textId="77777777" w:rsidR="002612B9" w:rsidRPr="002612B9" w:rsidRDefault="002612B9" w:rsidP="002612B9">
            <w:pPr>
              <w:rPr>
                <w:rFonts w:cs="Arial"/>
                <w:sz w:val="22"/>
                <w:szCs w:val="22"/>
              </w:rPr>
            </w:pPr>
            <w:r w:rsidRPr="002612B9">
              <w:rPr>
                <w:rFonts w:cs="Arial"/>
                <w:sz w:val="22"/>
                <w:szCs w:val="22"/>
              </w:rPr>
              <w:t>Asda Stores, Off Alexandra Road, Hounslow, London</w:t>
            </w:r>
          </w:p>
        </w:tc>
        <w:tc>
          <w:tcPr>
            <w:tcW w:w="905" w:type="dxa"/>
            <w:noWrap/>
            <w:hideMark/>
          </w:tcPr>
          <w:p w14:paraId="64125186" w14:textId="77777777" w:rsidR="002612B9" w:rsidRPr="002612B9" w:rsidRDefault="002612B9" w:rsidP="002612B9">
            <w:pPr>
              <w:rPr>
                <w:rFonts w:cs="Arial"/>
                <w:sz w:val="22"/>
                <w:szCs w:val="22"/>
              </w:rPr>
            </w:pPr>
            <w:r w:rsidRPr="002612B9">
              <w:rPr>
                <w:rFonts w:cs="Arial"/>
                <w:sz w:val="22"/>
                <w:szCs w:val="22"/>
              </w:rPr>
              <w:t>TW3 1NL</w:t>
            </w:r>
          </w:p>
        </w:tc>
        <w:tc>
          <w:tcPr>
            <w:tcW w:w="1189" w:type="dxa"/>
            <w:noWrap/>
            <w:hideMark/>
          </w:tcPr>
          <w:p w14:paraId="2DCE72DC"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641936BD"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3655E22D"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17D2B94F"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13EE8322" w14:textId="77777777" w:rsidTr="002612B9">
        <w:trPr>
          <w:trHeight w:val="300"/>
        </w:trPr>
        <w:tc>
          <w:tcPr>
            <w:tcW w:w="846" w:type="dxa"/>
            <w:vMerge/>
            <w:textDirection w:val="btLr"/>
            <w:hideMark/>
          </w:tcPr>
          <w:p w14:paraId="65C1302C" w14:textId="77777777" w:rsidR="002612B9" w:rsidRPr="002612B9" w:rsidRDefault="002612B9" w:rsidP="002612B9">
            <w:pPr>
              <w:ind w:left="113" w:right="113"/>
              <w:rPr>
                <w:rFonts w:cs="Arial"/>
                <w:b/>
                <w:bCs/>
                <w:sz w:val="22"/>
                <w:szCs w:val="22"/>
              </w:rPr>
            </w:pPr>
          </w:p>
        </w:tc>
        <w:tc>
          <w:tcPr>
            <w:tcW w:w="1417" w:type="dxa"/>
            <w:vMerge/>
            <w:hideMark/>
          </w:tcPr>
          <w:p w14:paraId="3F61F9CD" w14:textId="77777777" w:rsidR="002612B9" w:rsidRPr="002612B9" w:rsidRDefault="002612B9" w:rsidP="002612B9">
            <w:pPr>
              <w:rPr>
                <w:rFonts w:cs="Arial"/>
                <w:sz w:val="22"/>
                <w:szCs w:val="22"/>
              </w:rPr>
            </w:pPr>
          </w:p>
        </w:tc>
        <w:tc>
          <w:tcPr>
            <w:tcW w:w="993" w:type="dxa"/>
            <w:noWrap/>
            <w:hideMark/>
          </w:tcPr>
          <w:p w14:paraId="2CB903F1" w14:textId="77777777" w:rsidR="002612B9" w:rsidRPr="002612B9" w:rsidRDefault="002612B9" w:rsidP="002612B9">
            <w:pPr>
              <w:rPr>
                <w:rFonts w:cs="Arial"/>
                <w:sz w:val="22"/>
                <w:szCs w:val="22"/>
              </w:rPr>
            </w:pPr>
            <w:r w:rsidRPr="002612B9">
              <w:rPr>
                <w:rFonts w:cs="Arial"/>
                <w:sz w:val="22"/>
                <w:szCs w:val="22"/>
              </w:rPr>
              <w:t>FYG02</w:t>
            </w:r>
          </w:p>
        </w:tc>
        <w:tc>
          <w:tcPr>
            <w:tcW w:w="1673" w:type="dxa"/>
            <w:noWrap/>
            <w:hideMark/>
          </w:tcPr>
          <w:p w14:paraId="50D8FF8E" w14:textId="77777777" w:rsidR="002612B9" w:rsidRPr="002612B9" w:rsidRDefault="002612B9" w:rsidP="002612B9">
            <w:pPr>
              <w:rPr>
                <w:rFonts w:cs="Arial"/>
                <w:sz w:val="22"/>
                <w:szCs w:val="22"/>
              </w:rPr>
            </w:pPr>
            <w:r w:rsidRPr="002612B9">
              <w:rPr>
                <w:rFonts w:cs="Arial"/>
                <w:sz w:val="22"/>
                <w:szCs w:val="22"/>
              </w:rPr>
              <w:t>Hounslow Central Pharmacy</w:t>
            </w:r>
          </w:p>
        </w:tc>
        <w:tc>
          <w:tcPr>
            <w:tcW w:w="3358" w:type="dxa"/>
            <w:noWrap/>
            <w:hideMark/>
          </w:tcPr>
          <w:p w14:paraId="2FD0BD9C" w14:textId="77777777" w:rsidR="002612B9" w:rsidRPr="002612B9" w:rsidRDefault="002612B9" w:rsidP="002612B9">
            <w:pPr>
              <w:rPr>
                <w:rFonts w:cs="Arial"/>
                <w:sz w:val="22"/>
                <w:szCs w:val="22"/>
              </w:rPr>
            </w:pPr>
            <w:r w:rsidRPr="002612B9">
              <w:rPr>
                <w:rFonts w:cs="Arial"/>
                <w:sz w:val="22"/>
                <w:szCs w:val="22"/>
              </w:rPr>
              <w:t xml:space="preserve">38 </w:t>
            </w:r>
            <w:proofErr w:type="spellStart"/>
            <w:r w:rsidRPr="002612B9">
              <w:rPr>
                <w:rFonts w:cs="Arial"/>
                <w:sz w:val="22"/>
                <w:szCs w:val="22"/>
              </w:rPr>
              <w:t>Lampton</w:t>
            </w:r>
            <w:proofErr w:type="spellEnd"/>
            <w:r w:rsidRPr="002612B9">
              <w:rPr>
                <w:rFonts w:cs="Arial"/>
                <w:sz w:val="22"/>
                <w:szCs w:val="22"/>
              </w:rPr>
              <w:t xml:space="preserve"> Road, Hounslow, Middlesex,</w:t>
            </w:r>
          </w:p>
        </w:tc>
        <w:tc>
          <w:tcPr>
            <w:tcW w:w="905" w:type="dxa"/>
            <w:noWrap/>
            <w:hideMark/>
          </w:tcPr>
          <w:p w14:paraId="7606C709" w14:textId="77777777" w:rsidR="002612B9" w:rsidRPr="002612B9" w:rsidRDefault="002612B9" w:rsidP="002612B9">
            <w:pPr>
              <w:rPr>
                <w:rFonts w:cs="Arial"/>
                <w:sz w:val="22"/>
                <w:szCs w:val="22"/>
              </w:rPr>
            </w:pPr>
            <w:r w:rsidRPr="002612B9">
              <w:rPr>
                <w:rFonts w:cs="Arial"/>
                <w:sz w:val="22"/>
                <w:szCs w:val="22"/>
              </w:rPr>
              <w:t>TW3 1JH</w:t>
            </w:r>
          </w:p>
        </w:tc>
        <w:tc>
          <w:tcPr>
            <w:tcW w:w="1189" w:type="dxa"/>
            <w:noWrap/>
            <w:hideMark/>
          </w:tcPr>
          <w:p w14:paraId="7D0E9B67"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346CB76E"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9C5B7EC"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412DC515"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30AA4E80" w14:textId="77777777" w:rsidTr="002612B9">
        <w:trPr>
          <w:trHeight w:val="300"/>
        </w:trPr>
        <w:tc>
          <w:tcPr>
            <w:tcW w:w="846" w:type="dxa"/>
            <w:vMerge w:val="restart"/>
            <w:noWrap/>
            <w:textDirection w:val="btLr"/>
            <w:hideMark/>
          </w:tcPr>
          <w:p w14:paraId="40297449" w14:textId="77777777" w:rsidR="002612B9" w:rsidRPr="002612B9" w:rsidRDefault="002612B9" w:rsidP="002612B9">
            <w:pPr>
              <w:ind w:left="113" w:right="113"/>
              <w:rPr>
                <w:rFonts w:cs="Arial"/>
                <w:b/>
                <w:bCs/>
                <w:sz w:val="22"/>
                <w:szCs w:val="22"/>
              </w:rPr>
            </w:pPr>
            <w:r w:rsidRPr="002612B9">
              <w:rPr>
                <w:rFonts w:cs="Arial"/>
                <w:b/>
                <w:bCs/>
                <w:sz w:val="22"/>
                <w:szCs w:val="22"/>
              </w:rPr>
              <w:t xml:space="preserve"> Kingston upon Thames</w:t>
            </w:r>
          </w:p>
        </w:tc>
        <w:tc>
          <w:tcPr>
            <w:tcW w:w="1417" w:type="dxa"/>
            <w:vMerge w:val="restart"/>
            <w:noWrap/>
            <w:hideMark/>
          </w:tcPr>
          <w:p w14:paraId="115EF28F" w14:textId="77777777" w:rsidR="002612B9" w:rsidRPr="002612B9" w:rsidRDefault="002612B9" w:rsidP="002612B9">
            <w:pPr>
              <w:rPr>
                <w:rFonts w:cs="Arial"/>
                <w:sz w:val="22"/>
                <w:szCs w:val="22"/>
              </w:rPr>
            </w:pPr>
            <w:r w:rsidRPr="002612B9">
              <w:rPr>
                <w:rFonts w:cs="Arial"/>
                <w:sz w:val="22"/>
                <w:szCs w:val="22"/>
              </w:rPr>
              <w:t>Community</w:t>
            </w:r>
          </w:p>
        </w:tc>
        <w:tc>
          <w:tcPr>
            <w:tcW w:w="993" w:type="dxa"/>
            <w:noWrap/>
            <w:hideMark/>
          </w:tcPr>
          <w:p w14:paraId="028C09DB" w14:textId="77777777" w:rsidR="002612B9" w:rsidRPr="002612B9" w:rsidRDefault="002612B9" w:rsidP="002612B9">
            <w:pPr>
              <w:rPr>
                <w:rFonts w:cs="Arial"/>
                <w:sz w:val="22"/>
                <w:szCs w:val="22"/>
              </w:rPr>
            </w:pPr>
            <w:r w:rsidRPr="002612B9">
              <w:rPr>
                <w:rFonts w:cs="Arial"/>
                <w:sz w:val="22"/>
                <w:szCs w:val="22"/>
              </w:rPr>
              <w:t>FCK24</w:t>
            </w:r>
          </w:p>
        </w:tc>
        <w:tc>
          <w:tcPr>
            <w:tcW w:w="1673" w:type="dxa"/>
            <w:noWrap/>
            <w:hideMark/>
          </w:tcPr>
          <w:p w14:paraId="5162C8FC" w14:textId="77777777" w:rsidR="002612B9" w:rsidRPr="002612B9" w:rsidRDefault="002612B9" w:rsidP="002612B9">
            <w:pPr>
              <w:rPr>
                <w:rFonts w:cs="Arial"/>
                <w:sz w:val="22"/>
                <w:szCs w:val="22"/>
              </w:rPr>
            </w:pPr>
            <w:r w:rsidRPr="002612B9">
              <w:rPr>
                <w:rFonts w:cs="Arial"/>
                <w:sz w:val="22"/>
                <w:szCs w:val="22"/>
              </w:rPr>
              <w:t>Lindsay Chemist</w:t>
            </w:r>
          </w:p>
        </w:tc>
        <w:tc>
          <w:tcPr>
            <w:tcW w:w="3358" w:type="dxa"/>
            <w:noWrap/>
            <w:hideMark/>
          </w:tcPr>
          <w:p w14:paraId="55C54EC1" w14:textId="77777777" w:rsidR="002612B9" w:rsidRPr="002612B9" w:rsidRDefault="002612B9" w:rsidP="002612B9">
            <w:pPr>
              <w:rPr>
                <w:rFonts w:cs="Arial"/>
                <w:sz w:val="22"/>
                <w:szCs w:val="22"/>
              </w:rPr>
            </w:pPr>
            <w:r w:rsidRPr="002612B9">
              <w:rPr>
                <w:rFonts w:cs="Arial"/>
                <w:sz w:val="22"/>
                <w:szCs w:val="22"/>
              </w:rPr>
              <w:t>Clifton Road, Kingston-Upon-Thames, Surrey</w:t>
            </w:r>
          </w:p>
        </w:tc>
        <w:tc>
          <w:tcPr>
            <w:tcW w:w="905" w:type="dxa"/>
            <w:noWrap/>
            <w:hideMark/>
          </w:tcPr>
          <w:p w14:paraId="0D6B1F7A" w14:textId="77777777" w:rsidR="002612B9" w:rsidRPr="002612B9" w:rsidRDefault="002612B9" w:rsidP="002612B9">
            <w:pPr>
              <w:rPr>
                <w:rFonts w:cs="Arial"/>
                <w:sz w:val="22"/>
                <w:szCs w:val="22"/>
              </w:rPr>
            </w:pPr>
            <w:r w:rsidRPr="002612B9">
              <w:rPr>
                <w:rFonts w:cs="Arial"/>
                <w:sz w:val="22"/>
                <w:szCs w:val="22"/>
              </w:rPr>
              <w:t>KT2 6PF</w:t>
            </w:r>
          </w:p>
        </w:tc>
        <w:tc>
          <w:tcPr>
            <w:tcW w:w="1189" w:type="dxa"/>
            <w:noWrap/>
            <w:hideMark/>
          </w:tcPr>
          <w:p w14:paraId="61A34B3B"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508A1450"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C3A20E5"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3D0CD73F"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65677D08" w14:textId="77777777" w:rsidTr="002612B9">
        <w:trPr>
          <w:trHeight w:val="300"/>
        </w:trPr>
        <w:tc>
          <w:tcPr>
            <w:tcW w:w="846" w:type="dxa"/>
            <w:vMerge/>
            <w:textDirection w:val="btLr"/>
            <w:hideMark/>
          </w:tcPr>
          <w:p w14:paraId="10924A56" w14:textId="77777777" w:rsidR="002612B9" w:rsidRPr="002612B9" w:rsidRDefault="002612B9" w:rsidP="002612B9">
            <w:pPr>
              <w:ind w:left="113" w:right="113"/>
              <w:rPr>
                <w:rFonts w:cs="Arial"/>
                <w:b/>
                <w:bCs/>
                <w:sz w:val="22"/>
                <w:szCs w:val="22"/>
              </w:rPr>
            </w:pPr>
          </w:p>
        </w:tc>
        <w:tc>
          <w:tcPr>
            <w:tcW w:w="1417" w:type="dxa"/>
            <w:vMerge/>
            <w:hideMark/>
          </w:tcPr>
          <w:p w14:paraId="573A83CE" w14:textId="77777777" w:rsidR="002612B9" w:rsidRPr="002612B9" w:rsidRDefault="002612B9" w:rsidP="002612B9">
            <w:pPr>
              <w:rPr>
                <w:rFonts w:cs="Arial"/>
                <w:sz w:val="22"/>
                <w:szCs w:val="22"/>
              </w:rPr>
            </w:pPr>
          </w:p>
        </w:tc>
        <w:tc>
          <w:tcPr>
            <w:tcW w:w="993" w:type="dxa"/>
            <w:noWrap/>
            <w:hideMark/>
          </w:tcPr>
          <w:p w14:paraId="7ADF695F" w14:textId="77777777" w:rsidR="002612B9" w:rsidRPr="002612B9" w:rsidRDefault="002612B9" w:rsidP="002612B9">
            <w:pPr>
              <w:rPr>
                <w:rFonts w:cs="Arial"/>
                <w:sz w:val="22"/>
                <w:szCs w:val="22"/>
              </w:rPr>
            </w:pPr>
            <w:r w:rsidRPr="002612B9">
              <w:rPr>
                <w:rFonts w:cs="Arial"/>
                <w:sz w:val="22"/>
                <w:szCs w:val="22"/>
              </w:rPr>
              <w:t>FCL07</w:t>
            </w:r>
          </w:p>
        </w:tc>
        <w:tc>
          <w:tcPr>
            <w:tcW w:w="1673" w:type="dxa"/>
            <w:noWrap/>
            <w:hideMark/>
          </w:tcPr>
          <w:p w14:paraId="67DA6529" w14:textId="77777777" w:rsidR="002612B9" w:rsidRPr="002612B9" w:rsidRDefault="002612B9" w:rsidP="002612B9">
            <w:pPr>
              <w:rPr>
                <w:rFonts w:cs="Arial"/>
                <w:sz w:val="22"/>
                <w:szCs w:val="22"/>
              </w:rPr>
            </w:pPr>
            <w:r w:rsidRPr="002612B9">
              <w:rPr>
                <w:rFonts w:cs="Arial"/>
                <w:sz w:val="22"/>
                <w:szCs w:val="22"/>
              </w:rPr>
              <w:t>Newman Chemist</w:t>
            </w:r>
          </w:p>
        </w:tc>
        <w:tc>
          <w:tcPr>
            <w:tcW w:w="3358" w:type="dxa"/>
            <w:noWrap/>
            <w:hideMark/>
          </w:tcPr>
          <w:p w14:paraId="4067B547" w14:textId="77777777" w:rsidR="002612B9" w:rsidRPr="002612B9" w:rsidRDefault="002612B9" w:rsidP="002612B9">
            <w:pPr>
              <w:rPr>
                <w:rFonts w:cs="Arial"/>
                <w:sz w:val="22"/>
                <w:szCs w:val="22"/>
              </w:rPr>
            </w:pPr>
            <w:r w:rsidRPr="002612B9">
              <w:rPr>
                <w:rFonts w:cs="Arial"/>
                <w:sz w:val="22"/>
                <w:szCs w:val="22"/>
              </w:rPr>
              <w:t>99 Ewell Road, Surbiton, Surrey</w:t>
            </w:r>
          </w:p>
        </w:tc>
        <w:tc>
          <w:tcPr>
            <w:tcW w:w="905" w:type="dxa"/>
            <w:noWrap/>
            <w:hideMark/>
          </w:tcPr>
          <w:p w14:paraId="65A24766" w14:textId="77777777" w:rsidR="002612B9" w:rsidRPr="002612B9" w:rsidRDefault="002612B9" w:rsidP="002612B9">
            <w:pPr>
              <w:rPr>
                <w:rFonts w:cs="Arial"/>
                <w:sz w:val="22"/>
                <w:szCs w:val="22"/>
              </w:rPr>
            </w:pPr>
            <w:r w:rsidRPr="002612B9">
              <w:rPr>
                <w:rFonts w:cs="Arial"/>
                <w:sz w:val="22"/>
                <w:szCs w:val="22"/>
              </w:rPr>
              <w:t>KT6 6AH</w:t>
            </w:r>
          </w:p>
        </w:tc>
        <w:tc>
          <w:tcPr>
            <w:tcW w:w="1189" w:type="dxa"/>
            <w:noWrap/>
            <w:hideMark/>
          </w:tcPr>
          <w:p w14:paraId="1D99EF65"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3581B947"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CADAC7D"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3DBF0D21"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7E055EBA" w14:textId="77777777" w:rsidTr="002612B9">
        <w:trPr>
          <w:trHeight w:val="300"/>
        </w:trPr>
        <w:tc>
          <w:tcPr>
            <w:tcW w:w="846" w:type="dxa"/>
            <w:vMerge/>
            <w:textDirection w:val="btLr"/>
            <w:hideMark/>
          </w:tcPr>
          <w:p w14:paraId="4E349823" w14:textId="77777777" w:rsidR="002612B9" w:rsidRPr="002612B9" w:rsidRDefault="002612B9" w:rsidP="002612B9">
            <w:pPr>
              <w:ind w:left="113" w:right="113"/>
              <w:rPr>
                <w:rFonts w:cs="Arial"/>
                <w:b/>
                <w:bCs/>
                <w:sz w:val="22"/>
                <w:szCs w:val="22"/>
              </w:rPr>
            </w:pPr>
          </w:p>
        </w:tc>
        <w:tc>
          <w:tcPr>
            <w:tcW w:w="1417" w:type="dxa"/>
            <w:vMerge/>
            <w:hideMark/>
          </w:tcPr>
          <w:p w14:paraId="52BD56B2" w14:textId="77777777" w:rsidR="002612B9" w:rsidRPr="002612B9" w:rsidRDefault="002612B9" w:rsidP="002612B9">
            <w:pPr>
              <w:rPr>
                <w:rFonts w:cs="Arial"/>
                <w:sz w:val="22"/>
                <w:szCs w:val="22"/>
              </w:rPr>
            </w:pPr>
          </w:p>
        </w:tc>
        <w:tc>
          <w:tcPr>
            <w:tcW w:w="993" w:type="dxa"/>
            <w:noWrap/>
            <w:hideMark/>
          </w:tcPr>
          <w:p w14:paraId="44B3DEA7" w14:textId="77777777" w:rsidR="002612B9" w:rsidRPr="002612B9" w:rsidRDefault="002612B9" w:rsidP="002612B9">
            <w:pPr>
              <w:rPr>
                <w:rFonts w:cs="Arial"/>
                <w:sz w:val="22"/>
                <w:szCs w:val="22"/>
              </w:rPr>
            </w:pPr>
            <w:r w:rsidRPr="002612B9">
              <w:rPr>
                <w:rFonts w:cs="Arial"/>
                <w:sz w:val="22"/>
                <w:szCs w:val="22"/>
              </w:rPr>
              <w:t>FD501</w:t>
            </w:r>
          </w:p>
        </w:tc>
        <w:tc>
          <w:tcPr>
            <w:tcW w:w="1673" w:type="dxa"/>
            <w:noWrap/>
            <w:hideMark/>
          </w:tcPr>
          <w:p w14:paraId="43718D67" w14:textId="77777777" w:rsidR="002612B9" w:rsidRPr="002612B9" w:rsidRDefault="002612B9" w:rsidP="002612B9">
            <w:pPr>
              <w:rPr>
                <w:rFonts w:cs="Arial"/>
                <w:sz w:val="22"/>
                <w:szCs w:val="22"/>
              </w:rPr>
            </w:pPr>
            <w:r w:rsidRPr="002612B9">
              <w:rPr>
                <w:rFonts w:cs="Arial"/>
                <w:sz w:val="22"/>
                <w:szCs w:val="22"/>
              </w:rPr>
              <w:t>Boots</w:t>
            </w:r>
          </w:p>
        </w:tc>
        <w:tc>
          <w:tcPr>
            <w:tcW w:w="3358" w:type="dxa"/>
            <w:noWrap/>
            <w:hideMark/>
          </w:tcPr>
          <w:p w14:paraId="764A6EFF" w14:textId="77777777" w:rsidR="002612B9" w:rsidRPr="002612B9" w:rsidRDefault="002612B9" w:rsidP="002612B9">
            <w:pPr>
              <w:rPr>
                <w:rFonts w:cs="Arial"/>
                <w:sz w:val="22"/>
                <w:szCs w:val="22"/>
              </w:rPr>
            </w:pPr>
            <w:r w:rsidRPr="002612B9">
              <w:rPr>
                <w:rFonts w:cs="Arial"/>
                <w:sz w:val="22"/>
                <w:szCs w:val="22"/>
              </w:rPr>
              <w:t>19/20 Victoria Road, Surbiton, Surrey,</w:t>
            </w:r>
          </w:p>
        </w:tc>
        <w:tc>
          <w:tcPr>
            <w:tcW w:w="905" w:type="dxa"/>
            <w:noWrap/>
            <w:hideMark/>
          </w:tcPr>
          <w:p w14:paraId="209130E3" w14:textId="77777777" w:rsidR="002612B9" w:rsidRPr="002612B9" w:rsidRDefault="002612B9" w:rsidP="002612B9">
            <w:pPr>
              <w:rPr>
                <w:rFonts w:cs="Arial"/>
                <w:sz w:val="22"/>
                <w:szCs w:val="22"/>
              </w:rPr>
            </w:pPr>
            <w:r w:rsidRPr="002612B9">
              <w:rPr>
                <w:rFonts w:cs="Arial"/>
                <w:sz w:val="22"/>
                <w:szCs w:val="22"/>
              </w:rPr>
              <w:t>KT6 4JZ</w:t>
            </w:r>
          </w:p>
        </w:tc>
        <w:tc>
          <w:tcPr>
            <w:tcW w:w="1189" w:type="dxa"/>
            <w:noWrap/>
            <w:hideMark/>
          </w:tcPr>
          <w:p w14:paraId="7D0D3EDE"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031B2A7"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D9F68A5"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377E295B"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7D0BEA2E" w14:textId="77777777" w:rsidTr="002612B9">
        <w:trPr>
          <w:trHeight w:val="300"/>
        </w:trPr>
        <w:tc>
          <w:tcPr>
            <w:tcW w:w="846" w:type="dxa"/>
            <w:vMerge/>
            <w:textDirection w:val="btLr"/>
            <w:hideMark/>
          </w:tcPr>
          <w:p w14:paraId="2F1013B6" w14:textId="77777777" w:rsidR="002612B9" w:rsidRPr="002612B9" w:rsidRDefault="002612B9" w:rsidP="002612B9">
            <w:pPr>
              <w:ind w:left="113" w:right="113"/>
              <w:rPr>
                <w:rFonts w:cs="Arial"/>
                <w:b/>
                <w:bCs/>
                <w:sz w:val="22"/>
                <w:szCs w:val="22"/>
              </w:rPr>
            </w:pPr>
          </w:p>
        </w:tc>
        <w:tc>
          <w:tcPr>
            <w:tcW w:w="1417" w:type="dxa"/>
            <w:vMerge/>
            <w:hideMark/>
          </w:tcPr>
          <w:p w14:paraId="16D0F6A0" w14:textId="77777777" w:rsidR="002612B9" w:rsidRPr="002612B9" w:rsidRDefault="002612B9" w:rsidP="002612B9">
            <w:pPr>
              <w:rPr>
                <w:rFonts w:cs="Arial"/>
                <w:sz w:val="22"/>
                <w:szCs w:val="22"/>
              </w:rPr>
            </w:pPr>
          </w:p>
        </w:tc>
        <w:tc>
          <w:tcPr>
            <w:tcW w:w="993" w:type="dxa"/>
            <w:noWrap/>
            <w:hideMark/>
          </w:tcPr>
          <w:p w14:paraId="699212DE" w14:textId="77777777" w:rsidR="002612B9" w:rsidRPr="002612B9" w:rsidRDefault="002612B9" w:rsidP="002612B9">
            <w:pPr>
              <w:rPr>
                <w:rFonts w:cs="Arial"/>
                <w:sz w:val="22"/>
                <w:szCs w:val="22"/>
              </w:rPr>
            </w:pPr>
            <w:r w:rsidRPr="002612B9">
              <w:rPr>
                <w:rFonts w:cs="Arial"/>
                <w:sz w:val="22"/>
                <w:szCs w:val="22"/>
              </w:rPr>
              <w:t>FG680</w:t>
            </w:r>
          </w:p>
        </w:tc>
        <w:tc>
          <w:tcPr>
            <w:tcW w:w="1673" w:type="dxa"/>
            <w:noWrap/>
            <w:hideMark/>
          </w:tcPr>
          <w:p w14:paraId="23EAB813" w14:textId="77777777" w:rsidR="002612B9" w:rsidRPr="002612B9" w:rsidRDefault="002612B9" w:rsidP="002612B9">
            <w:pPr>
              <w:rPr>
                <w:rFonts w:cs="Arial"/>
                <w:sz w:val="22"/>
                <w:szCs w:val="22"/>
              </w:rPr>
            </w:pPr>
            <w:r w:rsidRPr="002612B9">
              <w:rPr>
                <w:rFonts w:cs="Arial"/>
                <w:sz w:val="22"/>
                <w:szCs w:val="22"/>
              </w:rPr>
              <w:t>Boots</w:t>
            </w:r>
          </w:p>
        </w:tc>
        <w:tc>
          <w:tcPr>
            <w:tcW w:w="3358" w:type="dxa"/>
            <w:noWrap/>
            <w:hideMark/>
          </w:tcPr>
          <w:p w14:paraId="7EA47A2E" w14:textId="77777777" w:rsidR="002612B9" w:rsidRPr="002612B9" w:rsidRDefault="002612B9" w:rsidP="002612B9">
            <w:pPr>
              <w:rPr>
                <w:rFonts w:cs="Arial"/>
                <w:sz w:val="22"/>
                <w:szCs w:val="22"/>
              </w:rPr>
            </w:pPr>
            <w:r w:rsidRPr="002612B9">
              <w:rPr>
                <w:rFonts w:cs="Arial"/>
                <w:sz w:val="22"/>
                <w:szCs w:val="22"/>
              </w:rPr>
              <w:t xml:space="preserve">Unit G34, </w:t>
            </w:r>
            <w:proofErr w:type="spellStart"/>
            <w:r w:rsidRPr="002612B9">
              <w:rPr>
                <w:rFonts w:cs="Arial"/>
                <w:sz w:val="22"/>
                <w:szCs w:val="22"/>
              </w:rPr>
              <w:t>Bentalls</w:t>
            </w:r>
            <w:proofErr w:type="spellEnd"/>
            <w:r w:rsidRPr="002612B9">
              <w:rPr>
                <w:rFonts w:cs="Arial"/>
                <w:sz w:val="22"/>
                <w:szCs w:val="22"/>
              </w:rPr>
              <w:t xml:space="preserve"> Shopping Centre, Kingston Upon Thames, Surrey</w:t>
            </w:r>
          </w:p>
        </w:tc>
        <w:tc>
          <w:tcPr>
            <w:tcW w:w="905" w:type="dxa"/>
            <w:noWrap/>
            <w:hideMark/>
          </w:tcPr>
          <w:p w14:paraId="06F02948" w14:textId="77777777" w:rsidR="002612B9" w:rsidRPr="002612B9" w:rsidRDefault="002612B9" w:rsidP="002612B9">
            <w:pPr>
              <w:rPr>
                <w:rFonts w:cs="Arial"/>
                <w:sz w:val="22"/>
                <w:szCs w:val="22"/>
              </w:rPr>
            </w:pPr>
            <w:r w:rsidRPr="002612B9">
              <w:rPr>
                <w:rFonts w:cs="Arial"/>
                <w:sz w:val="22"/>
                <w:szCs w:val="22"/>
              </w:rPr>
              <w:t>KT1 1TR</w:t>
            </w:r>
          </w:p>
        </w:tc>
        <w:tc>
          <w:tcPr>
            <w:tcW w:w="1189" w:type="dxa"/>
            <w:noWrap/>
            <w:hideMark/>
          </w:tcPr>
          <w:p w14:paraId="466C584B"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4584045F"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4A88328"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FBC7CC7"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170832EA" w14:textId="77777777" w:rsidTr="002612B9">
        <w:trPr>
          <w:trHeight w:val="300"/>
        </w:trPr>
        <w:tc>
          <w:tcPr>
            <w:tcW w:w="846" w:type="dxa"/>
            <w:vMerge/>
            <w:textDirection w:val="btLr"/>
            <w:hideMark/>
          </w:tcPr>
          <w:p w14:paraId="4D23EBB5" w14:textId="77777777" w:rsidR="002612B9" w:rsidRPr="002612B9" w:rsidRDefault="002612B9" w:rsidP="002612B9">
            <w:pPr>
              <w:ind w:left="113" w:right="113"/>
              <w:rPr>
                <w:rFonts w:cs="Arial"/>
                <w:b/>
                <w:bCs/>
                <w:sz w:val="22"/>
                <w:szCs w:val="22"/>
              </w:rPr>
            </w:pPr>
          </w:p>
        </w:tc>
        <w:tc>
          <w:tcPr>
            <w:tcW w:w="1417" w:type="dxa"/>
            <w:vMerge/>
            <w:hideMark/>
          </w:tcPr>
          <w:p w14:paraId="7616687A" w14:textId="77777777" w:rsidR="002612B9" w:rsidRPr="002612B9" w:rsidRDefault="002612B9" w:rsidP="002612B9">
            <w:pPr>
              <w:rPr>
                <w:rFonts w:cs="Arial"/>
                <w:sz w:val="22"/>
                <w:szCs w:val="22"/>
              </w:rPr>
            </w:pPr>
          </w:p>
        </w:tc>
        <w:tc>
          <w:tcPr>
            <w:tcW w:w="993" w:type="dxa"/>
            <w:noWrap/>
            <w:hideMark/>
          </w:tcPr>
          <w:p w14:paraId="54B2F579" w14:textId="77777777" w:rsidR="002612B9" w:rsidRPr="002612B9" w:rsidRDefault="002612B9" w:rsidP="002612B9">
            <w:pPr>
              <w:rPr>
                <w:rFonts w:cs="Arial"/>
                <w:sz w:val="22"/>
                <w:szCs w:val="22"/>
              </w:rPr>
            </w:pPr>
            <w:r w:rsidRPr="002612B9">
              <w:rPr>
                <w:rFonts w:cs="Arial"/>
                <w:sz w:val="22"/>
                <w:szCs w:val="22"/>
              </w:rPr>
              <w:t>FL298</w:t>
            </w:r>
          </w:p>
        </w:tc>
        <w:tc>
          <w:tcPr>
            <w:tcW w:w="1673" w:type="dxa"/>
            <w:noWrap/>
            <w:hideMark/>
          </w:tcPr>
          <w:p w14:paraId="7080052F" w14:textId="77777777" w:rsidR="002612B9" w:rsidRPr="002612B9" w:rsidRDefault="002612B9" w:rsidP="002612B9">
            <w:pPr>
              <w:rPr>
                <w:rFonts w:cs="Arial"/>
                <w:sz w:val="22"/>
                <w:szCs w:val="22"/>
              </w:rPr>
            </w:pPr>
            <w:r w:rsidRPr="002612B9">
              <w:rPr>
                <w:rFonts w:cs="Arial"/>
                <w:sz w:val="22"/>
                <w:szCs w:val="22"/>
              </w:rPr>
              <w:t>Laurel Pharmacy</w:t>
            </w:r>
          </w:p>
        </w:tc>
        <w:tc>
          <w:tcPr>
            <w:tcW w:w="3358" w:type="dxa"/>
            <w:noWrap/>
            <w:hideMark/>
          </w:tcPr>
          <w:p w14:paraId="7A53E14B" w14:textId="77777777" w:rsidR="002612B9" w:rsidRPr="002612B9" w:rsidRDefault="002612B9" w:rsidP="002612B9">
            <w:pPr>
              <w:rPr>
                <w:rFonts w:cs="Arial"/>
                <w:sz w:val="22"/>
                <w:szCs w:val="22"/>
              </w:rPr>
            </w:pPr>
            <w:r w:rsidRPr="002612B9">
              <w:rPr>
                <w:rFonts w:cs="Arial"/>
                <w:sz w:val="22"/>
                <w:szCs w:val="22"/>
              </w:rPr>
              <w:t>170 Tudor Drive, Kingston-Upon-Thames, Surrey,</w:t>
            </w:r>
          </w:p>
        </w:tc>
        <w:tc>
          <w:tcPr>
            <w:tcW w:w="905" w:type="dxa"/>
            <w:noWrap/>
            <w:hideMark/>
          </w:tcPr>
          <w:p w14:paraId="7EF6F8F2" w14:textId="77777777" w:rsidR="002612B9" w:rsidRPr="002612B9" w:rsidRDefault="002612B9" w:rsidP="002612B9">
            <w:pPr>
              <w:rPr>
                <w:rFonts w:cs="Arial"/>
                <w:sz w:val="22"/>
                <w:szCs w:val="22"/>
              </w:rPr>
            </w:pPr>
            <w:r w:rsidRPr="002612B9">
              <w:rPr>
                <w:rFonts w:cs="Arial"/>
                <w:sz w:val="22"/>
                <w:szCs w:val="22"/>
              </w:rPr>
              <w:t>KT2 5QG</w:t>
            </w:r>
          </w:p>
        </w:tc>
        <w:tc>
          <w:tcPr>
            <w:tcW w:w="1189" w:type="dxa"/>
            <w:noWrap/>
            <w:hideMark/>
          </w:tcPr>
          <w:p w14:paraId="63B9621C"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9F5B24C"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1C5FD8D"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639CF24C"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39C54833" w14:textId="77777777" w:rsidTr="002612B9">
        <w:trPr>
          <w:trHeight w:val="300"/>
        </w:trPr>
        <w:tc>
          <w:tcPr>
            <w:tcW w:w="846" w:type="dxa"/>
            <w:vMerge/>
            <w:textDirection w:val="btLr"/>
            <w:hideMark/>
          </w:tcPr>
          <w:p w14:paraId="309604AA" w14:textId="77777777" w:rsidR="002612B9" w:rsidRPr="002612B9" w:rsidRDefault="002612B9" w:rsidP="002612B9">
            <w:pPr>
              <w:ind w:left="113" w:right="113"/>
              <w:rPr>
                <w:rFonts w:cs="Arial"/>
                <w:b/>
                <w:bCs/>
                <w:sz w:val="22"/>
                <w:szCs w:val="22"/>
              </w:rPr>
            </w:pPr>
          </w:p>
        </w:tc>
        <w:tc>
          <w:tcPr>
            <w:tcW w:w="1417" w:type="dxa"/>
            <w:vMerge/>
            <w:hideMark/>
          </w:tcPr>
          <w:p w14:paraId="063DB671" w14:textId="77777777" w:rsidR="002612B9" w:rsidRPr="002612B9" w:rsidRDefault="002612B9" w:rsidP="002612B9">
            <w:pPr>
              <w:rPr>
                <w:rFonts w:cs="Arial"/>
                <w:sz w:val="22"/>
                <w:szCs w:val="22"/>
              </w:rPr>
            </w:pPr>
          </w:p>
        </w:tc>
        <w:tc>
          <w:tcPr>
            <w:tcW w:w="993" w:type="dxa"/>
            <w:noWrap/>
            <w:hideMark/>
          </w:tcPr>
          <w:p w14:paraId="088CC7E0" w14:textId="77777777" w:rsidR="002612B9" w:rsidRPr="002612B9" w:rsidRDefault="002612B9" w:rsidP="002612B9">
            <w:pPr>
              <w:rPr>
                <w:rFonts w:cs="Arial"/>
                <w:sz w:val="22"/>
                <w:szCs w:val="22"/>
              </w:rPr>
            </w:pPr>
            <w:r w:rsidRPr="002612B9">
              <w:rPr>
                <w:rFonts w:cs="Arial"/>
                <w:sz w:val="22"/>
                <w:szCs w:val="22"/>
              </w:rPr>
              <w:t>FLF25</w:t>
            </w:r>
          </w:p>
        </w:tc>
        <w:tc>
          <w:tcPr>
            <w:tcW w:w="1673" w:type="dxa"/>
            <w:noWrap/>
            <w:hideMark/>
          </w:tcPr>
          <w:p w14:paraId="1BDC800B" w14:textId="77777777" w:rsidR="002612B9" w:rsidRPr="002612B9" w:rsidRDefault="002612B9" w:rsidP="002612B9">
            <w:pPr>
              <w:rPr>
                <w:rFonts w:cs="Arial"/>
                <w:sz w:val="22"/>
                <w:szCs w:val="22"/>
              </w:rPr>
            </w:pPr>
            <w:proofErr w:type="spellStart"/>
            <w:r w:rsidRPr="002612B9">
              <w:rPr>
                <w:rFonts w:cs="Arial"/>
                <w:sz w:val="22"/>
                <w:szCs w:val="22"/>
              </w:rPr>
              <w:t>Lloydspharmacy</w:t>
            </w:r>
            <w:proofErr w:type="spellEnd"/>
          </w:p>
        </w:tc>
        <w:tc>
          <w:tcPr>
            <w:tcW w:w="3358" w:type="dxa"/>
            <w:noWrap/>
            <w:hideMark/>
          </w:tcPr>
          <w:p w14:paraId="7528EB27" w14:textId="77777777" w:rsidR="002612B9" w:rsidRPr="002612B9" w:rsidRDefault="002612B9" w:rsidP="002612B9">
            <w:pPr>
              <w:rPr>
                <w:rFonts w:cs="Arial"/>
                <w:sz w:val="22"/>
                <w:szCs w:val="22"/>
              </w:rPr>
            </w:pPr>
            <w:r w:rsidRPr="002612B9">
              <w:rPr>
                <w:rFonts w:cs="Arial"/>
                <w:sz w:val="22"/>
                <w:szCs w:val="22"/>
              </w:rPr>
              <w:t>73-81 Richmond Road, Kingston-Upon-Thames, Surrey</w:t>
            </w:r>
          </w:p>
        </w:tc>
        <w:tc>
          <w:tcPr>
            <w:tcW w:w="905" w:type="dxa"/>
            <w:noWrap/>
            <w:hideMark/>
          </w:tcPr>
          <w:p w14:paraId="3DD22A1C" w14:textId="77777777" w:rsidR="002612B9" w:rsidRPr="002612B9" w:rsidRDefault="002612B9" w:rsidP="002612B9">
            <w:pPr>
              <w:rPr>
                <w:rFonts w:cs="Arial"/>
                <w:sz w:val="22"/>
                <w:szCs w:val="22"/>
              </w:rPr>
            </w:pPr>
            <w:r w:rsidRPr="002612B9">
              <w:rPr>
                <w:rFonts w:cs="Arial"/>
                <w:sz w:val="22"/>
                <w:szCs w:val="22"/>
              </w:rPr>
              <w:t>KT2 5BP</w:t>
            </w:r>
          </w:p>
        </w:tc>
        <w:tc>
          <w:tcPr>
            <w:tcW w:w="1189" w:type="dxa"/>
            <w:noWrap/>
            <w:hideMark/>
          </w:tcPr>
          <w:p w14:paraId="42A64039"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EFAB28E"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2A0E858"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1FE746D"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69A7E451" w14:textId="77777777" w:rsidTr="002612B9">
        <w:trPr>
          <w:trHeight w:val="300"/>
        </w:trPr>
        <w:tc>
          <w:tcPr>
            <w:tcW w:w="846" w:type="dxa"/>
            <w:vMerge/>
            <w:textDirection w:val="btLr"/>
            <w:hideMark/>
          </w:tcPr>
          <w:p w14:paraId="606F94C2" w14:textId="77777777" w:rsidR="002612B9" w:rsidRPr="002612B9" w:rsidRDefault="002612B9" w:rsidP="002612B9">
            <w:pPr>
              <w:ind w:left="113" w:right="113"/>
              <w:rPr>
                <w:rFonts w:cs="Arial"/>
                <w:b/>
                <w:bCs/>
                <w:sz w:val="22"/>
                <w:szCs w:val="22"/>
              </w:rPr>
            </w:pPr>
          </w:p>
        </w:tc>
        <w:tc>
          <w:tcPr>
            <w:tcW w:w="1417" w:type="dxa"/>
            <w:vMerge/>
            <w:hideMark/>
          </w:tcPr>
          <w:p w14:paraId="33AAB437" w14:textId="77777777" w:rsidR="002612B9" w:rsidRPr="002612B9" w:rsidRDefault="002612B9" w:rsidP="002612B9">
            <w:pPr>
              <w:rPr>
                <w:rFonts w:cs="Arial"/>
                <w:sz w:val="22"/>
                <w:szCs w:val="22"/>
              </w:rPr>
            </w:pPr>
          </w:p>
        </w:tc>
        <w:tc>
          <w:tcPr>
            <w:tcW w:w="993" w:type="dxa"/>
            <w:noWrap/>
            <w:hideMark/>
          </w:tcPr>
          <w:p w14:paraId="36D05E60" w14:textId="77777777" w:rsidR="002612B9" w:rsidRPr="002612B9" w:rsidRDefault="002612B9" w:rsidP="002612B9">
            <w:pPr>
              <w:rPr>
                <w:rFonts w:cs="Arial"/>
                <w:sz w:val="22"/>
                <w:szCs w:val="22"/>
              </w:rPr>
            </w:pPr>
            <w:r w:rsidRPr="002612B9">
              <w:rPr>
                <w:rFonts w:cs="Arial"/>
                <w:sz w:val="22"/>
                <w:szCs w:val="22"/>
              </w:rPr>
              <w:t>FM456</w:t>
            </w:r>
          </w:p>
        </w:tc>
        <w:tc>
          <w:tcPr>
            <w:tcW w:w="1673" w:type="dxa"/>
            <w:noWrap/>
            <w:hideMark/>
          </w:tcPr>
          <w:p w14:paraId="72C14BC8" w14:textId="77777777" w:rsidR="002612B9" w:rsidRPr="002612B9" w:rsidRDefault="002612B9" w:rsidP="002612B9">
            <w:pPr>
              <w:rPr>
                <w:rFonts w:cs="Arial"/>
                <w:sz w:val="22"/>
                <w:szCs w:val="22"/>
              </w:rPr>
            </w:pPr>
            <w:proofErr w:type="spellStart"/>
            <w:r w:rsidRPr="002612B9">
              <w:rPr>
                <w:rFonts w:cs="Arial"/>
                <w:sz w:val="22"/>
                <w:szCs w:val="22"/>
              </w:rPr>
              <w:t>Ritechem</w:t>
            </w:r>
            <w:proofErr w:type="spellEnd"/>
            <w:r w:rsidRPr="002612B9">
              <w:rPr>
                <w:rFonts w:cs="Arial"/>
                <w:sz w:val="22"/>
                <w:szCs w:val="22"/>
              </w:rPr>
              <w:t xml:space="preserve"> Pharmacy</w:t>
            </w:r>
          </w:p>
        </w:tc>
        <w:tc>
          <w:tcPr>
            <w:tcW w:w="3358" w:type="dxa"/>
            <w:noWrap/>
            <w:hideMark/>
          </w:tcPr>
          <w:p w14:paraId="7C853FB9" w14:textId="77777777" w:rsidR="002612B9" w:rsidRPr="002612B9" w:rsidRDefault="002612B9" w:rsidP="002612B9">
            <w:pPr>
              <w:rPr>
                <w:rFonts w:cs="Arial"/>
                <w:sz w:val="22"/>
                <w:szCs w:val="22"/>
              </w:rPr>
            </w:pPr>
            <w:r w:rsidRPr="002612B9">
              <w:rPr>
                <w:rFonts w:cs="Arial"/>
                <w:sz w:val="22"/>
                <w:szCs w:val="22"/>
              </w:rPr>
              <w:t xml:space="preserve">22 Victoria </w:t>
            </w:r>
            <w:proofErr w:type="gramStart"/>
            <w:r w:rsidRPr="002612B9">
              <w:rPr>
                <w:rFonts w:cs="Arial"/>
                <w:sz w:val="22"/>
                <w:szCs w:val="22"/>
              </w:rPr>
              <w:t>Road,  ,</w:t>
            </w:r>
            <w:proofErr w:type="gramEnd"/>
            <w:r w:rsidRPr="002612B9">
              <w:rPr>
                <w:rFonts w:cs="Arial"/>
                <w:sz w:val="22"/>
                <w:szCs w:val="22"/>
              </w:rPr>
              <w:t xml:space="preserve"> Surbiton, Surrey</w:t>
            </w:r>
          </w:p>
        </w:tc>
        <w:tc>
          <w:tcPr>
            <w:tcW w:w="905" w:type="dxa"/>
            <w:noWrap/>
            <w:hideMark/>
          </w:tcPr>
          <w:p w14:paraId="1EEA9704" w14:textId="77777777" w:rsidR="002612B9" w:rsidRPr="002612B9" w:rsidRDefault="002612B9" w:rsidP="002612B9">
            <w:pPr>
              <w:rPr>
                <w:rFonts w:cs="Arial"/>
                <w:sz w:val="22"/>
                <w:szCs w:val="22"/>
              </w:rPr>
            </w:pPr>
            <w:r w:rsidRPr="002612B9">
              <w:rPr>
                <w:rFonts w:cs="Arial"/>
                <w:sz w:val="22"/>
                <w:szCs w:val="22"/>
              </w:rPr>
              <w:t>KT6 4JZ</w:t>
            </w:r>
          </w:p>
        </w:tc>
        <w:tc>
          <w:tcPr>
            <w:tcW w:w="1189" w:type="dxa"/>
            <w:noWrap/>
            <w:hideMark/>
          </w:tcPr>
          <w:p w14:paraId="28B04334"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D0EF810"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24F2CF2"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27BFD0F"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36A40CF6" w14:textId="77777777" w:rsidTr="002612B9">
        <w:trPr>
          <w:trHeight w:val="300"/>
        </w:trPr>
        <w:tc>
          <w:tcPr>
            <w:tcW w:w="846" w:type="dxa"/>
            <w:vMerge/>
            <w:textDirection w:val="btLr"/>
            <w:hideMark/>
          </w:tcPr>
          <w:p w14:paraId="68EED649" w14:textId="77777777" w:rsidR="002612B9" w:rsidRPr="002612B9" w:rsidRDefault="002612B9" w:rsidP="002612B9">
            <w:pPr>
              <w:ind w:left="113" w:right="113"/>
              <w:rPr>
                <w:rFonts w:cs="Arial"/>
                <w:b/>
                <w:bCs/>
                <w:sz w:val="22"/>
                <w:szCs w:val="22"/>
              </w:rPr>
            </w:pPr>
          </w:p>
        </w:tc>
        <w:tc>
          <w:tcPr>
            <w:tcW w:w="1417" w:type="dxa"/>
            <w:vMerge/>
            <w:hideMark/>
          </w:tcPr>
          <w:p w14:paraId="2D9F9DB7" w14:textId="77777777" w:rsidR="002612B9" w:rsidRPr="002612B9" w:rsidRDefault="002612B9" w:rsidP="002612B9">
            <w:pPr>
              <w:rPr>
                <w:rFonts w:cs="Arial"/>
                <w:sz w:val="22"/>
                <w:szCs w:val="22"/>
              </w:rPr>
            </w:pPr>
          </w:p>
        </w:tc>
        <w:tc>
          <w:tcPr>
            <w:tcW w:w="993" w:type="dxa"/>
            <w:noWrap/>
            <w:hideMark/>
          </w:tcPr>
          <w:p w14:paraId="5F723E3C" w14:textId="77777777" w:rsidR="002612B9" w:rsidRPr="002612B9" w:rsidRDefault="002612B9" w:rsidP="002612B9">
            <w:pPr>
              <w:rPr>
                <w:rFonts w:cs="Arial"/>
                <w:sz w:val="22"/>
                <w:szCs w:val="22"/>
              </w:rPr>
            </w:pPr>
            <w:r w:rsidRPr="002612B9">
              <w:rPr>
                <w:rFonts w:cs="Arial"/>
                <w:sz w:val="22"/>
                <w:szCs w:val="22"/>
              </w:rPr>
              <w:t>FN954</w:t>
            </w:r>
          </w:p>
        </w:tc>
        <w:tc>
          <w:tcPr>
            <w:tcW w:w="1673" w:type="dxa"/>
            <w:noWrap/>
            <w:hideMark/>
          </w:tcPr>
          <w:p w14:paraId="3CCA6BF3" w14:textId="77777777" w:rsidR="002612B9" w:rsidRPr="002612B9" w:rsidRDefault="002612B9" w:rsidP="002612B9">
            <w:pPr>
              <w:rPr>
                <w:rFonts w:cs="Arial"/>
                <w:sz w:val="22"/>
                <w:szCs w:val="22"/>
              </w:rPr>
            </w:pPr>
            <w:r w:rsidRPr="002612B9">
              <w:rPr>
                <w:rFonts w:cs="Arial"/>
                <w:sz w:val="22"/>
                <w:szCs w:val="22"/>
              </w:rPr>
              <w:t>Coombe Hill Pharmacy</w:t>
            </w:r>
          </w:p>
        </w:tc>
        <w:tc>
          <w:tcPr>
            <w:tcW w:w="3358" w:type="dxa"/>
            <w:noWrap/>
            <w:hideMark/>
          </w:tcPr>
          <w:p w14:paraId="3C9C0F30" w14:textId="77777777" w:rsidR="002612B9" w:rsidRPr="002612B9" w:rsidRDefault="002612B9" w:rsidP="002612B9">
            <w:pPr>
              <w:rPr>
                <w:rFonts w:cs="Arial"/>
                <w:sz w:val="22"/>
                <w:szCs w:val="22"/>
              </w:rPr>
            </w:pPr>
            <w:r w:rsidRPr="002612B9">
              <w:rPr>
                <w:rFonts w:cs="Arial"/>
                <w:sz w:val="22"/>
                <w:szCs w:val="22"/>
              </w:rPr>
              <w:t>3 The Triangle, Kingston-Upon-Thames, Surrey,</w:t>
            </w:r>
          </w:p>
        </w:tc>
        <w:tc>
          <w:tcPr>
            <w:tcW w:w="905" w:type="dxa"/>
            <w:noWrap/>
            <w:hideMark/>
          </w:tcPr>
          <w:p w14:paraId="49FF69F8" w14:textId="77777777" w:rsidR="002612B9" w:rsidRPr="002612B9" w:rsidRDefault="002612B9" w:rsidP="002612B9">
            <w:pPr>
              <w:rPr>
                <w:rFonts w:cs="Arial"/>
                <w:sz w:val="22"/>
                <w:szCs w:val="22"/>
              </w:rPr>
            </w:pPr>
            <w:r w:rsidRPr="002612B9">
              <w:rPr>
                <w:rFonts w:cs="Arial"/>
                <w:sz w:val="22"/>
                <w:szCs w:val="22"/>
              </w:rPr>
              <w:t>KT1 3RU</w:t>
            </w:r>
          </w:p>
        </w:tc>
        <w:tc>
          <w:tcPr>
            <w:tcW w:w="1189" w:type="dxa"/>
            <w:noWrap/>
            <w:hideMark/>
          </w:tcPr>
          <w:p w14:paraId="66913E83"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D18053F"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D8E4409"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65D4FABD"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56766FE6" w14:textId="77777777" w:rsidTr="002612B9">
        <w:trPr>
          <w:trHeight w:val="300"/>
        </w:trPr>
        <w:tc>
          <w:tcPr>
            <w:tcW w:w="846" w:type="dxa"/>
            <w:vMerge/>
            <w:textDirection w:val="btLr"/>
            <w:hideMark/>
          </w:tcPr>
          <w:p w14:paraId="4E920D36" w14:textId="77777777" w:rsidR="002612B9" w:rsidRPr="002612B9" w:rsidRDefault="002612B9" w:rsidP="002612B9">
            <w:pPr>
              <w:ind w:left="113" w:right="113"/>
              <w:rPr>
                <w:rFonts w:cs="Arial"/>
                <w:b/>
                <w:bCs/>
                <w:sz w:val="22"/>
                <w:szCs w:val="22"/>
              </w:rPr>
            </w:pPr>
          </w:p>
        </w:tc>
        <w:tc>
          <w:tcPr>
            <w:tcW w:w="1417" w:type="dxa"/>
            <w:vMerge/>
            <w:hideMark/>
          </w:tcPr>
          <w:p w14:paraId="5411B445" w14:textId="77777777" w:rsidR="002612B9" w:rsidRPr="002612B9" w:rsidRDefault="002612B9" w:rsidP="002612B9">
            <w:pPr>
              <w:rPr>
                <w:rFonts w:cs="Arial"/>
                <w:sz w:val="22"/>
                <w:szCs w:val="22"/>
              </w:rPr>
            </w:pPr>
          </w:p>
        </w:tc>
        <w:tc>
          <w:tcPr>
            <w:tcW w:w="993" w:type="dxa"/>
            <w:noWrap/>
            <w:hideMark/>
          </w:tcPr>
          <w:p w14:paraId="463DAB3C" w14:textId="77777777" w:rsidR="002612B9" w:rsidRPr="002612B9" w:rsidRDefault="002612B9" w:rsidP="002612B9">
            <w:pPr>
              <w:rPr>
                <w:rFonts w:cs="Arial"/>
                <w:sz w:val="22"/>
                <w:szCs w:val="22"/>
              </w:rPr>
            </w:pPr>
            <w:r w:rsidRPr="002612B9">
              <w:rPr>
                <w:rFonts w:cs="Arial"/>
                <w:sz w:val="22"/>
                <w:szCs w:val="22"/>
              </w:rPr>
              <w:t>FNK00</w:t>
            </w:r>
          </w:p>
        </w:tc>
        <w:tc>
          <w:tcPr>
            <w:tcW w:w="1673" w:type="dxa"/>
            <w:noWrap/>
            <w:hideMark/>
          </w:tcPr>
          <w:p w14:paraId="46DEF36A" w14:textId="77777777" w:rsidR="002612B9" w:rsidRPr="002612B9" w:rsidRDefault="002612B9" w:rsidP="002612B9">
            <w:pPr>
              <w:rPr>
                <w:rFonts w:cs="Arial"/>
                <w:sz w:val="22"/>
                <w:szCs w:val="22"/>
              </w:rPr>
            </w:pPr>
            <w:r w:rsidRPr="002612B9">
              <w:rPr>
                <w:rFonts w:cs="Arial"/>
                <w:sz w:val="22"/>
                <w:szCs w:val="22"/>
              </w:rPr>
              <w:t>Hawks Pharmacy</w:t>
            </w:r>
          </w:p>
        </w:tc>
        <w:tc>
          <w:tcPr>
            <w:tcW w:w="3358" w:type="dxa"/>
            <w:noWrap/>
            <w:hideMark/>
          </w:tcPr>
          <w:p w14:paraId="722D0272" w14:textId="77777777" w:rsidR="002612B9" w:rsidRPr="002612B9" w:rsidRDefault="002612B9" w:rsidP="002612B9">
            <w:pPr>
              <w:rPr>
                <w:rFonts w:cs="Arial"/>
                <w:sz w:val="22"/>
                <w:szCs w:val="22"/>
              </w:rPr>
            </w:pPr>
            <w:r w:rsidRPr="002612B9">
              <w:rPr>
                <w:rFonts w:cs="Arial"/>
                <w:sz w:val="22"/>
                <w:szCs w:val="22"/>
              </w:rPr>
              <w:t>Regent House, Hawks Road, Kingston-Upon-Thames, Surrey</w:t>
            </w:r>
          </w:p>
        </w:tc>
        <w:tc>
          <w:tcPr>
            <w:tcW w:w="905" w:type="dxa"/>
            <w:noWrap/>
            <w:hideMark/>
          </w:tcPr>
          <w:p w14:paraId="43C3C08E" w14:textId="77777777" w:rsidR="002612B9" w:rsidRPr="002612B9" w:rsidRDefault="002612B9" w:rsidP="002612B9">
            <w:pPr>
              <w:rPr>
                <w:rFonts w:cs="Arial"/>
                <w:sz w:val="22"/>
                <w:szCs w:val="22"/>
              </w:rPr>
            </w:pPr>
            <w:r w:rsidRPr="002612B9">
              <w:rPr>
                <w:rFonts w:cs="Arial"/>
                <w:sz w:val="22"/>
                <w:szCs w:val="22"/>
              </w:rPr>
              <w:t>KT1 3DG</w:t>
            </w:r>
          </w:p>
        </w:tc>
        <w:tc>
          <w:tcPr>
            <w:tcW w:w="1189" w:type="dxa"/>
            <w:noWrap/>
            <w:hideMark/>
          </w:tcPr>
          <w:p w14:paraId="47BEEC37"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278D1A7"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00F94B5"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0C8E7EF"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270F890E" w14:textId="77777777" w:rsidTr="002612B9">
        <w:trPr>
          <w:trHeight w:val="300"/>
        </w:trPr>
        <w:tc>
          <w:tcPr>
            <w:tcW w:w="846" w:type="dxa"/>
            <w:vMerge/>
            <w:textDirection w:val="btLr"/>
            <w:hideMark/>
          </w:tcPr>
          <w:p w14:paraId="18AFAD9D" w14:textId="77777777" w:rsidR="002612B9" w:rsidRPr="002612B9" w:rsidRDefault="002612B9" w:rsidP="002612B9">
            <w:pPr>
              <w:ind w:left="113" w:right="113"/>
              <w:rPr>
                <w:rFonts w:cs="Arial"/>
                <w:b/>
                <w:bCs/>
                <w:sz w:val="22"/>
                <w:szCs w:val="22"/>
              </w:rPr>
            </w:pPr>
          </w:p>
        </w:tc>
        <w:tc>
          <w:tcPr>
            <w:tcW w:w="1417" w:type="dxa"/>
            <w:vMerge/>
            <w:hideMark/>
          </w:tcPr>
          <w:p w14:paraId="26A41875" w14:textId="77777777" w:rsidR="002612B9" w:rsidRPr="002612B9" w:rsidRDefault="002612B9" w:rsidP="002612B9">
            <w:pPr>
              <w:rPr>
                <w:rFonts w:cs="Arial"/>
                <w:sz w:val="22"/>
                <w:szCs w:val="22"/>
              </w:rPr>
            </w:pPr>
          </w:p>
        </w:tc>
        <w:tc>
          <w:tcPr>
            <w:tcW w:w="993" w:type="dxa"/>
            <w:noWrap/>
            <w:hideMark/>
          </w:tcPr>
          <w:p w14:paraId="004B11BB" w14:textId="77777777" w:rsidR="002612B9" w:rsidRPr="002612B9" w:rsidRDefault="002612B9" w:rsidP="002612B9">
            <w:pPr>
              <w:rPr>
                <w:rFonts w:cs="Arial"/>
                <w:sz w:val="22"/>
                <w:szCs w:val="22"/>
              </w:rPr>
            </w:pPr>
            <w:r w:rsidRPr="002612B9">
              <w:rPr>
                <w:rFonts w:cs="Arial"/>
                <w:sz w:val="22"/>
                <w:szCs w:val="22"/>
              </w:rPr>
              <w:t>FQD93</w:t>
            </w:r>
          </w:p>
        </w:tc>
        <w:tc>
          <w:tcPr>
            <w:tcW w:w="1673" w:type="dxa"/>
            <w:noWrap/>
            <w:hideMark/>
          </w:tcPr>
          <w:p w14:paraId="5AF3E283" w14:textId="77777777" w:rsidR="002612B9" w:rsidRPr="002612B9" w:rsidRDefault="002612B9" w:rsidP="002612B9">
            <w:pPr>
              <w:rPr>
                <w:rFonts w:cs="Arial"/>
                <w:sz w:val="22"/>
                <w:szCs w:val="22"/>
              </w:rPr>
            </w:pPr>
            <w:proofErr w:type="spellStart"/>
            <w:r w:rsidRPr="002612B9">
              <w:rPr>
                <w:rFonts w:cs="Arial"/>
                <w:sz w:val="22"/>
                <w:szCs w:val="22"/>
              </w:rPr>
              <w:t>Eagercare</w:t>
            </w:r>
            <w:proofErr w:type="spellEnd"/>
            <w:r w:rsidRPr="002612B9">
              <w:rPr>
                <w:rFonts w:cs="Arial"/>
                <w:sz w:val="22"/>
                <w:szCs w:val="22"/>
              </w:rPr>
              <w:t xml:space="preserve"> The Pharmacy</w:t>
            </w:r>
          </w:p>
        </w:tc>
        <w:tc>
          <w:tcPr>
            <w:tcW w:w="3358" w:type="dxa"/>
            <w:noWrap/>
            <w:hideMark/>
          </w:tcPr>
          <w:p w14:paraId="5945A28B" w14:textId="77777777" w:rsidR="002612B9" w:rsidRPr="002612B9" w:rsidRDefault="002612B9" w:rsidP="002612B9">
            <w:pPr>
              <w:rPr>
                <w:rFonts w:cs="Arial"/>
                <w:sz w:val="22"/>
                <w:szCs w:val="22"/>
              </w:rPr>
            </w:pPr>
            <w:r w:rsidRPr="002612B9">
              <w:rPr>
                <w:rFonts w:cs="Arial"/>
                <w:sz w:val="22"/>
                <w:szCs w:val="22"/>
              </w:rPr>
              <w:t>The Pharmacy, 53 Surbiton Road, Kingston-Upon-Thames, Surrey</w:t>
            </w:r>
          </w:p>
        </w:tc>
        <w:tc>
          <w:tcPr>
            <w:tcW w:w="905" w:type="dxa"/>
            <w:noWrap/>
            <w:hideMark/>
          </w:tcPr>
          <w:p w14:paraId="5F798663" w14:textId="77777777" w:rsidR="002612B9" w:rsidRPr="002612B9" w:rsidRDefault="002612B9" w:rsidP="002612B9">
            <w:pPr>
              <w:rPr>
                <w:rFonts w:cs="Arial"/>
                <w:sz w:val="22"/>
                <w:szCs w:val="22"/>
              </w:rPr>
            </w:pPr>
            <w:r w:rsidRPr="002612B9">
              <w:rPr>
                <w:rFonts w:cs="Arial"/>
                <w:sz w:val="22"/>
                <w:szCs w:val="22"/>
              </w:rPr>
              <w:t>KT1 2HG</w:t>
            </w:r>
          </w:p>
        </w:tc>
        <w:tc>
          <w:tcPr>
            <w:tcW w:w="1189" w:type="dxa"/>
            <w:noWrap/>
            <w:hideMark/>
          </w:tcPr>
          <w:p w14:paraId="54256047"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38EB553E"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3731F002"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1D15751"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36813D7B" w14:textId="77777777" w:rsidTr="002612B9">
        <w:trPr>
          <w:trHeight w:val="300"/>
        </w:trPr>
        <w:tc>
          <w:tcPr>
            <w:tcW w:w="846" w:type="dxa"/>
            <w:vMerge/>
            <w:textDirection w:val="btLr"/>
            <w:hideMark/>
          </w:tcPr>
          <w:p w14:paraId="1A09B4A1" w14:textId="77777777" w:rsidR="002612B9" w:rsidRPr="002612B9" w:rsidRDefault="002612B9" w:rsidP="002612B9">
            <w:pPr>
              <w:ind w:left="113" w:right="113"/>
              <w:rPr>
                <w:rFonts w:cs="Arial"/>
                <w:b/>
                <w:bCs/>
                <w:sz w:val="22"/>
                <w:szCs w:val="22"/>
              </w:rPr>
            </w:pPr>
          </w:p>
        </w:tc>
        <w:tc>
          <w:tcPr>
            <w:tcW w:w="1417" w:type="dxa"/>
            <w:vMerge/>
            <w:hideMark/>
          </w:tcPr>
          <w:p w14:paraId="01635677" w14:textId="77777777" w:rsidR="002612B9" w:rsidRPr="002612B9" w:rsidRDefault="002612B9" w:rsidP="002612B9">
            <w:pPr>
              <w:rPr>
                <w:rFonts w:cs="Arial"/>
                <w:sz w:val="22"/>
                <w:szCs w:val="22"/>
              </w:rPr>
            </w:pPr>
          </w:p>
        </w:tc>
        <w:tc>
          <w:tcPr>
            <w:tcW w:w="993" w:type="dxa"/>
            <w:noWrap/>
            <w:hideMark/>
          </w:tcPr>
          <w:p w14:paraId="5AF8BBC4" w14:textId="77777777" w:rsidR="002612B9" w:rsidRPr="002612B9" w:rsidRDefault="002612B9" w:rsidP="002612B9">
            <w:pPr>
              <w:rPr>
                <w:rFonts w:cs="Arial"/>
                <w:sz w:val="22"/>
                <w:szCs w:val="22"/>
              </w:rPr>
            </w:pPr>
            <w:r w:rsidRPr="002612B9">
              <w:rPr>
                <w:rFonts w:cs="Arial"/>
                <w:sz w:val="22"/>
                <w:szCs w:val="22"/>
              </w:rPr>
              <w:t>FTL85</w:t>
            </w:r>
          </w:p>
        </w:tc>
        <w:tc>
          <w:tcPr>
            <w:tcW w:w="1673" w:type="dxa"/>
            <w:noWrap/>
            <w:hideMark/>
          </w:tcPr>
          <w:p w14:paraId="13483250" w14:textId="77777777" w:rsidR="002612B9" w:rsidRPr="002612B9" w:rsidRDefault="002612B9" w:rsidP="002612B9">
            <w:pPr>
              <w:rPr>
                <w:rFonts w:cs="Arial"/>
                <w:sz w:val="22"/>
                <w:szCs w:val="22"/>
              </w:rPr>
            </w:pPr>
            <w:proofErr w:type="spellStart"/>
            <w:r w:rsidRPr="002612B9">
              <w:rPr>
                <w:rFonts w:cs="Arial"/>
                <w:sz w:val="22"/>
                <w:szCs w:val="22"/>
              </w:rPr>
              <w:t>Paydens</w:t>
            </w:r>
            <w:proofErr w:type="spellEnd"/>
          </w:p>
        </w:tc>
        <w:tc>
          <w:tcPr>
            <w:tcW w:w="3358" w:type="dxa"/>
            <w:noWrap/>
            <w:hideMark/>
          </w:tcPr>
          <w:p w14:paraId="53BED96A" w14:textId="77777777" w:rsidR="002612B9" w:rsidRPr="002612B9" w:rsidRDefault="002612B9" w:rsidP="002612B9">
            <w:pPr>
              <w:rPr>
                <w:rFonts w:cs="Arial"/>
                <w:sz w:val="22"/>
                <w:szCs w:val="22"/>
              </w:rPr>
            </w:pPr>
            <w:r w:rsidRPr="002612B9">
              <w:rPr>
                <w:rFonts w:cs="Arial"/>
                <w:sz w:val="22"/>
                <w:szCs w:val="22"/>
              </w:rPr>
              <w:t>Surbiton Health Centre, Ewell Road, Surbiton, Surrey</w:t>
            </w:r>
          </w:p>
        </w:tc>
        <w:tc>
          <w:tcPr>
            <w:tcW w:w="905" w:type="dxa"/>
            <w:noWrap/>
            <w:hideMark/>
          </w:tcPr>
          <w:p w14:paraId="5BA793BE" w14:textId="77777777" w:rsidR="002612B9" w:rsidRPr="002612B9" w:rsidRDefault="002612B9" w:rsidP="002612B9">
            <w:pPr>
              <w:rPr>
                <w:rFonts w:cs="Arial"/>
                <w:sz w:val="22"/>
                <w:szCs w:val="22"/>
              </w:rPr>
            </w:pPr>
            <w:r w:rsidRPr="002612B9">
              <w:rPr>
                <w:rFonts w:cs="Arial"/>
                <w:sz w:val="22"/>
                <w:szCs w:val="22"/>
              </w:rPr>
              <w:t>KT6 6EZ</w:t>
            </w:r>
          </w:p>
        </w:tc>
        <w:tc>
          <w:tcPr>
            <w:tcW w:w="1189" w:type="dxa"/>
            <w:noWrap/>
            <w:hideMark/>
          </w:tcPr>
          <w:p w14:paraId="46DBD0DE"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9E89D40"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6BE5A0D3"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6357B32A"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1EBA75DB" w14:textId="77777777" w:rsidTr="002612B9">
        <w:trPr>
          <w:trHeight w:val="300"/>
        </w:trPr>
        <w:tc>
          <w:tcPr>
            <w:tcW w:w="846" w:type="dxa"/>
            <w:vMerge/>
            <w:textDirection w:val="btLr"/>
            <w:hideMark/>
          </w:tcPr>
          <w:p w14:paraId="17206EC1" w14:textId="77777777" w:rsidR="002612B9" w:rsidRPr="002612B9" w:rsidRDefault="002612B9" w:rsidP="002612B9">
            <w:pPr>
              <w:ind w:left="113" w:right="113"/>
              <w:rPr>
                <w:rFonts w:cs="Arial"/>
                <w:b/>
                <w:bCs/>
                <w:sz w:val="22"/>
                <w:szCs w:val="22"/>
              </w:rPr>
            </w:pPr>
          </w:p>
        </w:tc>
        <w:tc>
          <w:tcPr>
            <w:tcW w:w="1417" w:type="dxa"/>
            <w:vMerge/>
            <w:hideMark/>
          </w:tcPr>
          <w:p w14:paraId="52459823" w14:textId="77777777" w:rsidR="002612B9" w:rsidRPr="002612B9" w:rsidRDefault="002612B9" w:rsidP="002612B9">
            <w:pPr>
              <w:rPr>
                <w:rFonts w:cs="Arial"/>
                <w:sz w:val="22"/>
                <w:szCs w:val="22"/>
              </w:rPr>
            </w:pPr>
          </w:p>
        </w:tc>
        <w:tc>
          <w:tcPr>
            <w:tcW w:w="993" w:type="dxa"/>
            <w:noWrap/>
            <w:hideMark/>
          </w:tcPr>
          <w:p w14:paraId="52EA4F21" w14:textId="77777777" w:rsidR="002612B9" w:rsidRPr="002612B9" w:rsidRDefault="002612B9" w:rsidP="002612B9">
            <w:pPr>
              <w:rPr>
                <w:rFonts w:cs="Arial"/>
                <w:sz w:val="22"/>
                <w:szCs w:val="22"/>
              </w:rPr>
            </w:pPr>
            <w:r w:rsidRPr="002612B9">
              <w:rPr>
                <w:rFonts w:cs="Arial"/>
                <w:sz w:val="22"/>
                <w:szCs w:val="22"/>
              </w:rPr>
              <w:t>FV188</w:t>
            </w:r>
          </w:p>
        </w:tc>
        <w:tc>
          <w:tcPr>
            <w:tcW w:w="1673" w:type="dxa"/>
            <w:noWrap/>
            <w:hideMark/>
          </w:tcPr>
          <w:p w14:paraId="01EA8BB8" w14:textId="77777777" w:rsidR="002612B9" w:rsidRPr="002612B9" w:rsidRDefault="002612B9" w:rsidP="002612B9">
            <w:pPr>
              <w:rPr>
                <w:rFonts w:cs="Arial"/>
                <w:sz w:val="22"/>
                <w:szCs w:val="22"/>
              </w:rPr>
            </w:pPr>
            <w:r w:rsidRPr="002612B9">
              <w:rPr>
                <w:rFonts w:cs="Arial"/>
                <w:sz w:val="22"/>
                <w:szCs w:val="22"/>
              </w:rPr>
              <w:t>Laurel Pharmacy</w:t>
            </w:r>
          </w:p>
        </w:tc>
        <w:tc>
          <w:tcPr>
            <w:tcW w:w="3358" w:type="dxa"/>
            <w:noWrap/>
            <w:hideMark/>
          </w:tcPr>
          <w:p w14:paraId="1DFEC672" w14:textId="77777777" w:rsidR="002612B9" w:rsidRPr="002612B9" w:rsidRDefault="002612B9" w:rsidP="002612B9">
            <w:pPr>
              <w:rPr>
                <w:rFonts w:cs="Arial"/>
                <w:sz w:val="22"/>
                <w:szCs w:val="22"/>
              </w:rPr>
            </w:pPr>
            <w:r w:rsidRPr="002612B9">
              <w:rPr>
                <w:rFonts w:cs="Arial"/>
                <w:sz w:val="22"/>
                <w:szCs w:val="22"/>
              </w:rPr>
              <w:t xml:space="preserve">112A </w:t>
            </w:r>
            <w:proofErr w:type="spellStart"/>
            <w:r w:rsidRPr="002612B9">
              <w:rPr>
                <w:rFonts w:cs="Arial"/>
                <w:sz w:val="22"/>
                <w:szCs w:val="22"/>
              </w:rPr>
              <w:t>Canbury</w:t>
            </w:r>
            <w:proofErr w:type="spellEnd"/>
            <w:r w:rsidRPr="002612B9">
              <w:rPr>
                <w:rFonts w:cs="Arial"/>
                <w:sz w:val="22"/>
                <w:szCs w:val="22"/>
              </w:rPr>
              <w:t xml:space="preserve"> Park Road, Kingston-Upon-Thames,</w:t>
            </w:r>
          </w:p>
        </w:tc>
        <w:tc>
          <w:tcPr>
            <w:tcW w:w="905" w:type="dxa"/>
            <w:noWrap/>
            <w:hideMark/>
          </w:tcPr>
          <w:p w14:paraId="520FCA86" w14:textId="77777777" w:rsidR="002612B9" w:rsidRPr="002612B9" w:rsidRDefault="002612B9" w:rsidP="002612B9">
            <w:pPr>
              <w:rPr>
                <w:rFonts w:cs="Arial"/>
                <w:sz w:val="22"/>
                <w:szCs w:val="22"/>
              </w:rPr>
            </w:pPr>
            <w:r w:rsidRPr="002612B9">
              <w:rPr>
                <w:rFonts w:cs="Arial"/>
                <w:sz w:val="22"/>
                <w:szCs w:val="22"/>
              </w:rPr>
              <w:t>KT2 6JZ</w:t>
            </w:r>
          </w:p>
        </w:tc>
        <w:tc>
          <w:tcPr>
            <w:tcW w:w="1189" w:type="dxa"/>
            <w:noWrap/>
            <w:hideMark/>
          </w:tcPr>
          <w:p w14:paraId="42D94F9F"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5D0518B"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3D4FF9D"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5D5EF3C3"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4C3D2897" w14:textId="77777777" w:rsidTr="002612B9">
        <w:trPr>
          <w:trHeight w:val="300"/>
        </w:trPr>
        <w:tc>
          <w:tcPr>
            <w:tcW w:w="846" w:type="dxa"/>
            <w:vMerge/>
            <w:textDirection w:val="btLr"/>
            <w:hideMark/>
          </w:tcPr>
          <w:p w14:paraId="72480941" w14:textId="77777777" w:rsidR="002612B9" w:rsidRPr="002612B9" w:rsidRDefault="002612B9" w:rsidP="002612B9">
            <w:pPr>
              <w:ind w:left="113" w:right="113"/>
              <w:rPr>
                <w:rFonts w:cs="Arial"/>
                <w:b/>
                <w:bCs/>
                <w:sz w:val="22"/>
                <w:szCs w:val="22"/>
              </w:rPr>
            </w:pPr>
          </w:p>
        </w:tc>
        <w:tc>
          <w:tcPr>
            <w:tcW w:w="1417" w:type="dxa"/>
            <w:vMerge/>
            <w:hideMark/>
          </w:tcPr>
          <w:p w14:paraId="5097F361" w14:textId="77777777" w:rsidR="002612B9" w:rsidRPr="002612B9" w:rsidRDefault="002612B9" w:rsidP="002612B9">
            <w:pPr>
              <w:rPr>
                <w:rFonts w:cs="Arial"/>
                <w:sz w:val="22"/>
                <w:szCs w:val="22"/>
              </w:rPr>
            </w:pPr>
          </w:p>
        </w:tc>
        <w:tc>
          <w:tcPr>
            <w:tcW w:w="993" w:type="dxa"/>
            <w:noWrap/>
            <w:hideMark/>
          </w:tcPr>
          <w:p w14:paraId="7060B850" w14:textId="77777777" w:rsidR="002612B9" w:rsidRPr="002612B9" w:rsidRDefault="002612B9" w:rsidP="002612B9">
            <w:pPr>
              <w:rPr>
                <w:rFonts w:cs="Arial"/>
                <w:sz w:val="22"/>
                <w:szCs w:val="22"/>
              </w:rPr>
            </w:pPr>
            <w:r w:rsidRPr="002612B9">
              <w:rPr>
                <w:rFonts w:cs="Arial"/>
                <w:sz w:val="22"/>
                <w:szCs w:val="22"/>
              </w:rPr>
              <w:t>FYH83</w:t>
            </w:r>
          </w:p>
        </w:tc>
        <w:tc>
          <w:tcPr>
            <w:tcW w:w="1673" w:type="dxa"/>
            <w:noWrap/>
            <w:hideMark/>
          </w:tcPr>
          <w:p w14:paraId="498BBA5E" w14:textId="77777777" w:rsidR="002612B9" w:rsidRPr="002612B9" w:rsidRDefault="002612B9" w:rsidP="002612B9">
            <w:pPr>
              <w:rPr>
                <w:rFonts w:cs="Arial"/>
                <w:sz w:val="22"/>
                <w:szCs w:val="22"/>
              </w:rPr>
            </w:pPr>
            <w:r w:rsidRPr="002612B9">
              <w:rPr>
                <w:rFonts w:cs="Arial"/>
                <w:sz w:val="22"/>
                <w:szCs w:val="22"/>
              </w:rPr>
              <w:t>Boots</w:t>
            </w:r>
          </w:p>
        </w:tc>
        <w:tc>
          <w:tcPr>
            <w:tcW w:w="3358" w:type="dxa"/>
            <w:noWrap/>
            <w:hideMark/>
          </w:tcPr>
          <w:p w14:paraId="107971CE" w14:textId="77777777" w:rsidR="002612B9" w:rsidRPr="002612B9" w:rsidRDefault="002612B9" w:rsidP="002612B9">
            <w:pPr>
              <w:rPr>
                <w:rFonts w:cs="Arial"/>
                <w:sz w:val="22"/>
                <w:szCs w:val="22"/>
              </w:rPr>
            </w:pPr>
            <w:r w:rsidRPr="002612B9">
              <w:rPr>
                <w:rFonts w:cs="Arial"/>
                <w:sz w:val="22"/>
                <w:szCs w:val="22"/>
              </w:rPr>
              <w:t>42 Union St, Kingston-Upon-Thames, Surrey,</w:t>
            </w:r>
          </w:p>
        </w:tc>
        <w:tc>
          <w:tcPr>
            <w:tcW w:w="905" w:type="dxa"/>
            <w:noWrap/>
            <w:hideMark/>
          </w:tcPr>
          <w:p w14:paraId="1E0FB485" w14:textId="77777777" w:rsidR="002612B9" w:rsidRPr="002612B9" w:rsidRDefault="002612B9" w:rsidP="002612B9">
            <w:pPr>
              <w:rPr>
                <w:rFonts w:cs="Arial"/>
                <w:sz w:val="22"/>
                <w:szCs w:val="22"/>
              </w:rPr>
            </w:pPr>
            <w:r w:rsidRPr="002612B9">
              <w:rPr>
                <w:rFonts w:cs="Arial"/>
                <w:sz w:val="22"/>
                <w:szCs w:val="22"/>
              </w:rPr>
              <w:t>KT1 1RP</w:t>
            </w:r>
          </w:p>
        </w:tc>
        <w:tc>
          <w:tcPr>
            <w:tcW w:w="1189" w:type="dxa"/>
            <w:noWrap/>
            <w:hideMark/>
          </w:tcPr>
          <w:p w14:paraId="5B8D0D22"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4D3DC1BE"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53E818B"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59FCA46F"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76D9B4EC" w14:textId="77777777" w:rsidTr="002612B9">
        <w:trPr>
          <w:trHeight w:val="300"/>
        </w:trPr>
        <w:tc>
          <w:tcPr>
            <w:tcW w:w="846" w:type="dxa"/>
            <w:vMerge/>
            <w:textDirection w:val="btLr"/>
            <w:hideMark/>
          </w:tcPr>
          <w:p w14:paraId="614B02C5" w14:textId="77777777" w:rsidR="002612B9" w:rsidRPr="002612B9" w:rsidRDefault="002612B9" w:rsidP="002612B9">
            <w:pPr>
              <w:ind w:left="113" w:right="113"/>
              <w:rPr>
                <w:rFonts w:cs="Arial"/>
                <w:b/>
                <w:bCs/>
                <w:sz w:val="22"/>
                <w:szCs w:val="22"/>
              </w:rPr>
            </w:pPr>
          </w:p>
        </w:tc>
        <w:tc>
          <w:tcPr>
            <w:tcW w:w="1417" w:type="dxa"/>
            <w:vMerge/>
            <w:hideMark/>
          </w:tcPr>
          <w:p w14:paraId="15B61836" w14:textId="77777777" w:rsidR="002612B9" w:rsidRPr="002612B9" w:rsidRDefault="002612B9" w:rsidP="002612B9">
            <w:pPr>
              <w:rPr>
                <w:rFonts w:cs="Arial"/>
                <w:sz w:val="22"/>
                <w:szCs w:val="22"/>
              </w:rPr>
            </w:pPr>
          </w:p>
        </w:tc>
        <w:tc>
          <w:tcPr>
            <w:tcW w:w="993" w:type="dxa"/>
            <w:noWrap/>
            <w:hideMark/>
          </w:tcPr>
          <w:p w14:paraId="05CB7E87" w14:textId="77777777" w:rsidR="002612B9" w:rsidRPr="002612B9" w:rsidRDefault="002612B9" w:rsidP="002612B9">
            <w:pPr>
              <w:rPr>
                <w:rFonts w:cs="Arial"/>
                <w:sz w:val="22"/>
                <w:szCs w:val="22"/>
              </w:rPr>
            </w:pPr>
            <w:r w:rsidRPr="002612B9">
              <w:rPr>
                <w:rFonts w:cs="Arial"/>
                <w:sz w:val="22"/>
                <w:szCs w:val="22"/>
              </w:rPr>
              <w:t>FYY52</w:t>
            </w:r>
          </w:p>
        </w:tc>
        <w:tc>
          <w:tcPr>
            <w:tcW w:w="1673" w:type="dxa"/>
            <w:noWrap/>
            <w:hideMark/>
          </w:tcPr>
          <w:p w14:paraId="6AC1A947" w14:textId="77777777" w:rsidR="002612B9" w:rsidRPr="002612B9" w:rsidRDefault="002612B9" w:rsidP="002612B9">
            <w:pPr>
              <w:rPr>
                <w:rFonts w:cs="Arial"/>
                <w:sz w:val="22"/>
                <w:szCs w:val="22"/>
              </w:rPr>
            </w:pPr>
            <w:r w:rsidRPr="002612B9">
              <w:rPr>
                <w:rFonts w:cs="Arial"/>
                <w:sz w:val="22"/>
                <w:szCs w:val="22"/>
              </w:rPr>
              <w:t>Shan Pharmacy</w:t>
            </w:r>
          </w:p>
        </w:tc>
        <w:tc>
          <w:tcPr>
            <w:tcW w:w="3358" w:type="dxa"/>
            <w:noWrap/>
            <w:hideMark/>
          </w:tcPr>
          <w:p w14:paraId="2287F764" w14:textId="77777777" w:rsidR="002612B9" w:rsidRPr="002612B9" w:rsidRDefault="002612B9" w:rsidP="002612B9">
            <w:pPr>
              <w:rPr>
                <w:rFonts w:cs="Arial"/>
                <w:sz w:val="22"/>
                <w:szCs w:val="22"/>
              </w:rPr>
            </w:pPr>
            <w:r w:rsidRPr="002612B9">
              <w:rPr>
                <w:rFonts w:cs="Arial"/>
                <w:sz w:val="22"/>
                <w:szCs w:val="22"/>
              </w:rPr>
              <w:t>106 Ewell Road, Surbiton, Surrey</w:t>
            </w:r>
          </w:p>
        </w:tc>
        <w:tc>
          <w:tcPr>
            <w:tcW w:w="905" w:type="dxa"/>
            <w:noWrap/>
            <w:hideMark/>
          </w:tcPr>
          <w:p w14:paraId="552A6EB3" w14:textId="77777777" w:rsidR="002612B9" w:rsidRPr="002612B9" w:rsidRDefault="002612B9" w:rsidP="002612B9">
            <w:pPr>
              <w:rPr>
                <w:rFonts w:cs="Arial"/>
                <w:sz w:val="22"/>
                <w:szCs w:val="22"/>
              </w:rPr>
            </w:pPr>
            <w:r w:rsidRPr="002612B9">
              <w:rPr>
                <w:rFonts w:cs="Arial"/>
                <w:sz w:val="22"/>
                <w:szCs w:val="22"/>
              </w:rPr>
              <w:t>KT6 6HA</w:t>
            </w:r>
          </w:p>
        </w:tc>
        <w:tc>
          <w:tcPr>
            <w:tcW w:w="1189" w:type="dxa"/>
            <w:noWrap/>
            <w:hideMark/>
          </w:tcPr>
          <w:p w14:paraId="57E5ABC8"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0FC00EF"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EBC8C2A"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225A2211"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7BF6B6B3" w14:textId="77777777" w:rsidTr="002612B9">
        <w:trPr>
          <w:trHeight w:val="300"/>
        </w:trPr>
        <w:tc>
          <w:tcPr>
            <w:tcW w:w="846" w:type="dxa"/>
            <w:vMerge/>
            <w:textDirection w:val="btLr"/>
            <w:hideMark/>
          </w:tcPr>
          <w:p w14:paraId="18FEBE45" w14:textId="77777777" w:rsidR="002612B9" w:rsidRPr="002612B9" w:rsidRDefault="002612B9" w:rsidP="002612B9">
            <w:pPr>
              <w:ind w:left="113" w:right="113"/>
              <w:rPr>
                <w:rFonts w:cs="Arial"/>
                <w:b/>
                <w:bCs/>
                <w:sz w:val="22"/>
                <w:szCs w:val="22"/>
              </w:rPr>
            </w:pPr>
          </w:p>
        </w:tc>
        <w:tc>
          <w:tcPr>
            <w:tcW w:w="1417" w:type="dxa"/>
            <w:noWrap/>
            <w:hideMark/>
          </w:tcPr>
          <w:p w14:paraId="7FD60C58" w14:textId="77777777" w:rsidR="002612B9" w:rsidRPr="002612B9" w:rsidRDefault="002612B9" w:rsidP="002612B9">
            <w:pPr>
              <w:rPr>
                <w:rFonts w:cs="Arial"/>
                <w:sz w:val="22"/>
                <w:szCs w:val="22"/>
              </w:rPr>
            </w:pPr>
            <w:r w:rsidRPr="002612B9">
              <w:rPr>
                <w:rFonts w:cs="Arial"/>
                <w:sz w:val="22"/>
                <w:szCs w:val="22"/>
              </w:rPr>
              <w:t>DAC</w:t>
            </w:r>
          </w:p>
        </w:tc>
        <w:tc>
          <w:tcPr>
            <w:tcW w:w="993" w:type="dxa"/>
            <w:noWrap/>
            <w:hideMark/>
          </w:tcPr>
          <w:p w14:paraId="51A47D69" w14:textId="77777777" w:rsidR="002612B9" w:rsidRPr="002612B9" w:rsidRDefault="002612B9" w:rsidP="002612B9">
            <w:pPr>
              <w:rPr>
                <w:rFonts w:cs="Arial"/>
                <w:sz w:val="22"/>
                <w:szCs w:val="22"/>
              </w:rPr>
            </w:pPr>
            <w:r w:rsidRPr="002612B9">
              <w:rPr>
                <w:rFonts w:cs="Arial"/>
                <w:sz w:val="22"/>
                <w:szCs w:val="22"/>
              </w:rPr>
              <w:t>FV224</w:t>
            </w:r>
          </w:p>
        </w:tc>
        <w:tc>
          <w:tcPr>
            <w:tcW w:w="1673" w:type="dxa"/>
            <w:noWrap/>
            <w:hideMark/>
          </w:tcPr>
          <w:p w14:paraId="2E6BFF49" w14:textId="77777777" w:rsidR="002612B9" w:rsidRPr="002612B9" w:rsidRDefault="002612B9" w:rsidP="002612B9">
            <w:pPr>
              <w:rPr>
                <w:rFonts w:cs="Arial"/>
                <w:sz w:val="22"/>
                <w:szCs w:val="22"/>
              </w:rPr>
            </w:pPr>
            <w:proofErr w:type="spellStart"/>
            <w:r w:rsidRPr="002612B9">
              <w:rPr>
                <w:rFonts w:cs="Arial"/>
                <w:sz w:val="22"/>
                <w:szCs w:val="22"/>
              </w:rPr>
              <w:t>Fittleworth</w:t>
            </w:r>
            <w:proofErr w:type="spellEnd"/>
            <w:r w:rsidRPr="002612B9">
              <w:rPr>
                <w:rFonts w:cs="Arial"/>
                <w:sz w:val="22"/>
                <w:szCs w:val="22"/>
              </w:rPr>
              <w:t xml:space="preserve"> Medical Limited</w:t>
            </w:r>
          </w:p>
        </w:tc>
        <w:tc>
          <w:tcPr>
            <w:tcW w:w="3358" w:type="dxa"/>
            <w:noWrap/>
            <w:hideMark/>
          </w:tcPr>
          <w:p w14:paraId="002D5AB5" w14:textId="77777777" w:rsidR="002612B9" w:rsidRPr="002612B9" w:rsidRDefault="002612B9" w:rsidP="002612B9">
            <w:pPr>
              <w:rPr>
                <w:rFonts w:cs="Arial"/>
                <w:sz w:val="22"/>
                <w:szCs w:val="22"/>
              </w:rPr>
            </w:pPr>
            <w:r w:rsidRPr="002612B9">
              <w:rPr>
                <w:rFonts w:cs="Arial"/>
                <w:sz w:val="22"/>
                <w:szCs w:val="22"/>
              </w:rPr>
              <w:t>16 Kingsmill Business Par, Chapel Mill Road, Kingston Upon Thames, Surrey</w:t>
            </w:r>
          </w:p>
        </w:tc>
        <w:tc>
          <w:tcPr>
            <w:tcW w:w="905" w:type="dxa"/>
            <w:noWrap/>
            <w:hideMark/>
          </w:tcPr>
          <w:p w14:paraId="66FD744B" w14:textId="77777777" w:rsidR="002612B9" w:rsidRPr="002612B9" w:rsidRDefault="002612B9" w:rsidP="002612B9">
            <w:pPr>
              <w:rPr>
                <w:rFonts w:cs="Arial"/>
                <w:sz w:val="22"/>
                <w:szCs w:val="22"/>
              </w:rPr>
            </w:pPr>
            <w:r w:rsidRPr="002612B9">
              <w:rPr>
                <w:rFonts w:cs="Arial"/>
                <w:sz w:val="22"/>
                <w:szCs w:val="22"/>
              </w:rPr>
              <w:t>KT1 3GZ</w:t>
            </w:r>
          </w:p>
        </w:tc>
        <w:tc>
          <w:tcPr>
            <w:tcW w:w="1189" w:type="dxa"/>
            <w:noWrap/>
            <w:hideMark/>
          </w:tcPr>
          <w:p w14:paraId="24635756"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21A4A4C"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5A1071A"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D9A1A7B"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0DCFD46C" w14:textId="77777777" w:rsidTr="002612B9">
        <w:trPr>
          <w:cantSplit/>
          <w:trHeight w:val="1134"/>
        </w:trPr>
        <w:tc>
          <w:tcPr>
            <w:tcW w:w="846" w:type="dxa"/>
            <w:noWrap/>
            <w:textDirection w:val="btLr"/>
            <w:hideMark/>
          </w:tcPr>
          <w:p w14:paraId="42CBDEF3" w14:textId="1582152F" w:rsidR="002612B9" w:rsidRPr="002612B9" w:rsidRDefault="002612B9" w:rsidP="002612B9">
            <w:pPr>
              <w:ind w:left="113" w:right="113"/>
              <w:rPr>
                <w:rFonts w:cs="Arial"/>
                <w:b/>
                <w:bCs/>
                <w:sz w:val="22"/>
                <w:szCs w:val="22"/>
              </w:rPr>
            </w:pPr>
            <w:r w:rsidRPr="002612B9">
              <w:rPr>
                <w:rFonts w:cs="Arial"/>
                <w:b/>
                <w:bCs/>
                <w:sz w:val="22"/>
                <w:szCs w:val="22"/>
              </w:rPr>
              <w:lastRenderedPageBreak/>
              <w:t>Spelthorne</w:t>
            </w:r>
          </w:p>
        </w:tc>
        <w:tc>
          <w:tcPr>
            <w:tcW w:w="1417" w:type="dxa"/>
            <w:noWrap/>
            <w:hideMark/>
          </w:tcPr>
          <w:p w14:paraId="2234D5BD" w14:textId="77777777" w:rsidR="002612B9" w:rsidRPr="002612B9" w:rsidRDefault="002612B9" w:rsidP="002612B9">
            <w:pPr>
              <w:rPr>
                <w:rFonts w:cs="Arial"/>
                <w:sz w:val="22"/>
                <w:szCs w:val="22"/>
              </w:rPr>
            </w:pPr>
            <w:r w:rsidRPr="002612B9">
              <w:rPr>
                <w:rFonts w:cs="Arial"/>
                <w:sz w:val="22"/>
                <w:szCs w:val="22"/>
              </w:rPr>
              <w:t>Community</w:t>
            </w:r>
          </w:p>
        </w:tc>
        <w:tc>
          <w:tcPr>
            <w:tcW w:w="993" w:type="dxa"/>
            <w:noWrap/>
            <w:hideMark/>
          </w:tcPr>
          <w:p w14:paraId="5FF875BF" w14:textId="77777777" w:rsidR="002612B9" w:rsidRPr="002612B9" w:rsidRDefault="002612B9" w:rsidP="002612B9">
            <w:pPr>
              <w:rPr>
                <w:rFonts w:cs="Arial"/>
                <w:sz w:val="22"/>
                <w:szCs w:val="22"/>
              </w:rPr>
            </w:pPr>
            <w:r w:rsidRPr="002612B9">
              <w:rPr>
                <w:rFonts w:cs="Arial"/>
                <w:sz w:val="22"/>
                <w:szCs w:val="22"/>
              </w:rPr>
              <w:t>FV635</w:t>
            </w:r>
          </w:p>
        </w:tc>
        <w:tc>
          <w:tcPr>
            <w:tcW w:w="1673" w:type="dxa"/>
            <w:noWrap/>
            <w:hideMark/>
          </w:tcPr>
          <w:p w14:paraId="59CA022B" w14:textId="77777777" w:rsidR="002612B9" w:rsidRPr="002612B9" w:rsidRDefault="002612B9" w:rsidP="002612B9">
            <w:pPr>
              <w:rPr>
                <w:rFonts w:cs="Arial"/>
                <w:sz w:val="22"/>
                <w:szCs w:val="22"/>
              </w:rPr>
            </w:pPr>
            <w:proofErr w:type="spellStart"/>
            <w:r w:rsidRPr="002612B9">
              <w:rPr>
                <w:rFonts w:cs="Arial"/>
                <w:sz w:val="22"/>
                <w:szCs w:val="22"/>
              </w:rPr>
              <w:t>Lloydspharmacy</w:t>
            </w:r>
            <w:proofErr w:type="spellEnd"/>
          </w:p>
        </w:tc>
        <w:tc>
          <w:tcPr>
            <w:tcW w:w="3358" w:type="dxa"/>
            <w:noWrap/>
            <w:hideMark/>
          </w:tcPr>
          <w:p w14:paraId="35C20709" w14:textId="77777777" w:rsidR="002612B9" w:rsidRPr="002612B9" w:rsidRDefault="002612B9" w:rsidP="002612B9">
            <w:pPr>
              <w:rPr>
                <w:rFonts w:cs="Arial"/>
                <w:sz w:val="22"/>
                <w:szCs w:val="22"/>
              </w:rPr>
            </w:pPr>
            <w:r w:rsidRPr="002612B9">
              <w:rPr>
                <w:rFonts w:cs="Arial"/>
                <w:sz w:val="22"/>
                <w:szCs w:val="22"/>
              </w:rPr>
              <w:t>8 Avenue Parade, Sunbury-On-Thames, Middlesex,</w:t>
            </w:r>
          </w:p>
        </w:tc>
        <w:tc>
          <w:tcPr>
            <w:tcW w:w="905" w:type="dxa"/>
            <w:noWrap/>
            <w:hideMark/>
          </w:tcPr>
          <w:p w14:paraId="6F94AED2" w14:textId="77777777" w:rsidR="002612B9" w:rsidRPr="002612B9" w:rsidRDefault="002612B9" w:rsidP="002612B9">
            <w:pPr>
              <w:rPr>
                <w:rFonts w:cs="Arial"/>
                <w:sz w:val="22"/>
                <w:szCs w:val="22"/>
              </w:rPr>
            </w:pPr>
            <w:r w:rsidRPr="002612B9">
              <w:rPr>
                <w:rFonts w:cs="Arial"/>
                <w:sz w:val="22"/>
                <w:szCs w:val="22"/>
              </w:rPr>
              <w:t>TW16 5HS</w:t>
            </w:r>
          </w:p>
        </w:tc>
        <w:tc>
          <w:tcPr>
            <w:tcW w:w="1189" w:type="dxa"/>
            <w:noWrap/>
            <w:hideMark/>
          </w:tcPr>
          <w:p w14:paraId="3603A43A"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4C01B50"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8E4A887"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1721FC11"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7C67B01B" w14:textId="77777777" w:rsidTr="002612B9">
        <w:trPr>
          <w:trHeight w:val="300"/>
        </w:trPr>
        <w:tc>
          <w:tcPr>
            <w:tcW w:w="846" w:type="dxa"/>
            <w:vMerge w:val="restart"/>
            <w:noWrap/>
            <w:textDirection w:val="btLr"/>
            <w:hideMark/>
          </w:tcPr>
          <w:p w14:paraId="7914E835" w14:textId="77777777" w:rsidR="002612B9" w:rsidRPr="002612B9" w:rsidRDefault="002612B9" w:rsidP="002612B9">
            <w:pPr>
              <w:ind w:left="113" w:right="113"/>
              <w:rPr>
                <w:rFonts w:cs="Arial"/>
                <w:b/>
                <w:bCs/>
                <w:sz w:val="22"/>
                <w:szCs w:val="22"/>
              </w:rPr>
            </w:pPr>
            <w:r w:rsidRPr="002612B9">
              <w:rPr>
                <w:rFonts w:cs="Arial"/>
                <w:b/>
                <w:bCs/>
                <w:sz w:val="22"/>
                <w:szCs w:val="22"/>
              </w:rPr>
              <w:t xml:space="preserve"> Wandsworth</w:t>
            </w:r>
          </w:p>
        </w:tc>
        <w:tc>
          <w:tcPr>
            <w:tcW w:w="1417" w:type="dxa"/>
            <w:vMerge w:val="restart"/>
            <w:noWrap/>
            <w:hideMark/>
          </w:tcPr>
          <w:p w14:paraId="321D2334" w14:textId="77777777" w:rsidR="002612B9" w:rsidRPr="002612B9" w:rsidRDefault="002612B9" w:rsidP="002612B9">
            <w:pPr>
              <w:rPr>
                <w:rFonts w:cs="Arial"/>
                <w:sz w:val="22"/>
                <w:szCs w:val="22"/>
              </w:rPr>
            </w:pPr>
            <w:r w:rsidRPr="002612B9">
              <w:rPr>
                <w:rFonts w:cs="Arial"/>
                <w:sz w:val="22"/>
                <w:szCs w:val="22"/>
              </w:rPr>
              <w:t>Community</w:t>
            </w:r>
          </w:p>
        </w:tc>
        <w:tc>
          <w:tcPr>
            <w:tcW w:w="993" w:type="dxa"/>
            <w:noWrap/>
            <w:hideMark/>
          </w:tcPr>
          <w:p w14:paraId="22DC55BD" w14:textId="77777777" w:rsidR="002612B9" w:rsidRPr="002612B9" w:rsidRDefault="002612B9" w:rsidP="002612B9">
            <w:pPr>
              <w:rPr>
                <w:rFonts w:cs="Arial"/>
                <w:sz w:val="22"/>
                <w:szCs w:val="22"/>
              </w:rPr>
            </w:pPr>
            <w:r w:rsidRPr="002612B9">
              <w:rPr>
                <w:rFonts w:cs="Arial"/>
                <w:sz w:val="22"/>
                <w:szCs w:val="22"/>
              </w:rPr>
              <w:t>FCK89</w:t>
            </w:r>
          </w:p>
        </w:tc>
        <w:tc>
          <w:tcPr>
            <w:tcW w:w="1673" w:type="dxa"/>
            <w:noWrap/>
            <w:hideMark/>
          </w:tcPr>
          <w:p w14:paraId="79D1F0F3" w14:textId="77777777" w:rsidR="002612B9" w:rsidRPr="002612B9" w:rsidRDefault="002612B9" w:rsidP="002612B9">
            <w:pPr>
              <w:rPr>
                <w:rFonts w:cs="Arial"/>
                <w:sz w:val="22"/>
                <w:szCs w:val="22"/>
              </w:rPr>
            </w:pPr>
            <w:proofErr w:type="spellStart"/>
            <w:r w:rsidRPr="002612B9">
              <w:rPr>
                <w:rFonts w:cs="Arial"/>
                <w:sz w:val="22"/>
                <w:szCs w:val="22"/>
              </w:rPr>
              <w:t>Walji</w:t>
            </w:r>
            <w:proofErr w:type="spellEnd"/>
            <w:r w:rsidRPr="002612B9">
              <w:rPr>
                <w:rFonts w:cs="Arial"/>
                <w:sz w:val="22"/>
                <w:szCs w:val="22"/>
              </w:rPr>
              <w:t xml:space="preserve"> R</w:t>
            </w:r>
          </w:p>
        </w:tc>
        <w:tc>
          <w:tcPr>
            <w:tcW w:w="3358" w:type="dxa"/>
            <w:noWrap/>
            <w:hideMark/>
          </w:tcPr>
          <w:p w14:paraId="06158A73" w14:textId="77777777" w:rsidR="002612B9" w:rsidRPr="002612B9" w:rsidRDefault="002612B9" w:rsidP="002612B9">
            <w:pPr>
              <w:rPr>
                <w:rFonts w:cs="Arial"/>
                <w:sz w:val="22"/>
                <w:szCs w:val="22"/>
              </w:rPr>
            </w:pPr>
            <w:r w:rsidRPr="002612B9">
              <w:rPr>
                <w:rFonts w:cs="Arial"/>
                <w:sz w:val="22"/>
                <w:szCs w:val="22"/>
              </w:rPr>
              <w:t>6 Rockingham Close, Lennox Estate Putney, London</w:t>
            </w:r>
          </w:p>
        </w:tc>
        <w:tc>
          <w:tcPr>
            <w:tcW w:w="905" w:type="dxa"/>
            <w:noWrap/>
            <w:hideMark/>
          </w:tcPr>
          <w:p w14:paraId="036D0E1C" w14:textId="77777777" w:rsidR="002612B9" w:rsidRPr="002612B9" w:rsidRDefault="002612B9" w:rsidP="002612B9">
            <w:pPr>
              <w:rPr>
                <w:rFonts w:cs="Arial"/>
                <w:sz w:val="22"/>
                <w:szCs w:val="22"/>
              </w:rPr>
            </w:pPr>
            <w:r w:rsidRPr="002612B9">
              <w:rPr>
                <w:rFonts w:cs="Arial"/>
                <w:sz w:val="22"/>
                <w:szCs w:val="22"/>
              </w:rPr>
              <w:t>SW15 5RW</w:t>
            </w:r>
          </w:p>
        </w:tc>
        <w:tc>
          <w:tcPr>
            <w:tcW w:w="1189" w:type="dxa"/>
            <w:noWrap/>
            <w:hideMark/>
          </w:tcPr>
          <w:p w14:paraId="09C301B8"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925B681"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6D7315A"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188D3645"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288AB1A8" w14:textId="77777777" w:rsidTr="002612B9">
        <w:trPr>
          <w:trHeight w:val="300"/>
        </w:trPr>
        <w:tc>
          <w:tcPr>
            <w:tcW w:w="846" w:type="dxa"/>
            <w:vMerge/>
            <w:textDirection w:val="btLr"/>
            <w:hideMark/>
          </w:tcPr>
          <w:p w14:paraId="30DC011B" w14:textId="77777777" w:rsidR="002612B9" w:rsidRPr="002612B9" w:rsidRDefault="002612B9" w:rsidP="002612B9">
            <w:pPr>
              <w:ind w:left="113" w:right="113"/>
              <w:rPr>
                <w:rFonts w:cs="Arial"/>
                <w:b/>
                <w:bCs/>
                <w:sz w:val="22"/>
                <w:szCs w:val="22"/>
              </w:rPr>
            </w:pPr>
          </w:p>
        </w:tc>
        <w:tc>
          <w:tcPr>
            <w:tcW w:w="1417" w:type="dxa"/>
            <w:vMerge/>
            <w:hideMark/>
          </w:tcPr>
          <w:p w14:paraId="0323480C" w14:textId="77777777" w:rsidR="002612B9" w:rsidRPr="002612B9" w:rsidRDefault="002612B9" w:rsidP="002612B9">
            <w:pPr>
              <w:rPr>
                <w:rFonts w:cs="Arial"/>
                <w:sz w:val="22"/>
                <w:szCs w:val="22"/>
              </w:rPr>
            </w:pPr>
          </w:p>
        </w:tc>
        <w:tc>
          <w:tcPr>
            <w:tcW w:w="993" w:type="dxa"/>
            <w:noWrap/>
            <w:hideMark/>
          </w:tcPr>
          <w:p w14:paraId="7B8FA2A9" w14:textId="77777777" w:rsidR="002612B9" w:rsidRPr="002612B9" w:rsidRDefault="002612B9" w:rsidP="002612B9">
            <w:pPr>
              <w:rPr>
                <w:rFonts w:cs="Arial"/>
                <w:sz w:val="22"/>
                <w:szCs w:val="22"/>
              </w:rPr>
            </w:pPr>
            <w:r w:rsidRPr="002612B9">
              <w:rPr>
                <w:rFonts w:cs="Arial"/>
                <w:sz w:val="22"/>
                <w:szCs w:val="22"/>
              </w:rPr>
              <w:t>FCL10</w:t>
            </w:r>
          </w:p>
        </w:tc>
        <w:tc>
          <w:tcPr>
            <w:tcW w:w="1673" w:type="dxa"/>
            <w:noWrap/>
            <w:hideMark/>
          </w:tcPr>
          <w:p w14:paraId="50603757" w14:textId="77777777" w:rsidR="002612B9" w:rsidRPr="002612B9" w:rsidRDefault="002612B9" w:rsidP="002612B9">
            <w:pPr>
              <w:rPr>
                <w:rFonts w:cs="Arial"/>
                <w:sz w:val="22"/>
                <w:szCs w:val="22"/>
              </w:rPr>
            </w:pPr>
            <w:r w:rsidRPr="002612B9">
              <w:rPr>
                <w:rFonts w:cs="Arial"/>
                <w:sz w:val="22"/>
                <w:szCs w:val="22"/>
              </w:rPr>
              <w:t>Husbands Pharmacy</w:t>
            </w:r>
          </w:p>
        </w:tc>
        <w:tc>
          <w:tcPr>
            <w:tcW w:w="3358" w:type="dxa"/>
            <w:noWrap/>
            <w:hideMark/>
          </w:tcPr>
          <w:p w14:paraId="1637DE73" w14:textId="77777777" w:rsidR="002612B9" w:rsidRPr="002612B9" w:rsidRDefault="002612B9" w:rsidP="002612B9">
            <w:pPr>
              <w:rPr>
                <w:rFonts w:cs="Arial"/>
                <w:sz w:val="22"/>
                <w:szCs w:val="22"/>
              </w:rPr>
            </w:pPr>
            <w:r w:rsidRPr="002612B9">
              <w:rPr>
                <w:rFonts w:cs="Arial"/>
                <w:sz w:val="22"/>
                <w:szCs w:val="22"/>
              </w:rPr>
              <w:t>124 Upper Richmond Road, Putney, London</w:t>
            </w:r>
          </w:p>
        </w:tc>
        <w:tc>
          <w:tcPr>
            <w:tcW w:w="905" w:type="dxa"/>
            <w:noWrap/>
            <w:hideMark/>
          </w:tcPr>
          <w:p w14:paraId="785D8D15" w14:textId="77777777" w:rsidR="002612B9" w:rsidRPr="002612B9" w:rsidRDefault="002612B9" w:rsidP="002612B9">
            <w:pPr>
              <w:rPr>
                <w:rFonts w:cs="Arial"/>
                <w:sz w:val="22"/>
                <w:szCs w:val="22"/>
              </w:rPr>
            </w:pPr>
            <w:r w:rsidRPr="002612B9">
              <w:rPr>
                <w:rFonts w:cs="Arial"/>
                <w:sz w:val="22"/>
                <w:szCs w:val="22"/>
              </w:rPr>
              <w:t>SW15 2SP</w:t>
            </w:r>
          </w:p>
        </w:tc>
        <w:tc>
          <w:tcPr>
            <w:tcW w:w="1189" w:type="dxa"/>
            <w:noWrap/>
            <w:hideMark/>
          </w:tcPr>
          <w:p w14:paraId="37FA5E62"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B03A3E7"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5B3A7A3"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8330670"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67A472D0" w14:textId="77777777" w:rsidTr="002612B9">
        <w:trPr>
          <w:trHeight w:val="300"/>
        </w:trPr>
        <w:tc>
          <w:tcPr>
            <w:tcW w:w="846" w:type="dxa"/>
            <w:vMerge/>
            <w:textDirection w:val="btLr"/>
            <w:hideMark/>
          </w:tcPr>
          <w:p w14:paraId="6BCE51FF" w14:textId="77777777" w:rsidR="002612B9" w:rsidRPr="002612B9" w:rsidRDefault="002612B9" w:rsidP="002612B9">
            <w:pPr>
              <w:ind w:left="113" w:right="113"/>
              <w:rPr>
                <w:rFonts w:cs="Arial"/>
                <w:b/>
                <w:bCs/>
                <w:sz w:val="22"/>
                <w:szCs w:val="22"/>
              </w:rPr>
            </w:pPr>
          </w:p>
        </w:tc>
        <w:tc>
          <w:tcPr>
            <w:tcW w:w="1417" w:type="dxa"/>
            <w:vMerge/>
            <w:hideMark/>
          </w:tcPr>
          <w:p w14:paraId="652C86EA" w14:textId="77777777" w:rsidR="002612B9" w:rsidRPr="002612B9" w:rsidRDefault="002612B9" w:rsidP="002612B9">
            <w:pPr>
              <w:rPr>
                <w:rFonts w:cs="Arial"/>
                <w:sz w:val="22"/>
                <w:szCs w:val="22"/>
              </w:rPr>
            </w:pPr>
          </w:p>
        </w:tc>
        <w:tc>
          <w:tcPr>
            <w:tcW w:w="993" w:type="dxa"/>
            <w:noWrap/>
            <w:hideMark/>
          </w:tcPr>
          <w:p w14:paraId="7840B2C5" w14:textId="77777777" w:rsidR="002612B9" w:rsidRPr="002612B9" w:rsidRDefault="002612B9" w:rsidP="002612B9">
            <w:pPr>
              <w:rPr>
                <w:rFonts w:cs="Arial"/>
                <w:sz w:val="22"/>
                <w:szCs w:val="22"/>
              </w:rPr>
            </w:pPr>
            <w:r w:rsidRPr="002612B9">
              <w:rPr>
                <w:rFonts w:cs="Arial"/>
                <w:sz w:val="22"/>
                <w:szCs w:val="22"/>
              </w:rPr>
              <w:t>FD303</w:t>
            </w:r>
          </w:p>
        </w:tc>
        <w:tc>
          <w:tcPr>
            <w:tcW w:w="1673" w:type="dxa"/>
            <w:noWrap/>
            <w:hideMark/>
          </w:tcPr>
          <w:p w14:paraId="651721C1" w14:textId="77777777" w:rsidR="002612B9" w:rsidRPr="002612B9" w:rsidRDefault="002612B9" w:rsidP="002612B9">
            <w:pPr>
              <w:rPr>
                <w:rFonts w:cs="Arial"/>
                <w:sz w:val="22"/>
                <w:szCs w:val="22"/>
              </w:rPr>
            </w:pPr>
            <w:r w:rsidRPr="002612B9">
              <w:rPr>
                <w:rFonts w:cs="Arial"/>
                <w:sz w:val="22"/>
                <w:szCs w:val="22"/>
              </w:rPr>
              <w:t>Boots</w:t>
            </w:r>
          </w:p>
        </w:tc>
        <w:tc>
          <w:tcPr>
            <w:tcW w:w="3358" w:type="dxa"/>
            <w:noWrap/>
            <w:hideMark/>
          </w:tcPr>
          <w:p w14:paraId="4376E26C" w14:textId="77777777" w:rsidR="002612B9" w:rsidRPr="002612B9" w:rsidRDefault="002612B9" w:rsidP="002612B9">
            <w:pPr>
              <w:rPr>
                <w:rFonts w:cs="Arial"/>
                <w:sz w:val="22"/>
                <w:szCs w:val="22"/>
              </w:rPr>
            </w:pPr>
            <w:r w:rsidRPr="002612B9">
              <w:rPr>
                <w:rFonts w:cs="Arial"/>
                <w:sz w:val="22"/>
                <w:szCs w:val="22"/>
              </w:rPr>
              <w:t>45/53 Putney High Street, London</w:t>
            </w:r>
          </w:p>
        </w:tc>
        <w:tc>
          <w:tcPr>
            <w:tcW w:w="905" w:type="dxa"/>
            <w:noWrap/>
            <w:hideMark/>
          </w:tcPr>
          <w:p w14:paraId="42D925FF" w14:textId="77777777" w:rsidR="002612B9" w:rsidRPr="002612B9" w:rsidRDefault="002612B9" w:rsidP="002612B9">
            <w:pPr>
              <w:rPr>
                <w:rFonts w:cs="Arial"/>
                <w:sz w:val="22"/>
                <w:szCs w:val="22"/>
              </w:rPr>
            </w:pPr>
            <w:r w:rsidRPr="002612B9">
              <w:rPr>
                <w:rFonts w:cs="Arial"/>
                <w:sz w:val="22"/>
                <w:szCs w:val="22"/>
              </w:rPr>
              <w:t>SW15 1SP</w:t>
            </w:r>
          </w:p>
        </w:tc>
        <w:tc>
          <w:tcPr>
            <w:tcW w:w="1189" w:type="dxa"/>
            <w:noWrap/>
            <w:hideMark/>
          </w:tcPr>
          <w:p w14:paraId="1F937C88"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781D3F86"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51AFAE2"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471765AD"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2BC54A2B" w14:textId="77777777" w:rsidTr="002612B9">
        <w:trPr>
          <w:trHeight w:val="300"/>
        </w:trPr>
        <w:tc>
          <w:tcPr>
            <w:tcW w:w="846" w:type="dxa"/>
            <w:vMerge/>
            <w:textDirection w:val="btLr"/>
            <w:hideMark/>
          </w:tcPr>
          <w:p w14:paraId="2AD59504" w14:textId="77777777" w:rsidR="002612B9" w:rsidRPr="002612B9" w:rsidRDefault="002612B9" w:rsidP="002612B9">
            <w:pPr>
              <w:ind w:left="113" w:right="113"/>
              <w:rPr>
                <w:rFonts w:cs="Arial"/>
                <w:b/>
                <w:bCs/>
                <w:sz w:val="22"/>
                <w:szCs w:val="22"/>
              </w:rPr>
            </w:pPr>
          </w:p>
        </w:tc>
        <w:tc>
          <w:tcPr>
            <w:tcW w:w="1417" w:type="dxa"/>
            <w:vMerge/>
            <w:hideMark/>
          </w:tcPr>
          <w:p w14:paraId="5EC2932B" w14:textId="77777777" w:rsidR="002612B9" w:rsidRPr="002612B9" w:rsidRDefault="002612B9" w:rsidP="002612B9">
            <w:pPr>
              <w:rPr>
                <w:rFonts w:cs="Arial"/>
                <w:sz w:val="22"/>
                <w:szCs w:val="22"/>
              </w:rPr>
            </w:pPr>
          </w:p>
        </w:tc>
        <w:tc>
          <w:tcPr>
            <w:tcW w:w="993" w:type="dxa"/>
            <w:noWrap/>
            <w:hideMark/>
          </w:tcPr>
          <w:p w14:paraId="6994B4DB" w14:textId="77777777" w:rsidR="002612B9" w:rsidRPr="002612B9" w:rsidRDefault="002612B9" w:rsidP="002612B9">
            <w:pPr>
              <w:rPr>
                <w:rFonts w:cs="Arial"/>
                <w:sz w:val="22"/>
                <w:szCs w:val="22"/>
              </w:rPr>
            </w:pPr>
            <w:r w:rsidRPr="002612B9">
              <w:rPr>
                <w:rFonts w:cs="Arial"/>
                <w:sz w:val="22"/>
                <w:szCs w:val="22"/>
              </w:rPr>
              <w:t>FDQ20</w:t>
            </w:r>
          </w:p>
        </w:tc>
        <w:tc>
          <w:tcPr>
            <w:tcW w:w="1673" w:type="dxa"/>
            <w:noWrap/>
            <w:hideMark/>
          </w:tcPr>
          <w:p w14:paraId="08EB2667" w14:textId="77777777" w:rsidR="002612B9" w:rsidRPr="002612B9" w:rsidRDefault="002612B9" w:rsidP="002612B9">
            <w:pPr>
              <w:rPr>
                <w:rFonts w:cs="Arial"/>
                <w:sz w:val="22"/>
                <w:szCs w:val="22"/>
              </w:rPr>
            </w:pPr>
            <w:proofErr w:type="spellStart"/>
            <w:r w:rsidRPr="002612B9">
              <w:rPr>
                <w:rFonts w:cs="Arial"/>
                <w:sz w:val="22"/>
                <w:szCs w:val="22"/>
              </w:rPr>
              <w:t>Medipharmacy</w:t>
            </w:r>
            <w:proofErr w:type="spellEnd"/>
            <w:r w:rsidRPr="002612B9">
              <w:rPr>
                <w:rFonts w:cs="Arial"/>
                <w:sz w:val="22"/>
                <w:szCs w:val="22"/>
              </w:rPr>
              <w:t xml:space="preserve"> Limited</w:t>
            </w:r>
          </w:p>
        </w:tc>
        <w:tc>
          <w:tcPr>
            <w:tcW w:w="3358" w:type="dxa"/>
            <w:noWrap/>
            <w:hideMark/>
          </w:tcPr>
          <w:p w14:paraId="402D0606" w14:textId="77777777" w:rsidR="002612B9" w:rsidRPr="002612B9" w:rsidRDefault="002612B9" w:rsidP="002612B9">
            <w:pPr>
              <w:rPr>
                <w:rFonts w:cs="Arial"/>
                <w:sz w:val="22"/>
                <w:szCs w:val="22"/>
              </w:rPr>
            </w:pPr>
            <w:r w:rsidRPr="002612B9">
              <w:rPr>
                <w:rFonts w:cs="Arial"/>
                <w:sz w:val="22"/>
                <w:szCs w:val="22"/>
              </w:rPr>
              <w:t xml:space="preserve">30 </w:t>
            </w:r>
            <w:proofErr w:type="spellStart"/>
            <w:r w:rsidRPr="002612B9">
              <w:rPr>
                <w:rFonts w:cs="Arial"/>
                <w:sz w:val="22"/>
                <w:szCs w:val="22"/>
              </w:rPr>
              <w:t>Chartfield</w:t>
            </w:r>
            <w:proofErr w:type="spellEnd"/>
            <w:r w:rsidRPr="002612B9">
              <w:rPr>
                <w:rFonts w:cs="Arial"/>
                <w:sz w:val="22"/>
                <w:szCs w:val="22"/>
              </w:rPr>
              <w:t xml:space="preserve"> Avenue, London</w:t>
            </w:r>
          </w:p>
        </w:tc>
        <w:tc>
          <w:tcPr>
            <w:tcW w:w="905" w:type="dxa"/>
            <w:noWrap/>
            <w:hideMark/>
          </w:tcPr>
          <w:p w14:paraId="1A4CEE65" w14:textId="77777777" w:rsidR="002612B9" w:rsidRPr="002612B9" w:rsidRDefault="002612B9" w:rsidP="002612B9">
            <w:pPr>
              <w:rPr>
                <w:rFonts w:cs="Arial"/>
                <w:sz w:val="22"/>
                <w:szCs w:val="22"/>
              </w:rPr>
            </w:pPr>
            <w:r w:rsidRPr="002612B9">
              <w:rPr>
                <w:rFonts w:cs="Arial"/>
                <w:sz w:val="22"/>
                <w:szCs w:val="22"/>
              </w:rPr>
              <w:t>SW15 6HG</w:t>
            </w:r>
          </w:p>
        </w:tc>
        <w:tc>
          <w:tcPr>
            <w:tcW w:w="1189" w:type="dxa"/>
            <w:noWrap/>
            <w:hideMark/>
          </w:tcPr>
          <w:p w14:paraId="146266D8"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E103141"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E3E5AB6"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92AD89F"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11F33C95" w14:textId="77777777" w:rsidTr="002612B9">
        <w:trPr>
          <w:trHeight w:val="300"/>
        </w:trPr>
        <w:tc>
          <w:tcPr>
            <w:tcW w:w="846" w:type="dxa"/>
            <w:vMerge/>
            <w:textDirection w:val="btLr"/>
            <w:hideMark/>
          </w:tcPr>
          <w:p w14:paraId="4ABB1781" w14:textId="77777777" w:rsidR="002612B9" w:rsidRPr="002612B9" w:rsidRDefault="002612B9" w:rsidP="002612B9">
            <w:pPr>
              <w:ind w:left="113" w:right="113"/>
              <w:rPr>
                <w:rFonts w:cs="Arial"/>
                <w:b/>
                <w:bCs/>
                <w:sz w:val="22"/>
                <w:szCs w:val="22"/>
              </w:rPr>
            </w:pPr>
          </w:p>
        </w:tc>
        <w:tc>
          <w:tcPr>
            <w:tcW w:w="1417" w:type="dxa"/>
            <w:vMerge/>
            <w:hideMark/>
          </w:tcPr>
          <w:p w14:paraId="06819F6F" w14:textId="77777777" w:rsidR="002612B9" w:rsidRPr="002612B9" w:rsidRDefault="002612B9" w:rsidP="002612B9">
            <w:pPr>
              <w:rPr>
                <w:rFonts w:cs="Arial"/>
                <w:sz w:val="22"/>
                <w:szCs w:val="22"/>
              </w:rPr>
            </w:pPr>
          </w:p>
        </w:tc>
        <w:tc>
          <w:tcPr>
            <w:tcW w:w="993" w:type="dxa"/>
            <w:noWrap/>
            <w:hideMark/>
          </w:tcPr>
          <w:p w14:paraId="35CE2A8F" w14:textId="77777777" w:rsidR="002612B9" w:rsidRPr="002612B9" w:rsidRDefault="002612B9" w:rsidP="002612B9">
            <w:pPr>
              <w:rPr>
                <w:rFonts w:cs="Arial"/>
                <w:sz w:val="22"/>
                <w:szCs w:val="22"/>
              </w:rPr>
            </w:pPr>
            <w:r w:rsidRPr="002612B9">
              <w:rPr>
                <w:rFonts w:cs="Arial"/>
                <w:sz w:val="22"/>
                <w:szCs w:val="22"/>
              </w:rPr>
              <w:t>FJL27</w:t>
            </w:r>
          </w:p>
        </w:tc>
        <w:tc>
          <w:tcPr>
            <w:tcW w:w="1673" w:type="dxa"/>
            <w:noWrap/>
            <w:hideMark/>
          </w:tcPr>
          <w:p w14:paraId="4143837F" w14:textId="77777777" w:rsidR="002612B9" w:rsidRPr="002612B9" w:rsidRDefault="002612B9" w:rsidP="002612B9">
            <w:pPr>
              <w:rPr>
                <w:rFonts w:cs="Arial"/>
                <w:sz w:val="22"/>
                <w:szCs w:val="22"/>
              </w:rPr>
            </w:pPr>
            <w:proofErr w:type="spellStart"/>
            <w:r w:rsidRPr="002612B9">
              <w:rPr>
                <w:rFonts w:cs="Arial"/>
                <w:sz w:val="22"/>
                <w:szCs w:val="22"/>
              </w:rPr>
              <w:t>Paydens</w:t>
            </w:r>
            <w:proofErr w:type="spellEnd"/>
            <w:r w:rsidRPr="002612B9">
              <w:rPr>
                <w:rFonts w:cs="Arial"/>
                <w:sz w:val="22"/>
                <w:szCs w:val="22"/>
              </w:rPr>
              <w:t xml:space="preserve"> Pharmacy</w:t>
            </w:r>
          </w:p>
        </w:tc>
        <w:tc>
          <w:tcPr>
            <w:tcW w:w="3358" w:type="dxa"/>
            <w:noWrap/>
            <w:hideMark/>
          </w:tcPr>
          <w:p w14:paraId="561866EB" w14:textId="77777777" w:rsidR="002612B9" w:rsidRPr="002612B9" w:rsidRDefault="002612B9" w:rsidP="002612B9">
            <w:pPr>
              <w:rPr>
                <w:rFonts w:cs="Arial"/>
                <w:sz w:val="22"/>
                <w:szCs w:val="22"/>
              </w:rPr>
            </w:pPr>
            <w:r w:rsidRPr="002612B9">
              <w:rPr>
                <w:rFonts w:cs="Arial"/>
                <w:sz w:val="22"/>
                <w:szCs w:val="22"/>
              </w:rPr>
              <w:t>266A Upper Richmond Road, Putney, London</w:t>
            </w:r>
          </w:p>
        </w:tc>
        <w:tc>
          <w:tcPr>
            <w:tcW w:w="905" w:type="dxa"/>
            <w:noWrap/>
            <w:hideMark/>
          </w:tcPr>
          <w:p w14:paraId="01311FAA" w14:textId="77777777" w:rsidR="002612B9" w:rsidRPr="002612B9" w:rsidRDefault="002612B9" w:rsidP="002612B9">
            <w:pPr>
              <w:rPr>
                <w:rFonts w:cs="Arial"/>
                <w:sz w:val="22"/>
                <w:szCs w:val="22"/>
              </w:rPr>
            </w:pPr>
            <w:r w:rsidRPr="002612B9">
              <w:rPr>
                <w:rFonts w:cs="Arial"/>
                <w:sz w:val="22"/>
                <w:szCs w:val="22"/>
              </w:rPr>
              <w:t>SW15 6TQ</w:t>
            </w:r>
          </w:p>
        </w:tc>
        <w:tc>
          <w:tcPr>
            <w:tcW w:w="1189" w:type="dxa"/>
            <w:noWrap/>
            <w:hideMark/>
          </w:tcPr>
          <w:p w14:paraId="54986B83"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661679D"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1D0F457"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183A5C4A"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045F3030" w14:textId="77777777" w:rsidTr="002612B9">
        <w:trPr>
          <w:trHeight w:val="300"/>
        </w:trPr>
        <w:tc>
          <w:tcPr>
            <w:tcW w:w="846" w:type="dxa"/>
            <w:vMerge/>
            <w:textDirection w:val="btLr"/>
            <w:hideMark/>
          </w:tcPr>
          <w:p w14:paraId="3B67CE5C" w14:textId="77777777" w:rsidR="002612B9" w:rsidRPr="002612B9" w:rsidRDefault="002612B9" w:rsidP="002612B9">
            <w:pPr>
              <w:ind w:left="113" w:right="113"/>
              <w:rPr>
                <w:rFonts w:cs="Arial"/>
                <w:b/>
                <w:bCs/>
                <w:sz w:val="22"/>
                <w:szCs w:val="22"/>
              </w:rPr>
            </w:pPr>
          </w:p>
        </w:tc>
        <w:tc>
          <w:tcPr>
            <w:tcW w:w="1417" w:type="dxa"/>
            <w:vMerge/>
            <w:hideMark/>
          </w:tcPr>
          <w:p w14:paraId="18647C09" w14:textId="77777777" w:rsidR="002612B9" w:rsidRPr="002612B9" w:rsidRDefault="002612B9" w:rsidP="002612B9">
            <w:pPr>
              <w:rPr>
                <w:rFonts w:cs="Arial"/>
                <w:sz w:val="22"/>
                <w:szCs w:val="22"/>
              </w:rPr>
            </w:pPr>
          </w:p>
        </w:tc>
        <w:tc>
          <w:tcPr>
            <w:tcW w:w="993" w:type="dxa"/>
            <w:noWrap/>
            <w:hideMark/>
          </w:tcPr>
          <w:p w14:paraId="61F72C3A" w14:textId="77777777" w:rsidR="002612B9" w:rsidRPr="002612B9" w:rsidRDefault="002612B9" w:rsidP="002612B9">
            <w:pPr>
              <w:rPr>
                <w:rFonts w:cs="Arial"/>
                <w:sz w:val="22"/>
                <w:szCs w:val="22"/>
              </w:rPr>
            </w:pPr>
            <w:r w:rsidRPr="002612B9">
              <w:rPr>
                <w:rFonts w:cs="Arial"/>
                <w:sz w:val="22"/>
                <w:szCs w:val="22"/>
              </w:rPr>
              <w:t>FKE89</w:t>
            </w:r>
          </w:p>
        </w:tc>
        <w:tc>
          <w:tcPr>
            <w:tcW w:w="1673" w:type="dxa"/>
            <w:noWrap/>
            <w:hideMark/>
          </w:tcPr>
          <w:p w14:paraId="6268876F" w14:textId="77777777" w:rsidR="002612B9" w:rsidRPr="002612B9" w:rsidRDefault="002612B9" w:rsidP="002612B9">
            <w:pPr>
              <w:rPr>
                <w:rFonts w:cs="Arial"/>
                <w:sz w:val="22"/>
                <w:szCs w:val="22"/>
              </w:rPr>
            </w:pPr>
            <w:r w:rsidRPr="002612B9">
              <w:rPr>
                <w:rFonts w:cs="Arial"/>
                <w:sz w:val="22"/>
                <w:szCs w:val="22"/>
              </w:rPr>
              <w:t>East Chemist</w:t>
            </w:r>
          </w:p>
        </w:tc>
        <w:tc>
          <w:tcPr>
            <w:tcW w:w="3358" w:type="dxa"/>
            <w:noWrap/>
            <w:hideMark/>
          </w:tcPr>
          <w:p w14:paraId="5F208969" w14:textId="77777777" w:rsidR="002612B9" w:rsidRPr="002612B9" w:rsidRDefault="002612B9" w:rsidP="002612B9">
            <w:pPr>
              <w:rPr>
                <w:rFonts w:cs="Arial"/>
                <w:sz w:val="22"/>
                <w:szCs w:val="22"/>
              </w:rPr>
            </w:pPr>
            <w:r w:rsidRPr="002612B9">
              <w:rPr>
                <w:rFonts w:cs="Arial"/>
                <w:sz w:val="22"/>
                <w:szCs w:val="22"/>
              </w:rPr>
              <w:t>16 High Street, Roehampton, London,</w:t>
            </w:r>
          </w:p>
        </w:tc>
        <w:tc>
          <w:tcPr>
            <w:tcW w:w="905" w:type="dxa"/>
            <w:noWrap/>
            <w:hideMark/>
          </w:tcPr>
          <w:p w14:paraId="7E44640C" w14:textId="77777777" w:rsidR="002612B9" w:rsidRPr="002612B9" w:rsidRDefault="002612B9" w:rsidP="002612B9">
            <w:pPr>
              <w:rPr>
                <w:rFonts w:cs="Arial"/>
                <w:sz w:val="22"/>
                <w:szCs w:val="22"/>
              </w:rPr>
            </w:pPr>
            <w:r w:rsidRPr="002612B9">
              <w:rPr>
                <w:rFonts w:cs="Arial"/>
                <w:sz w:val="22"/>
                <w:szCs w:val="22"/>
              </w:rPr>
              <w:t>SW15 4HJ</w:t>
            </w:r>
          </w:p>
        </w:tc>
        <w:tc>
          <w:tcPr>
            <w:tcW w:w="1189" w:type="dxa"/>
            <w:noWrap/>
            <w:hideMark/>
          </w:tcPr>
          <w:p w14:paraId="20BF1793"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DF81594"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1160AAEE"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448A2FF9"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72BE7FB7" w14:textId="77777777" w:rsidTr="002612B9">
        <w:trPr>
          <w:trHeight w:val="300"/>
        </w:trPr>
        <w:tc>
          <w:tcPr>
            <w:tcW w:w="846" w:type="dxa"/>
            <w:vMerge/>
            <w:textDirection w:val="btLr"/>
            <w:hideMark/>
          </w:tcPr>
          <w:p w14:paraId="52C854EA" w14:textId="77777777" w:rsidR="002612B9" w:rsidRPr="002612B9" w:rsidRDefault="002612B9" w:rsidP="002612B9">
            <w:pPr>
              <w:ind w:left="113" w:right="113"/>
              <w:rPr>
                <w:rFonts w:cs="Arial"/>
                <w:b/>
                <w:bCs/>
                <w:sz w:val="22"/>
                <w:szCs w:val="22"/>
              </w:rPr>
            </w:pPr>
          </w:p>
        </w:tc>
        <w:tc>
          <w:tcPr>
            <w:tcW w:w="1417" w:type="dxa"/>
            <w:vMerge/>
            <w:hideMark/>
          </w:tcPr>
          <w:p w14:paraId="6A6E66AD" w14:textId="77777777" w:rsidR="002612B9" w:rsidRPr="002612B9" w:rsidRDefault="002612B9" w:rsidP="002612B9">
            <w:pPr>
              <w:rPr>
                <w:rFonts w:cs="Arial"/>
                <w:sz w:val="22"/>
                <w:szCs w:val="22"/>
              </w:rPr>
            </w:pPr>
          </w:p>
        </w:tc>
        <w:tc>
          <w:tcPr>
            <w:tcW w:w="993" w:type="dxa"/>
            <w:noWrap/>
            <w:hideMark/>
          </w:tcPr>
          <w:p w14:paraId="2865FA9A" w14:textId="77777777" w:rsidR="002612B9" w:rsidRPr="002612B9" w:rsidRDefault="002612B9" w:rsidP="002612B9">
            <w:pPr>
              <w:rPr>
                <w:rFonts w:cs="Arial"/>
                <w:sz w:val="22"/>
                <w:szCs w:val="22"/>
              </w:rPr>
            </w:pPr>
            <w:r w:rsidRPr="002612B9">
              <w:rPr>
                <w:rFonts w:cs="Arial"/>
                <w:sz w:val="22"/>
                <w:szCs w:val="22"/>
              </w:rPr>
              <w:t>FKF82</w:t>
            </w:r>
          </w:p>
        </w:tc>
        <w:tc>
          <w:tcPr>
            <w:tcW w:w="1673" w:type="dxa"/>
            <w:noWrap/>
            <w:hideMark/>
          </w:tcPr>
          <w:p w14:paraId="6B4BB42B" w14:textId="77777777" w:rsidR="002612B9" w:rsidRPr="002612B9" w:rsidRDefault="002612B9" w:rsidP="002612B9">
            <w:pPr>
              <w:rPr>
                <w:rFonts w:cs="Arial"/>
                <w:sz w:val="22"/>
                <w:szCs w:val="22"/>
              </w:rPr>
            </w:pPr>
            <w:r w:rsidRPr="002612B9">
              <w:rPr>
                <w:rFonts w:cs="Arial"/>
                <w:sz w:val="22"/>
                <w:szCs w:val="22"/>
              </w:rPr>
              <w:t>Asda Pharmacy</w:t>
            </w:r>
          </w:p>
        </w:tc>
        <w:tc>
          <w:tcPr>
            <w:tcW w:w="3358" w:type="dxa"/>
            <w:noWrap/>
            <w:hideMark/>
          </w:tcPr>
          <w:p w14:paraId="524BC7BC" w14:textId="77777777" w:rsidR="002612B9" w:rsidRPr="002612B9" w:rsidRDefault="002612B9" w:rsidP="002612B9">
            <w:pPr>
              <w:rPr>
                <w:rFonts w:cs="Arial"/>
                <w:sz w:val="22"/>
                <w:szCs w:val="22"/>
              </w:rPr>
            </w:pPr>
            <w:r w:rsidRPr="002612B9">
              <w:rPr>
                <w:rFonts w:cs="Arial"/>
                <w:sz w:val="22"/>
                <w:szCs w:val="22"/>
              </w:rPr>
              <w:t>Asda Superstore, 31 Roehampton Vale, Roehampton, London</w:t>
            </w:r>
          </w:p>
        </w:tc>
        <w:tc>
          <w:tcPr>
            <w:tcW w:w="905" w:type="dxa"/>
            <w:noWrap/>
            <w:hideMark/>
          </w:tcPr>
          <w:p w14:paraId="403A69B6" w14:textId="77777777" w:rsidR="002612B9" w:rsidRPr="002612B9" w:rsidRDefault="002612B9" w:rsidP="002612B9">
            <w:pPr>
              <w:rPr>
                <w:rFonts w:cs="Arial"/>
                <w:sz w:val="22"/>
                <w:szCs w:val="22"/>
              </w:rPr>
            </w:pPr>
            <w:r w:rsidRPr="002612B9">
              <w:rPr>
                <w:rFonts w:cs="Arial"/>
                <w:sz w:val="22"/>
                <w:szCs w:val="22"/>
              </w:rPr>
              <w:t>SW15 3DT</w:t>
            </w:r>
          </w:p>
        </w:tc>
        <w:tc>
          <w:tcPr>
            <w:tcW w:w="1189" w:type="dxa"/>
            <w:noWrap/>
            <w:hideMark/>
          </w:tcPr>
          <w:p w14:paraId="1BF652F8"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53D9C47E"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6453EBCA"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289924F" w14:textId="77777777" w:rsidR="002612B9" w:rsidRPr="002612B9" w:rsidRDefault="002612B9" w:rsidP="002612B9">
            <w:pPr>
              <w:rPr>
                <w:rFonts w:cs="Arial"/>
                <w:sz w:val="22"/>
                <w:szCs w:val="22"/>
              </w:rPr>
            </w:pPr>
            <w:r w:rsidRPr="002612B9">
              <w:rPr>
                <w:rFonts w:cs="Arial"/>
                <w:sz w:val="22"/>
                <w:szCs w:val="22"/>
              </w:rPr>
              <w:t>Yes</w:t>
            </w:r>
          </w:p>
        </w:tc>
      </w:tr>
      <w:tr w:rsidR="002612B9" w:rsidRPr="002612B9" w14:paraId="6BE7BA38" w14:textId="77777777" w:rsidTr="002612B9">
        <w:trPr>
          <w:trHeight w:val="300"/>
        </w:trPr>
        <w:tc>
          <w:tcPr>
            <w:tcW w:w="846" w:type="dxa"/>
            <w:vMerge/>
            <w:textDirection w:val="btLr"/>
            <w:hideMark/>
          </w:tcPr>
          <w:p w14:paraId="11369755" w14:textId="77777777" w:rsidR="002612B9" w:rsidRPr="002612B9" w:rsidRDefault="002612B9" w:rsidP="002612B9">
            <w:pPr>
              <w:ind w:left="113" w:right="113"/>
              <w:rPr>
                <w:rFonts w:cs="Arial"/>
                <w:b/>
                <w:bCs/>
                <w:sz w:val="22"/>
                <w:szCs w:val="22"/>
              </w:rPr>
            </w:pPr>
          </w:p>
        </w:tc>
        <w:tc>
          <w:tcPr>
            <w:tcW w:w="1417" w:type="dxa"/>
            <w:vMerge/>
            <w:hideMark/>
          </w:tcPr>
          <w:p w14:paraId="7658480E" w14:textId="77777777" w:rsidR="002612B9" w:rsidRPr="002612B9" w:rsidRDefault="002612B9" w:rsidP="002612B9">
            <w:pPr>
              <w:rPr>
                <w:rFonts w:cs="Arial"/>
                <w:sz w:val="22"/>
                <w:szCs w:val="22"/>
              </w:rPr>
            </w:pPr>
          </w:p>
        </w:tc>
        <w:tc>
          <w:tcPr>
            <w:tcW w:w="993" w:type="dxa"/>
            <w:noWrap/>
            <w:hideMark/>
          </w:tcPr>
          <w:p w14:paraId="33D1396C" w14:textId="77777777" w:rsidR="002612B9" w:rsidRPr="002612B9" w:rsidRDefault="002612B9" w:rsidP="002612B9">
            <w:pPr>
              <w:rPr>
                <w:rFonts w:cs="Arial"/>
                <w:sz w:val="22"/>
                <w:szCs w:val="22"/>
              </w:rPr>
            </w:pPr>
            <w:r w:rsidRPr="002612B9">
              <w:rPr>
                <w:rFonts w:cs="Arial"/>
                <w:sz w:val="22"/>
                <w:szCs w:val="22"/>
              </w:rPr>
              <w:t>FKP46</w:t>
            </w:r>
          </w:p>
        </w:tc>
        <w:tc>
          <w:tcPr>
            <w:tcW w:w="1673" w:type="dxa"/>
            <w:noWrap/>
            <w:hideMark/>
          </w:tcPr>
          <w:p w14:paraId="7C94B348" w14:textId="77777777" w:rsidR="002612B9" w:rsidRPr="002612B9" w:rsidRDefault="002612B9" w:rsidP="002612B9">
            <w:pPr>
              <w:rPr>
                <w:rFonts w:cs="Arial"/>
                <w:sz w:val="22"/>
                <w:szCs w:val="22"/>
              </w:rPr>
            </w:pPr>
            <w:r w:rsidRPr="002612B9">
              <w:rPr>
                <w:rFonts w:cs="Arial"/>
                <w:sz w:val="22"/>
                <w:szCs w:val="22"/>
              </w:rPr>
              <w:t>Boots</w:t>
            </w:r>
          </w:p>
        </w:tc>
        <w:tc>
          <w:tcPr>
            <w:tcW w:w="3358" w:type="dxa"/>
            <w:noWrap/>
            <w:hideMark/>
          </w:tcPr>
          <w:p w14:paraId="6FAEC332" w14:textId="77777777" w:rsidR="002612B9" w:rsidRPr="002612B9" w:rsidRDefault="002612B9" w:rsidP="002612B9">
            <w:pPr>
              <w:rPr>
                <w:rFonts w:cs="Arial"/>
                <w:sz w:val="22"/>
                <w:szCs w:val="22"/>
              </w:rPr>
            </w:pPr>
            <w:r w:rsidRPr="002612B9">
              <w:rPr>
                <w:rFonts w:cs="Arial"/>
                <w:sz w:val="22"/>
                <w:szCs w:val="22"/>
              </w:rPr>
              <w:t>109 High Street, Putney, London</w:t>
            </w:r>
          </w:p>
        </w:tc>
        <w:tc>
          <w:tcPr>
            <w:tcW w:w="905" w:type="dxa"/>
            <w:noWrap/>
            <w:hideMark/>
          </w:tcPr>
          <w:p w14:paraId="1E8340B0" w14:textId="77777777" w:rsidR="002612B9" w:rsidRPr="002612B9" w:rsidRDefault="002612B9" w:rsidP="002612B9">
            <w:pPr>
              <w:rPr>
                <w:rFonts w:cs="Arial"/>
                <w:sz w:val="22"/>
                <w:szCs w:val="22"/>
              </w:rPr>
            </w:pPr>
            <w:r w:rsidRPr="002612B9">
              <w:rPr>
                <w:rFonts w:cs="Arial"/>
                <w:sz w:val="22"/>
                <w:szCs w:val="22"/>
              </w:rPr>
              <w:t>SW15 1SS</w:t>
            </w:r>
          </w:p>
        </w:tc>
        <w:tc>
          <w:tcPr>
            <w:tcW w:w="1189" w:type="dxa"/>
            <w:noWrap/>
            <w:hideMark/>
          </w:tcPr>
          <w:p w14:paraId="2C556C97"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6433AFB9"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DE9485D"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6989F0CC"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651F2399" w14:textId="77777777" w:rsidTr="002612B9">
        <w:trPr>
          <w:trHeight w:val="300"/>
        </w:trPr>
        <w:tc>
          <w:tcPr>
            <w:tcW w:w="846" w:type="dxa"/>
            <w:vMerge/>
            <w:textDirection w:val="btLr"/>
            <w:hideMark/>
          </w:tcPr>
          <w:p w14:paraId="33DFD6B4" w14:textId="77777777" w:rsidR="002612B9" w:rsidRPr="002612B9" w:rsidRDefault="002612B9" w:rsidP="002612B9">
            <w:pPr>
              <w:ind w:left="113" w:right="113"/>
              <w:rPr>
                <w:rFonts w:cs="Arial"/>
                <w:b/>
                <w:bCs/>
                <w:sz w:val="22"/>
                <w:szCs w:val="22"/>
              </w:rPr>
            </w:pPr>
          </w:p>
        </w:tc>
        <w:tc>
          <w:tcPr>
            <w:tcW w:w="1417" w:type="dxa"/>
            <w:vMerge/>
            <w:hideMark/>
          </w:tcPr>
          <w:p w14:paraId="2D3C81A5" w14:textId="77777777" w:rsidR="002612B9" w:rsidRPr="002612B9" w:rsidRDefault="002612B9" w:rsidP="002612B9">
            <w:pPr>
              <w:rPr>
                <w:rFonts w:cs="Arial"/>
                <w:sz w:val="22"/>
                <w:szCs w:val="22"/>
              </w:rPr>
            </w:pPr>
          </w:p>
        </w:tc>
        <w:tc>
          <w:tcPr>
            <w:tcW w:w="993" w:type="dxa"/>
            <w:noWrap/>
            <w:hideMark/>
          </w:tcPr>
          <w:p w14:paraId="05467102" w14:textId="77777777" w:rsidR="002612B9" w:rsidRPr="002612B9" w:rsidRDefault="002612B9" w:rsidP="002612B9">
            <w:pPr>
              <w:rPr>
                <w:rFonts w:cs="Arial"/>
                <w:sz w:val="22"/>
                <w:szCs w:val="22"/>
              </w:rPr>
            </w:pPr>
            <w:r w:rsidRPr="002612B9">
              <w:rPr>
                <w:rFonts w:cs="Arial"/>
                <w:sz w:val="22"/>
                <w:szCs w:val="22"/>
              </w:rPr>
              <w:t>FM656</w:t>
            </w:r>
          </w:p>
        </w:tc>
        <w:tc>
          <w:tcPr>
            <w:tcW w:w="1673" w:type="dxa"/>
            <w:noWrap/>
            <w:hideMark/>
          </w:tcPr>
          <w:p w14:paraId="7A6A19F0" w14:textId="77777777" w:rsidR="002612B9" w:rsidRPr="002612B9" w:rsidRDefault="002612B9" w:rsidP="002612B9">
            <w:pPr>
              <w:rPr>
                <w:rFonts w:cs="Arial"/>
                <w:sz w:val="22"/>
                <w:szCs w:val="22"/>
              </w:rPr>
            </w:pPr>
            <w:r w:rsidRPr="002612B9">
              <w:rPr>
                <w:rFonts w:cs="Arial"/>
                <w:sz w:val="22"/>
                <w:szCs w:val="22"/>
              </w:rPr>
              <w:t>Putney Pharmacy</w:t>
            </w:r>
          </w:p>
        </w:tc>
        <w:tc>
          <w:tcPr>
            <w:tcW w:w="3358" w:type="dxa"/>
            <w:noWrap/>
            <w:hideMark/>
          </w:tcPr>
          <w:p w14:paraId="5371FF94" w14:textId="77777777" w:rsidR="002612B9" w:rsidRPr="002612B9" w:rsidRDefault="002612B9" w:rsidP="002612B9">
            <w:pPr>
              <w:rPr>
                <w:rFonts w:cs="Arial"/>
                <w:sz w:val="22"/>
                <w:szCs w:val="22"/>
              </w:rPr>
            </w:pPr>
            <w:r w:rsidRPr="002612B9">
              <w:rPr>
                <w:rFonts w:cs="Arial"/>
                <w:sz w:val="22"/>
                <w:szCs w:val="22"/>
              </w:rPr>
              <w:t>278 Upper Richmond Road, Putney, London</w:t>
            </w:r>
          </w:p>
        </w:tc>
        <w:tc>
          <w:tcPr>
            <w:tcW w:w="905" w:type="dxa"/>
            <w:noWrap/>
            <w:hideMark/>
          </w:tcPr>
          <w:p w14:paraId="5766A01D" w14:textId="77777777" w:rsidR="002612B9" w:rsidRPr="002612B9" w:rsidRDefault="002612B9" w:rsidP="002612B9">
            <w:pPr>
              <w:rPr>
                <w:rFonts w:cs="Arial"/>
                <w:sz w:val="22"/>
                <w:szCs w:val="22"/>
              </w:rPr>
            </w:pPr>
            <w:r w:rsidRPr="002612B9">
              <w:rPr>
                <w:rFonts w:cs="Arial"/>
                <w:sz w:val="22"/>
                <w:szCs w:val="22"/>
              </w:rPr>
              <w:t>SW15 6TQ</w:t>
            </w:r>
          </w:p>
        </w:tc>
        <w:tc>
          <w:tcPr>
            <w:tcW w:w="1189" w:type="dxa"/>
            <w:noWrap/>
            <w:hideMark/>
          </w:tcPr>
          <w:p w14:paraId="17196017"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38806E1"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47CCC3D"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52B42C95"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1F466347" w14:textId="77777777" w:rsidTr="002612B9">
        <w:trPr>
          <w:trHeight w:val="300"/>
        </w:trPr>
        <w:tc>
          <w:tcPr>
            <w:tcW w:w="846" w:type="dxa"/>
            <w:vMerge/>
            <w:textDirection w:val="btLr"/>
            <w:hideMark/>
          </w:tcPr>
          <w:p w14:paraId="76A58BC1" w14:textId="77777777" w:rsidR="002612B9" w:rsidRPr="002612B9" w:rsidRDefault="002612B9" w:rsidP="002612B9">
            <w:pPr>
              <w:ind w:left="113" w:right="113"/>
              <w:rPr>
                <w:rFonts w:cs="Arial"/>
                <w:b/>
                <w:bCs/>
                <w:sz w:val="22"/>
                <w:szCs w:val="22"/>
              </w:rPr>
            </w:pPr>
          </w:p>
        </w:tc>
        <w:tc>
          <w:tcPr>
            <w:tcW w:w="1417" w:type="dxa"/>
            <w:vMerge/>
            <w:hideMark/>
          </w:tcPr>
          <w:p w14:paraId="47EF6FE3" w14:textId="77777777" w:rsidR="002612B9" w:rsidRPr="002612B9" w:rsidRDefault="002612B9" w:rsidP="002612B9">
            <w:pPr>
              <w:rPr>
                <w:rFonts w:cs="Arial"/>
                <w:sz w:val="22"/>
                <w:szCs w:val="22"/>
              </w:rPr>
            </w:pPr>
          </w:p>
        </w:tc>
        <w:tc>
          <w:tcPr>
            <w:tcW w:w="993" w:type="dxa"/>
            <w:noWrap/>
            <w:hideMark/>
          </w:tcPr>
          <w:p w14:paraId="47A42C35" w14:textId="77777777" w:rsidR="002612B9" w:rsidRPr="002612B9" w:rsidRDefault="002612B9" w:rsidP="002612B9">
            <w:pPr>
              <w:rPr>
                <w:rFonts w:cs="Arial"/>
                <w:sz w:val="22"/>
                <w:szCs w:val="22"/>
              </w:rPr>
            </w:pPr>
            <w:r w:rsidRPr="002612B9">
              <w:rPr>
                <w:rFonts w:cs="Arial"/>
                <w:sz w:val="22"/>
                <w:szCs w:val="22"/>
              </w:rPr>
              <w:t>FNR03</w:t>
            </w:r>
          </w:p>
        </w:tc>
        <w:tc>
          <w:tcPr>
            <w:tcW w:w="1673" w:type="dxa"/>
            <w:noWrap/>
            <w:hideMark/>
          </w:tcPr>
          <w:p w14:paraId="0040D7CE" w14:textId="77777777" w:rsidR="002612B9" w:rsidRPr="002612B9" w:rsidRDefault="002612B9" w:rsidP="002612B9">
            <w:pPr>
              <w:rPr>
                <w:rFonts w:cs="Arial"/>
                <w:sz w:val="22"/>
                <w:szCs w:val="22"/>
              </w:rPr>
            </w:pPr>
            <w:r w:rsidRPr="002612B9">
              <w:rPr>
                <w:rFonts w:cs="Arial"/>
                <w:sz w:val="22"/>
                <w:szCs w:val="22"/>
              </w:rPr>
              <w:t>Care Chemists</w:t>
            </w:r>
          </w:p>
        </w:tc>
        <w:tc>
          <w:tcPr>
            <w:tcW w:w="3358" w:type="dxa"/>
            <w:noWrap/>
            <w:hideMark/>
          </w:tcPr>
          <w:p w14:paraId="52A3B88D" w14:textId="77777777" w:rsidR="002612B9" w:rsidRPr="002612B9" w:rsidRDefault="002612B9" w:rsidP="002612B9">
            <w:pPr>
              <w:rPr>
                <w:rFonts w:cs="Arial"/>
                <w:sz w:val="22"/>
                <w:szCs w:val="22"/>
              </w:rPr>
            </w:pPr>
            <w:r w:rsidRPr="002612B9">
              <w:rPr>
                <w:rFonts w:cs="Arial"/>
                <w:sz w:val="22"/>
                <w:szCs w:val="22"/>
              </w:rPr>
              <w:t xml:space="preserve">43 </w:t>
            </w:r>
            <w:proofErr w:type="spellStart"/>
            <w:r w:rsidRPr="002612B9">
              <w:rPr>
                <w:rFonts w:cs="Arial"/>
                <w:sz w:val="22"/>
                <w:szCs w:val="22"/>
              </w:rPr>
              <w:t>Danebury</w:t>
            </w:r>
            <w:proofErr w:type="spellEnd"/>
            <w:r w:rsidRPr="002612B9">
              <w:rPr>
                <w:rFonts w:cs="Arial"/>
                <w:sz w:val="22"/>
                <w:szCs w:val="22"/>
              </w:rPr>
              <w:t xml:space="preserve"> Avenue, Roehampton, London</w:t>
            </w:r>
          </w:p>
        </w:tc>
        <w:tc>
          <w:tcPr>
            <w:tcW w:w="905" w:type="dxa"/>
            <w:noWrap/>
            <w:hideMark/>
          </w:tcPr>
          <w:p w14:paraId="6DEBD456" w14:textId="77777777" w:rsidR="002612B9" w:rsidRPr="002612B9" w:rsidRDefault="002612B9" w:rsidP="002612B9">
            <w:pPr>
              <w:rPr>
                <w:rFonts w:cs="Arial"/>
                <w:sz w:val="22"/>
                <w:szCs w:val="22"/>
              </w:rPr>
            </w:pPr>
            <w:r w:rsidRPr="002612B9">
              <w:rPr>
                <w:rFonts w:cs="Arial"/>
                <w:sz w:val="22"/>
                <w:szCs w:val="22"/>
              </w:rPr>
              <w:t>SW15 4DQ</w:t>
            </w:r>
          </w:p>
        </w:tc>
        <w:tc>
          <w:tcPr>
            <w:tcW w:w="1189" w:type="dxa"/>
            <w:noWrap/>
            <w:hideMark/>
          </w:tcPr>
          <w:p w14:paraId="0B3DCAAD"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C9503D2"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5BC0793C"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1F7ECDC"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052B1AD1" w14:textId="77777777" w:rsidTr="002612B9">
        <w:trPr>
          <w:trHeight w:val="300"/>
        </w:trPr>
        <w:tc>
          <w:tcPr>
            <w:tcW w:w="846" w:type="dxa"/>
            <w:vMerge/>
            <w:textDirection w:val="btLr"/>
            <w:hideMark/>
          </w:tcPr>
          <w:p w14:paraId="6A5B6CD7" w14:textId="77777777" w:rsidR="002612B9" w:rsidRPr="002612B9" w:rsidRDefault="002612B9" w:rsidP="002612B9">
            <w:pPr>
              <w:ind w:left="113" w:right="113"/>
              <w:rPr>
                <w:rFonts w:cs="Arial"/>
                <w:b/>
                <w:bCs/>
                <w:sz w:val="22"/>
                <w:szCs w:val="22"/>
              </w:rPr>
            </w:pPr>
          </w:p>
        </w:tc>
        <w:tc>
          <w:tcPr>
            <w:tcW w:w="1417" w:type="dxa"/>
            <w:vMerge/>
            <w:hideMark/>
          </w:tcPr>
          <w:p w14:paraId="506B60FA" w14:textId="77777777" w:rsidR="002612B9" w:rsidRPr="002612B9" w:rsidRDefault="002612B9" w:rsidP="002612B9">
            <w:pPr>
              <w:rPr>
                <w:rFonts w:cs="Arial"/>
                <w:sz w:val="22"/>
                <w:szCs w:val="22"/>
              </w:rPr>
            </w:pPr>
          </w:p>
        </w:tc>
        <w:tc>
          <w:tcPr>
            <w:tcW w:w="993" w:type="dxa"/>
            <w:noWrap/>
            <w:hideMark/>
          </w:tcPr>
          <w:p w14:paraId="42742DBD" w14:textId="77777777" w:rsidR="002612B9" w:rsidRPr="002612B9" w:rsidRDefault="002612B9" w:rsidP="002612B9">
            <w:pPr>
              <w:rPr>
                <w:rFonts w:cs="Arial"/>
                <w:sz w:val="22"/>
                <w:szCs w:val="22"/>
              </w:rPr>
            </w:pPr>
            <w:r w:rsidRPr="002612B9">
              <w:rPr>
                <w:rFonts w:cs="Arial"/>
                <w:sz w:val="22"/>
                <w:szCs w:val="22"/>
              </w:rPr>
              <w:t>FV302</w:t>
            </w:r>
          </w:p>
        </w:tc>
        <w:tc>
          <w:tcPr>
            <w:tcW w:w="1673" w:type="dxa"/>
            <w:noWrap/>
            <w:hideMark/>
          </w:tcPr>
          <w:p w14:paraId="7E0B7A1B" w14:textId="77777777" w:rsidR="002612B9" w:rsidRPr="002612B9" w:rsidRDefault="002612B9" w:rsidP="002612B9">
            <w:pPr>
              <w:rPr>
                <w:rFonts w:cs="Arial"/>
                <w:sz w:val="22"/>
                <w:szCs w:val="22"/>
              </w:rPr>
            </w:pPr>
            <w:r w:rsidRPr="002612B9">
              <w:rPr>
                <w:rFonts w:cs="Arial"/>
                <w:sz w:val="22"/>
                <w:szCs w:val="22"/>
              </w:rPr>
              <w:t>Aura Pharmacy</w:t>
            </w:r>
          </w:p>
        </w:tc>
        <w:tc>
          <w:tcPr>
            <w:tcW w:w="3358" w:type="dxa"/>
            <w:noWrap/>
            <w:hideMark/>
          </w:tcPr>
          <w:p w14:paraId="195864D5" w14:textId="77777777" w:rsidR="002612B9" w:rsidRPr="002612B9" w:rsidRDefault="002612B9" w:rsidP="002612B9">
            <w:pPr>
              <w:rPr>
                <w:rFonts w:cs="Arial"/>
                <w:sz w:val="22"/>
                <w:szCs w:val="22"/>
              </w:rPr>
            </w:pPr>
            <w:r w:rsidRPr="002612B9">
              <w:rPr>
                <w:rFonts w:cs="Arial"/>
                <w:sz w:val="22"/>
                <w:szCs w:val="22"/>
              </w:rPr>
              <w:t>78 Inner Park Road, Wimbledon Parkside, London,</w:t>
            </w:r>
          </w:p>
        </w:tc>
        <w:tc>
          <w:tcPr>
            <w:tcW w:w="905" w:type="dxa"/>
            <w:noWrap/>
            <w:hideMark/>
          </w:tcPr>
          <w:p w14:paraId="6F20FF24" w14:textId="77777777" w:rsidR="002612B9" w:rsidRPr="002612B9" w:rsidRDefault="002612B9" w:rsidP="002612B9">
            <w:pPr>
              <w:rPr>
                <w:rFonts w:cs="Arial"/>
                <w:sz w:val="22"/>
                <w:szCs w:val="22"/>
              </w:rPr>
            </w:pPr>
            <w:r w:rsidRPr="002612B9">
              <w:rPr>
                <w:rFonts w:cs="Arial"/>
                <w:sz w:val="22"/>
                <w:szCs w:val="22"/>
              </w:rPr>
              <w:t>SW19 6DA</w:t>
            </w:r>
          </w:p>
        </w:tc>
        <w:tc>
          <w:tcPr>
            <w:tcW w:w="1189" w:type="dxa"/>
            <w:noWrap/>
            <w:hideMark/>
          </w:tcPr>
          <w:p w14:paraId="5FE8F805"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077FC00C"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4AF732DF"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08677CCB"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12506D1C" w14:textId="77777777" w:rsidTr="002612B9">
        <w:trPr>
          <w:trHeight w:val="300"/>
        </w:trPr>
        <w:tc>
          <w:tcPr>
            <w:tcW w:w="846" w:type="dxa"/>
            <w:vMerge/>
            <w:textDirection w:val="btLr"/>
            <w:hideMark/>
          </w:tcPr>
          <w:p w14:paraId="61B077B3" w14:textId="77777777" w:rsidR="002612B9" w:rsidRPr="002612B9" w:rsidRDefault="002612B9" w:rsidP="002612B9">
            <w:pPr>
              <w:ind w:left="113" w:right="113"/>
              <w:rPr>
                <w:rFonts w:cs="Arial"/>
                <w:b/>
                <w:bCs/>
                <w:sz w:val="22"/>
                <w:szCs w:val="22"/>
              </w:rPr>
            </w:pPr>
          </w:p>
        </w:tc>
        <w:tc>
          <w:tcPr>
            <w:tcW w:w="1417" w:type="dxa"/>
            <w:vMerge/>
            <w:hideMark/>
          </w:tcPr>
          <w:p w14:paraId="49ECFB92" w14:textId="77777777" w:rsidR="002612B9" w:rsidRPr="002612B9" w:rsidRDefault="002612B9" w:rsidP="002612B9">
            <w:pPr>
              <w:rPr>
                <w:rFonts w:cs="Arial"/>
                <w:sz w:val="22"/>
                <w:szCs w:val="22"/>
              </w:rPr>
            </w:pPr>
          </w:p>
        </w:tc>
        <w:tc>
          <w:tcPr>
            <w:tcW w:w="993" w:type="dxa"/>
            <w:noWrap/>
            <w:hideMark/>
          </w:tcPr>
          <w:p w14:paraId="237BFF4F" w14:textId="77777777" w:rsidR="002612B9" w:rsidRPr="002612B9" w:rsidRDefault="002612B9" w:rsidP="002612B9">
            <w:pPr>
              <w:rPr>
                <w:rFonts w:cs="Arial"/>
                <w:sz w:val="22"/>
                <w:szCs w:val="22"/>
              </w:rPr>
            </w:pPr>
            <w:r w:rsidRPr="002612B9">
              <w:rPr>
                <w:rFonts w:cs="Arial"/>
                <w:sz w:val="22"/>
                <w:szCs w:val="22"/>
              </w:rPr>
              <w:t>FVL59</w:t>
            </w:r>
          </w:p>
        </w:tc>
        <w:tc>
          <w:tcPr>
            <w:tcW w:w="1673" w:type="dxa"/>
            <w:noWrap/>
            <w:hideMark/>
          </w:tcPr>
          <w:p w14:paraId="66FE496C" w14:textId="77777777" w:rsidR="002612B9" w:rsidRPr="002612B9" w:rsidRDefault="002612B9" w:rsidP="002612B9">
            <w:pPr>
              <w:rPr>
                <w:rFonts w:cs="Arial"/>
                <w:sz w:val="22"/>
                <w:szCs w:val="22"/>
              </w:rPr>
            </w:pPr>
            <w:r w:rsidRPr="002612B9">
              <w:rPr>
                <w:rFonts w:cs="Arial"/>
                <w:sz w:val="22"/>
                <w:szCs w:val="22"/>
              </w:rPr>
              <w:t>Boots</w:t>
            </w:r>
          </w:p>
        </w:tc>
        <w:tc>
          <w:tcPr>
            <w:tcW w:w="3358" w:type="dxa"/>
            <w:noWrap/>
            <w:hideMark/>
          </w:tcPr>
          <w:p w14:paraId="44539844" w14:textId="77777777" w:rsidR="002612B9" w:rsidRPr="002612B9" w:rsidRDefault="002612B9" w:rsidP="002612B9">
            <w:pPr>
              <w:rPr>
                <w:rFonts w:cs="Arial"/>
                <w:sz w:val="22"/>
                <w:szCs w:val="22"/>
              </w:rPr>
            </w:pPr>
            <w:r w:rsidRPr="002612B9">
              <w:rPr>
                <w:rFonts w:cs="Arial"/>
                <w:sz w:val="22"/>
                <w:szCs w:val="22"/>
              </w:rPr>
              <w:t>383 Upper Richmond Rd, Putney, London</w:t>
            </w:r>
          </w:p>
        </w:tc>
        <w:tc>
          <w:tcPr>
            <w:tcW w:w="905" w:type="dxa"/>
            <w:noWrap/>
            <w:hideMark/>
          </w:tcPr>
          <w:p w14:paraId="56052EFC" w14:textId="77777777" w:rsidR="002612B9" w:rsidRPr="002612B9" w:rsidRDefault="002612B9" w:rsidP="002612B9">
            <w:pPr>
              <w:rPr>
                <w:rFonts w:cs="Arial"/>
                <w:sz w:val="22"/>
                <w:szCs w:val="22"/>
              </w:rPr>
            </w:pPr>
            <w:r w:rsidRPr="002612B9">
              <w:rPr>
                <w:rFonts w:cs="Arial"/>
                <w:sz w:val="22"/>
                <w:szCs w:val="22"/>
              </w:rPr>
              <w:t>SW15 5QJ</w:t>
            </w:r>
          </w:p>
        </w:tc>
        <w:tc>
          <w:tcPr>
            <w:tcW w:w="1189" w:type="dxa"/>
            <w:noWrap/>
            <w:hideMark/>
          </w:tcPr>
          <w:p w14:paraId="1FE861ED"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3101758C"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20075B65"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5549FBDF" w14:textId="77777777" w:rsidR="002612B9" w:rsidRPr="002612B9" w:rsidRDefault="002612B9" w:rsidP="002612B9">
            <w:pPr>
              <w:rPr>
                <w:rFonts w:cs="Arial"/>
                <w:sz w:val="22"/>
                <w:szCs w:val="22"/>
              </w:rPr>
            </w:pPr>
            <w:r w:rsidRPr="002612B9">
              <w:rPr>
                <w:rFonts w:cs="Arial"/>
                <w:sz w:val="22"/>
                <w:szCs w:val="22"/>
              </w:rPr>
              <w:t>No</w:t>
            </w:r>
          </w:p>
        </w:tc>
      </w:tr>
      <w:tr w:rsidR="002612B9" w:rsidRPr="002612B9" w14:paraId="60C46973" w14:textId="77777777" w:rsidTr="002612B9">
        <w:trPr>
          <w:trHeight w:val="300"/>
        </w:trPr>
        <w:tc>
          <w:tcPr>
            <w:tcW w:w="846" w:type="dxa"/>
            <w:vMerge/>
            <w:textDirection w:val="btLr"/>
            <w:hideMark/>
          </w:tcPr>
          <w:p w14:paraId="32768F82" w14:textId="77777777" w:rsidR="002612B9" w:rsidRPr="002612B9" w:rsidRDefault="002612B9" w:rsidP="002612B9">
            <w:pPr>
              <w:ind w:left="113" w:right="113"/>
              <w:rPr>
                <w:rFonts w:cs="Arial"/>
                <w:b/>
                <w:bCs/>
                <w:sz w:val="22"/>
                <w:szCs w:val="22"/>
              </w:rPr>
            </w:pPr>
          </w:p>
        </w:tc>
        <w:tc>
          <w:tcPr>
            <w:tcW w:w="1417" w:type="dxa"/>
            <w:vMerge/>
            <w:hideMark/>
          </w:tcPr>
          <w:p w14:paraId="096C3AE2" w14:textId="77777777" w:rsidR="002612B9" w:rsidRPr="002612B9" w:rsidRDefault="002612B9" w:rsidP="002612B9">
            <w:pPr>
              <w:rPr>
                <w:rFonts w:cs="Arial"/>
                <w:sz w:val="22"/>
                <w:szCs w:val="22"/>
              </w:rPr>
            </w:pPr>
          </w:p>
        </w:tc>
        <w:tc>
          <w:tcPr>
            <w:tcW w:w="993" w:type="dxa"/>
            <w:noWrap/>
            <w:hideMark/>
          </w:tcPr>
          <w:p w14:paraId="181B9C9D" w14:textId="77777777" w:rsidR="002612B9" w:rsidRPr="002612B9" w:rsidRDefault="002612B9" w:rsidP="002612B9">
            <w:pPr>
              <w:rPr>
                <w:rFonts w:cs="Arial"/>
                <w:sz w:val="22"/>
                <w:szCs w:val="22"/>
              </w:rPr>
            </w:pPr>
            <w:r w:rsidRPr="002612B9">
              <w:rPr>
                <w:rFonts w:cs="Arial"/>
                <w:sz w:val="22"/>
                <w:szCs w:val="22"/>
              </w:rPr>
              <w:t>FX183</w:t>
            </w:r>
          </w:p>
        </w:tc>
        <w:tc>
          <w:tcPr>
            <w:tcW w:w="1673" w:type="dxa"/>
            <w:noWrap/>
            <w:hideMark/>
          </w:tcPr>
          <w:p w14:paraId="7653E276" w14:textId="77777777" w:rsidR="002612B9" w:rsidRPr="002612B9" w:rsidRDefault="002612B9" w:rsidP="002612B9">
            <w:pPr>
              <w:rPr>
                <w:rFonts w:cs="Arial"/>
                <w:sz w:val="22"/>
                <w:szCs w:val="22"/>
              </w:rPr>
            </w:pPr>
            <w:r w:rsidRPr="002612B9">
              <w:rPr>
                <w:rFonts w:cs="Arial"/>
                <w:sz w:val="22"/>
                <w:szCs w:val="22"/>
              </w:rPr>
              <w:t>Well</w:t>
            </w:r>
          </w:p>
        </w:tc>
        <w:tc>
          <w:tcPr>
            <w:tcW w:w="3358" w:type="dxa"/>
            <w:noWrap/>
            <w:hideMark/>
          </w:tcPr>
          <w:p w14:paraId="0B23C840" w14:textId="77777777" w:rsidR="002612B9" w:rsidRPr="002612B9" w:rsidRDefault="002612B9" w:rsidP="002612B9">
            <w:pPr>
              <w:rPr>
                <w:rFonts w:cs="Arial"/>
                <w:sz w:val="22"/>
                <w:szCs w:val="22"/>
              </w:rPr>
            </w:pPr>
            <w:r w:rsidRPr="002612B9">
              <w:rPr>
                <w:rFonts w:cs="Arial"/>
                <w:sz w:val="22"/>
                <w:szCs w:val="22"/>
              </w:rPr>
              <w:t xml:space="preserve">31A </w:t>
            </w:r>
            <w:proofErr w:type="spellStart"/>
            <w:r w:rsidRPr="002612B9">
              <w:rPr>
                <w:rFonts w:cs="Arial"/>
                <w:sz w:val="22"/>
                <w:szCs w:val="22"/>
              </w:rPr>
              <w:t>Danebury</w:t>
            </w:r>
            <w:proofErr w:type="spellEnd"/>
            <w:r w:rsidRPr="002612B9">
              <w:rPr>
                <w:rFonts w:cs="Arial"/>
                <w:sz w:val="22"/>
                <w:szCs w:val="22"/>
              </w:rPr>
              <w:t xml:space="preserve"> Avenue, Roehampton, London</w:t>
            </w:r>
          </w:p>
        </w:tc>
        <w:tc>
          <w:tcPr>
            <w:tcW w:w="905" w:type="dxa"/>
            <w:noWrap/>
            <w:hideMark/>
          </w:tcPr>
          <w:p w14:paraId="76C5EAA1" w14:textId="77777777" w:rsidR="002612B9" w:rsidRPr="002612B9" w:rsidRDefault="002612B9" w:rsidP="002612B9">
            <w:pPr>
              <w:rPr>
                <w:rFonts w:cs="Arial"/>
                <w:sz w:val="22"/>
                <w:szCs w:val="22"/>
              </w:rPr>
            </w:pPr>
            <w:r w:rsidRPr="002612B9">
              <w:rPr>
                <w:rFonts w:cs="Arial"/>
                <w:sz w:val="22"/>
                <w:szCs w:val="22"/>
              </w:rPr>
              <w:t>SW15 4DG</w:t>
            </w:r>
          </w:p>
        </w:tc>
        <w:tc>
          <w:tcPr>
            <w:tcW w:w="1189" w:type="dxa"/>
            <w:noWrap/>
            <w:hideMark/>
          </w:tcPr>
          <w:p w14:paraId="21C72936"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084C6DE" w14:textId="77777777" w:rsidR="002612B9" w:rsidRPr="002612B9" w:rsidRDefault="002612B9" w:rsidP="002612B9">
            <w:pPr>
              <w:rPr>
                <w:rFonts w:cs="Arial"/>
                <w:sz w:val="22"/>
                <w:szCs w:val="22"/>
              </w:rPr>
            </w:pPr>
            <w:r w:rsidRPr="002612B9">
              <w:rPr>
                <w:rFonts w:cs="Arial"/>
                <w:sz w:val="22"/>
                <w:szCs w:val="22"/>
              </w:rPr>
              <w:t>No</w:t>
            </w:r>
          </w:p>
        </w:tc>
        <w:tc>
          <w:tcPr>
            <w:tcW w:w="1189" w:type="dxa"/>
            <w:noWrap/>
            <w:hideMark/>
          </w:tcPr>
          <w:p w14:paraId="30CE3314" w14:textId="77777777" w:rsidR="002612B9" w:rsidRPr="002612B9" w:rsidRDefault="002612B9" w:rsidP="002612B9">
            <w:pPr>
              <w:rPr>
                <w:rFonts w:cs="Arial"/>
                <w:sz w:val="22"/>
                <w:szCs w:val="22"/>
              </w:rPr>
            </w:pPr>
            <w:r w:rsidRPr="002612B9">
              <w:rPr>
                <w:rFonts w:cs="Arial"/>
                <w:sz w:val="22"/>
                <w:szCs w:val="22"/>
              </w:rPr>
              <w:t>Yes</w:t>
            </w:r>
          </w:p>
        </w:tc>
        <w:tc>
          <w:tcPr>
            <w:tcW w:w="1189" w:type="dxa"/>
            <w:noWrap/>
            <w:hideMark/>
          </w:tcPr>
          <w:p w14:paraId="718A46A0" w14:textId="77777777" w:rsidR="002612B9" w:rsidRPr="002612B9" w:rsidRDefault="002612B9" w:rsidP="002612B9">
            <w:pPr>
              <w:rPr>
                <w:rFonts w:cs="Arial"/>
                <w:sz w:val="22"/>
                <w:szCs w:val="22"/>
              </w:rPr>
            </w:pPr>
            <w:r w:rsidRPr="002612B9">
              <w:rPr>
                <w:rFonts w:cs="Arial"/>
                <w:sz w:val="22"/>
                <w:szCs w:val="22"/>
              </w:rPr>
              <w:t>No</w:t>
            </w:r>
          </w:p>
        </w:tc>
      </w:tr>
    </w:tbl>
    <w:p w14:paraId="228C6803" w14:textId="77777777" w:rsidR="001A43FF" w:rsidRPr="006B1056" w:rsidRDefault="001A43FF" w:rsidP="001A43FF">
      <w:pPr>
        <w:spacing w:line="240" w:lineRule="auto"/>
        <w:rPr>
          <w:rFonts w:cs="Arial"/>
          <w:sz w:val="22"/>
          <w:szCs w:val="22"/>
        </w:rPr>
      </w:pPr>
      <w:r>
        <w:rPr>
          <w:rFonts w:cs="Arial"/>
        </w:rPr>
        <w:br w:type="textWrapping" w:clear="all"/>
      </w:r>
      <w:r w:rsidRPr="006B1056">
        <w:rPr>
          <w:rFonts w:cs="Arial"/>
          <w:sz w:val="22"/>
          <w:szCs w:val="22"/>
        </w:rPr>
        <w:tab/>
      </w:r>
      <w:r w:rsidRPr="006B1056">
        <w:rPr>
          <w:rFonts w:cs="Arial"/>
          <w:sz w:val="22"/>
          <w:szCs w:val="22"/>
        </w:rPr>
        <w:tab/>
      </w:r>
      <w:r w:rsidRPr="006B1056">
        <w:rPr>
          <w:rFonts w:cs="Arial"/>
          <w:sz w:val="22"/>
          <w:szCs w:val="22"/>
        </w:rPr>
        <w:tab/>
      </w:r>
    </w:p>
    <w:p w14:paraId="35FF8178" w14:textId="207C0959" w:rsidR="0045514C" w:rsidRDefault="0045514C">
      <w:pPr>
        <w:spacing w:line="240" w:lineRule="auto"/>
      </w:pPr>
      <w:r>
        <w:br w:type="page"/>
      </w:r>
    </w:p>
    <w:p w14:paraId="4E8B17A4" w14:textId="77777777" w:rsidR="0045514C" w:rsidRDefault="0045514C" w:rsidP="00F90C46">
      <w:pPr>
        <w:sectPr w:rsidR="0045514C" w:rsidSect="006711A6">
          <w:pgSz w:w="16838" w:h="11906" w:orient="landscape"/>
          <w:pgMar w:top="1440" w:right="1440" w:bottom="1440" w:left="1440" w:header="709" w:footer="709" w:gutter="0"/>
          <w:cols w:space="708"/>
          <w:docGrid w:linePitch="360"/>
        </w:sectPr>
      </w:pPr>
    </w:p>
    <w:p w14:paraId="4916C904" w14:textId="77777777" w:rsidR="0045514C" w:rsidRPr="00E56198" w:rsidRDefault="0045514C" w:rsidP="0045514C">
      <w:pPr>
        <w:pStyle w:val="Heading1"/>
        <w:numPr>
          <w:ilvl w:val="0"/>
          <w:numId w:val="0"/>
        </w:numPr>
        <w:ind w:left="357" w:hanging="357"/>
      </w:pPr>
      <w:bookmarkStart w:id="281" w:name="_Toc122071147"/>
      <w:bookmarkStart w:id="282" w:name="_Toc128402235"/>
      <w:r>
        <w:lastRenderedPageBreak/>
        <w:t>Appendix C - Consultation report</w:t>
      </w:r>
      <w:bookmarkEnd w:id="281"/>
      <w:bookmarkEnd w:id="282"/>
      <w:r>
        <w:t xml:space="preserve"> </w:t>
      </w:r>
    </w:p>
    <w:p w14:paraId="0A2A8183" w14:textId="1B24EB26" w:rsidR="0045514C" w:rsidRPr="004A26D9" w:rsidRDefault="0045514C" w:rsidP="0045514C">
      <w:pPr>
        <w:spacing w:before="100" w:beforeAutospacing="1" w:after="100" w:afterAutospacing="1" w:line="240" w:lineRule="auto"/>
        <w:textAlignment w:val="baseline"/>
        <w:rPr>
          <w:rFonts w:cs="Arial"/>
          <w:sz w:val="22"/>
          <w:szCs w:val="22"/>
        </w:rPr>
      </w:pPr>
      <w:r w:rsidRPr="004A26D9">
        <w:rPr>
          <w:rFonts w:cs="Arial"/>
          <w:sz w:val="22"/>
          <w:szCs w:val="22"/>
        </w:rPr>
        <w:t xml:space="preserve">This report presents the findings of the consultation for the </w:t>
      </w:r>
      <w:r w:rsidR="001A77CC">
        <w:rPr>
          <w:rFonts w:cs="Arial"/>
          <w:sz w:val="22"/>
          <w:szCs w:val="22"/>
        </w:rPr>
        <w:t>Richmond</w:t>
      </w:r>
      <w:r w:rsidRPr="004A26D9">
        <w:rPr>
          <w:rFonts w:cs="Arial"/>
          <w:sz w:val="22"/>
          <w:szCs w:val="22"/>
        </w:rPr>
        <w:t xml:space="preserve"> PNA for 2023 to 2026</w:t>
      </w:r>
      <w:r w:rsidR="001D51F1">
        <w:rPr>
          <w:rFonts w:cs="Arial"/>
          <w:sz w:val="22"/>
          <w:szCs w:val="22"/>
        </w:rPr>
        <w:t xml:space="preserve">. </w:t>
      </w:r>
    </w:p>
    <w:p w14:paraId="1BB73703" w14:textId="1D0FAD39" w:rsidR="0045514C" w:rsidRPr="004A26D9" w:rsidRDefault="0045514C" w:rsidP="0045514C">
      <w:pPr>
        <w:spacing w:before="100" w:beforeAutospacing="1" w:after="100" w:afterAutospacing="1" w:line="240" w:lineRule="auto"/>
        <w:textAlignment w:val="baseline"/>
        <w:rPr>
          <w:rFonts w:cs="Arial"/>
          <w:sz w:val="22"/>
          <w:szCs w:val="22"/>
        </w:rPr>
      </w:pPr>
      <w:r w:rsidRPr="004A26D9">
        <w:rPr>
          <w:rFonts w:cs="Arial"/>
          <w:sz w:val="22"/>
          <w:szCs w:val="22"/>
        </w:rPr>
        <w:t>For the consultation, the draft PNA was sent to a list of statutory consultees outlined in Chapter 1, paragraph 1.1</w:t>
      </w:r>
      <w:r w:rsidR="006F3E04">
        <w:rPr>
          <w:rFonts w:cs="Arial"/>
          <w:sz w:val="22"/>
          <w:szCs w:val="22"/>
        </w:rPr>
        <w:t>3</w:t>
      </w:r>
      <w:r w:rsidRPr="004A26D9">
        <w:rPr>
          <w:rFonts w:cs="Arial"/>
          <w:sz w:val="22"/>
          <w:szCs w:val="22"/>
        </w:rPr>
        <w:t xml:space="preserve">. In total </w:t>
      </w:r>
      <w:r w:rsidR="009E474F">
        <w:rPr>
          <w:rFonts w:cs="Arial"/>
          <w:sz w:val="22"/>
          <w:szCs w:val="22"/>
        </w:rPr>
        <w:t>three</w:t>
      </w:r>
      <w:r w:rsidRPr="004A26D9">
        <w:rPr>
          <w:rFonts w:cs="Arial"/>
          <w:sz w:val="22"/>
          <w:szCs w:val="22"/>
        </w:rPr>
        <w:t xml:space="preserve"> people responded to the consultation via email or via our consultation survey, they represented:  </w:t>
      </w:r>
    </w:p>
    <w:p w14:paraId="5EC63F50" w14:textId="336D807B" w:rsidR="0045514C" w:rsidRPr="004A26D9" w:rsidRDefault="009E474F" w:rsidP="0045514C">
      <w:pPr>
        <w:pStyle w:val="Bulletedtext"/>
        <w:ind w:left="720"/>
        <w:contextualSpacing/>
        <w:rPr>
          <w:sz w:val="22"/>
          <w:szCs w:val="22"/>
        </w:rPr>
      </w:pPr>
      <w:r>
        <w:rPr>
          <w:sz w:val="22"/>
          <w:szCs w:val="22"/>
        </w:rPr>
        <w:t>Surr</w:t>
      </w:r>
      <w:r w:rsidR="001E6FB6">
        <w:rPr>
          <w:sz w:val="22"/>
          <w:szCs w:val="22"/>
        </w:rPr>
        <w:t>e</w:t>
      </w:r>
      <w:r>
        <w:rPr>
          <w:sz w:val="22"/>
          <w:szCs w:val="22"/>
        </w:rPr>
        <w:t>y Heartlands ICS</w:t>
      </w:r>
      <w:r w:rsidR="0045514C" w:rsidRPr="004A26D9">
        <w:rPr>
          <w:sz w:val="22"/>
          <w:szCs w:val="22"/>
        </w:rPr>
        <w:t xml:space="preserve"> (via survey) </w:t>
      </w:r>
    </w:p>
    <w:p w14:paraId="7677B601" w14:textId="42C7D69E" w:rsidR="0045514C" w:rsidRPr="004A26D9" w:rsidRDefault="009E474F" w:rsidP="0045514C">
      <w:pPr>
        <w:pStyle w:val="Bulletedtext"/>
        <w:ind w:left="720"/>
        <w:contextualSpacing/>
        <w:rPr>
          <w:sz w:val="22"/>
          <w:szCs w:val="22"/>
        </w:rPr>
      </w:pPr>
      <w:r>
        <w:rPr>
          <w:sz w:val="22"/>
          <w:szCs w:val="22"/>
        </w:rPr>
        <w:t>Richmond Council</w:t>
      </w:r>
      <w:r w:rsidR="0045514C" w:rsidRPr="004A26D9">
        <w:rPr>
          <w:sz w:val="22"/>
          <w:szCs w:val="22"/>
        </w:rPr>
        <w:t xml:space="preserve"> (via survey) </w:t>
      </w:r>
    </w:p>
    <w:p w14:paraId="698E2B50" w14:textId="77777777" w:rsidR="0045514C" w:rsidRPr="004A26D9" w:rsidRDefault="0045514C" w:rsidP="0045514C">
      <w:pPr>
        <w:pStyle w:val="Bulletedtext"/>
        <w:ind w:left="720"/>
        <w:contextualSpacing/>
        <w:rPr>
          <w:sz w:val="22"/>
          <w:szCs w:val="22"/>
        </w:rPr>
      </w:pPr>
      <w:r w:rsidRPr="004A26D9">
        <w:rPr>
          <w:sz w:val="22"/>
          <w:szCs w:val="22"/>
        </w:rPr>
        <w:t>NHS England (via email) </w:t>
      </w:r>
    </w:p>
    <w:p w14:paraId="61676E40" w14:textId="24A28D35" w:rsidR="00BC7F53" w:rsidRDefault="00BC7F53" w:rsidP="0045514C">
      <w:pPr>
        <w:spacing w:before="100" w:beforeAutospacing="1" w:after="100" w:afterAutospacing="1" w:line="240" w:lineRule="auto"/>
        <w:textAlignment w:val="baseline"/>
        <w:rPr>
          <w:rFonts w:cs="Arial"/>
          <w:sz w:val="22"/>
          <w:szCs w:val="22"/>
        </w:rPr>
      </w:pPr>
      <w:r>
        <w:rPr>
          <w:rFonts w:cs="Arial"/>
          <w:sz w:val="22"/>
          <w:szCs w:val="22"/>
        </w:rPr>
        <w:t xml:space="preserve">The PNA steering group constituted </w:t>
      </w:r>
      <w:proofErr w:type="gramStart"/>
      <w:r w:rsidR="008E74C8">
        <w:rPr>
          <w:rFonts w:cs="Arial"/>
          <w:sz w:val="22"/>
          <w:szCs w:val="22"/>
        </w:rPr>
        <w:t>the majority of</w:t>
      </w:r>
      <w:proofErr w:type="gramEnd"/>
      <w:r w:rsidR="008E74C8">
        <w:rPr>
          <w:rFonts w:cs="Arial"/>
          <w:sz w:val="22"/>
          <w:szCs w:val="22"/>
        </w:rPr>
        <w:t xml:space="preserve"> the </w:t>
      </w:r>
      <w:r>
        <w:rPr>
          <w:rFonts w:cs="Arial"/>
          <w:sz w:val="22"/>
          <w:szCs w:val="22"/>
        </w:rPr>
        <w:t xml:space="preserve">stakeholders </w:t>
      </w:r>
      <w:r w:rsidR="008E74C8">
        <w:rPr>
          <w:rFonts w:cs="Arial"/>
          <w:sz w:val="22"/>
          <w:szCs w:val="22"/>
        </w:rPr>
        <w:t xml:space="preserve">we must consult with </w:t>
      </w:r>
      <w:r w:rsidR="002D01A1">
        <w:rPr>
          <w:rFonts w:cs="Arial"/>
          <w:sz w:val="22"/>
          <w:szCs w:val="22"/>
        </w:rPr>
        <w:t>for this consultation</w:t>
      </w:r>
      <w:r>
        <w:rPr>
          <w:rFonts w:cs="Arial"/>
          <w:sz w:val="22"/>
          <w:szCs w:val="22"/>
        </w:rPr>
        <w:t xml:space="preserve"> </w:t>
      </w:r>
      <w:r w:rsidR="001E27B8">
        <w:rPr>
          <w:rFonts w:cs="Arial"/>
          <w:sz w:val="22"/>
          <w:szCs w:val="22"/>
        </w:rPr>
        <w:t>who fed into this PNA before it was presented for the 60-day consultation.</w:t>
      </w:r>
    </w:p>
    <w:p w14:paraId="602019E1" w14:textId="6FA67F1D" w:rsidR="0045514C" w:rsidRPr="004A26D9" w:rsidRDefault="0045514C" w:rsidP="0045514C">
      <w:pPr>
        <w:spacing w:before="100" w:beforeAutospacing="1" w:after="100" w:afterAutospacing="1" w:line="240" w:lineRule="auto"/>
        <w:textAlignment w:val="baseline"/>
        <w:rPr>
          <w:rFonts w:cs="Arial"/>
          <w:sz w:val="22"/>
          <w:szCs w:val="22"/>
        </w:rPr>
      </w:pPr>
      <w:r w:rsidRPr="004A26D9">
        <w:rPr>
          <w:rFonts w:cs="Arial"/>
          <w:sz w:val="22"/>
          <w:szCs w:val="22"/>
        </w:rPr>
        <w:t>The responses to the survey regarding the PNA were positive. They are presented in the table below. Additional comments received via are presented in the table that follows.</w:t>
      </w:r>
      <w:r w:rsidR="00250688">
        <w:rPr>
          <w:rFonts w:cs="Arial"/>
          <w:sz w:val="22"/>
          <w:szCs w:val="22"/>
        </w:rPr>
        <w:t xml:space="preserve"> </w:t>
      </w:r>
      <w:r w:rsidRPr="004A26D9">
        <w:rPr>
          <w:rFonts w:cs="Arial"/>
          <w:sz w:val="22"/>
          <w:szCs w:val="22"/>
        </w:rPr>
        <w:t>  </w:t>
      </w: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596"/>
        <w:gridCol w:w="606"/>
        <w:gridCol w:w="641"/>
        <w:gridCol w:w="1349"/>
      </w:tblGrid>
      <w:tr w:rsidR="000F7B46" w:rsidRPr="004A26D9" w14:paraId="3D4A7B31" w14:textId="77777777" w:rsidTr="000F7B46">
        <w:trPr>
          <w:trHeight w:val="256"/>
        </w:trPr>
        <w:tc>
          <w:tcPr>
            <w:tcW w:w="5596" w:type="dxa"/>
            <w:tcBorders>
              <w:top w:val="single" w:sz="6" w:space="0" w:color="auto"/>
              <w:left w:val="single" w:sz="6" w:space="0" w:color="auto"/>
              <w:bottom w:val="single" w:sz="6" w:space="0" w:color="auto"/>
              <w:right w:val="single" w:sz="6" w:space="0" w:color="auto"/>
            </w:tcBorders>
            <w:shd w:val="clear" w:color="auto" w:fill="F0F8FF"/>
            <w:vAlign w:val="center"/>
            <w:hideMark/>
          </w:tcPr>
          <w:p w14:paraId="4A8DBD21" w14:textId="77777777" w:rsidR="000F7B46" w:rsidRPr="004A26D9" w:rsidRDefault="000F7B46">
            <w:pPr>
              <w:spacing w:before="100" w:beforeAutospacing="1" w:after="100" w:afterAutospacing="1" w:line="240" w:lineRule="auto"/>
              <w:textAlignment w:val="baseline"/>
              <w:rPr>
                <w:rFonts w:cs="Arial"/>
                <w:sz w:val="22"/>
                <w:szCs w:val="22"/>
              </w:rPr>
            </w:pPr>
            <w:r w:rsidRPr="004A26D9">
              <w:rPr>
                <w:rFonts w:cs="Arial"/>
                <w:b/>
                <w:bCs/>
                <w:sz w:val="22"/>
                <w:szCs w:val="22"/>
              </w:rPr>
              <w:t>Consultation survey Question</w:t>
            </w:r>
            <w:r w:rsidRPr="004A26D9">
              <w:rPr>
                <w:rFonts w:cs="Arial"/>
                <w:sz w:val="22"/>
                <w:szCs w:val="22"/>
              </w:rPr>
              <w:t> </w:t>
            </w:r>
          </w:p>
        </w:tc>
        <w:tc>
          <w:tcPr>
            <w:tcW w:w="606" w:type="dxa"/>
            <w:tcBorders>
              <w:top w:val="single" w:sz="6" w:space="0" w:color="auto"/>
              <w:left w:val="single" w:sz="6" w:space="0" w:color="auto"/>
              <w:bottom w:val="single" w:sz="6" w:space="0" w:color="auto"/>
              <w:right w:val="single" w:sz="6" w:space="0" w:color="auto"/>
            </w:tcBorders>
            <w:shd w:val="clear" w:color="auto" w:fill="F0F8FF"/>
            <w:vAlign w:val="center"/>
            <w:hideMark/>
          </w:tcPr>
          <w:p w14:paraId="3A9D8683" w14:textId="77777777" w:rsidR="000F7B46" w:rsidRPr="004A26D9" w:rsidRDefault="000F7B46">
            <w:pPr>
              <w:spacing w:before="100" w:beforeAutospacing="1" w:after="100" w:afterAutospacing="1" w:line="240" w:lineRule="auto"/>
              <w:textAlignment w:val="baseline"/>
              <w:rPr>
                <w:rFonts w:cs="Arial"/>
                <w:sz w:val="22"/>
                <w:szCs w:val="22"/>
              </w:rPr>
            </w:pPr>
            <w:r w:rsidRPr="004A26D9">
              <w:rPr>
                <w:rFonts w:cs="Arial"/>
                <w:b/>
                <w:bCs/>
                <w:sz w:val="22"/>
                <w:szCs w:val="22"/>
              </w:rPr>
              <w:t>Yes</w:t>
            </w:r>
            <w:r w:rsidRPr="004A26D9">
              <w:rPr>
                <w:rFonts w:cs="Arial"/>
                <w:sz w:val="22"/>
                <w:szCs w:val="22"/>
              </w:rPr>
              <w:t> </w:t>
            </w:r>
          </w:p>
        </w:tc>
        <w:tc>
          <w:tcPr>
            <w:tcW w:w="641" w:type="dxa"/>
            <w:tcBorders>
              <w:top w:val="single" w:sz="6" w:space="0" w:color="auto"/>
              <w:left w:val="single" w:sz="6" w:space="0" w:color="auto"/>
              <w:bottom w:val="single" w:sz="6" w:space="0" w:color="auto"/>
              <w:right w:val="single" w:sz="6" w:space="0" w:color="auto"/>
            </w:tcBorders>
            <w:shd w:val="clear" w:color="auto" w:fill="F0F8FF"/>
            <w:vAlign w:val="center"/>
            <w:hideMark/>
          </w:tcPr>
          <w:p w14:paraId="483E1C2B" w14:textId="77777777" w:rsidR="000F7B46" w:rsidRPr="004A26D9" w:rsidRDefault="000F7B46">
            <w:pPr>
              <w:spacing w:before="100" w:beforeAutospacing="1" w:after="100" w:afterAutospacing="1" w:line="240" w:lineRule="auto"/>
              <w:textAlignment w:val="baseline"/>
              <w:rPr>
                <w:rFonts w:cs="Arial"/>
                <w:sz w:val="22"/>
                <w:szCs w:val="22"/>
              </w:rPr>
            </w:pPr>
            <w:r w:rsidRPr="004A26D9">
              <w:rPr>
                <w:rFonts w:cs="Arial"/>
                <w:b/>
                <w:bCs/>
                <w:sz w:val="22"/>
                <w:szCs w:val="22"/>
              </w:rPr>
              <w:t>No</w:t>
            </w:r>
            <w:r w:rsidRPr="004A26D9">
              <w:rPr>
                <w:rFonts w:cs="Arial"/>
                <w:sz w:val="22"/>
                <w:szCs w:val="22"/>
              </w:rPr>
              <w:t> </w:t>
            </w:r>
          </w:p>
        </w:tc>
        <w:tc>
          <w:tcPr>
            <w:tcW w:w="1349" w:type="dxa"/>
            <w:tcBorders>
              <w:top w:val="single" w:sz="6" w:space="0" w:color="auto"/>
              <w:left w:val="single" w:sz="6" w:space="0" w:color="auto"/>
              <w:bottom w:val="single" w:sz="6" w:space="0" w:color="auto"/>
              <w:right w:val="single" w:sz="6" w:space="0" w:color="auto"/>
            </w:tcBorders>
            <w:shd w:val="clear" w:color="auto" w:fill="F0F8FF"/>
            <w:vAlign w:val="center"/>
            <w:hideMark/>
          </w:tcPr>
          <w:p w14:paraId="11CB6987" w14:textId="77777777" w:rsidR="000F7B46" w:rsidRPr="004A26D9" w:rsidRDefault="000F7B46">
            <w:pPr>
              <w:spacing w:before="100" w:beforeAutospacing="1" w:after="100" w:afterAutospacing="1" w:line="240" w:lineRule="auto"/>
              <w:textAlignment w:val="baseline"/>
              <w:rPr>
                <w:rFonts w:cs="Arial"/>
                <w:sz w:val="22"/>
                <w:szCs w:val="22"/>
              </w:rPr>
            </w:pPr>
            <w:r w:rsidRPr="004A26D9">
              <w:rPr>
                <w:rFonts w:cs="Arial"/>
                <w:b/>
                <w:bCs/>
                <w:sz w:val="22"/>
                <w:szCs w:val="22"/>
              </w:rPr>
              <w:t>Unsure or not applicable</w:t>
            </w:r>
            <w:r w:rsidRPr="004A26D9">
              <w:rPr>
                <w:rFonts w:cs="Arial"/>
                <w:sz w:val="22"/>
                <w:szCs w:val="22"/>
              </w:rPr>
              <w:t> </w:t>
            </w:r>
          </w:p>
        </w:tc>
      </w:tr>
      <w:tr w:rsidR="000F7B46" w:rsidRPr="004A26D9" w14:paraId="204528DE" w14:textId="77777777" w:rsidTr="000F7B46">
        <w:trPr>
          <w:trHeight w:val="407"/>
        </w:trPr>
        <w:tc>
          <w:tcPr>
            <w:tcW w:w="559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64D566" w14:textId="77777777" w:rsidR="000F7B46" w:rsidRPr="004A26D9" w:rsidRDefault="000F7B46">
            <w:pPr>
              <w:spacing w:before="100" w:beforeAutospacing="1" w:after="100" w:afterAutospacing="1" w:line="240" w:lineRule="auto"/>
              <w:textAlignment w:val="baseline"/>
              <w:rPr>
                <w:rFonts w:cs="Arial"/>
                <w:sz w:val="22"/>
                <w:szCs w:val="22"/>
              </w:rPr>
            </w:pPr>
            <w:r w:rsidRPr="004A26D9">
              <w:rPr>
                <w:rFonts w:cs="Arial"/>
                <w:sz w:val="22"/>
                <w:szCs w:val="22"/>
              </w:rPr>
              <w:t>Has the purpose of the pharmaceutical needs assessment been explained? </w:t>
            </w:r>
          </w:p>
        </w:tc>
        <w:tc>
          <w:tcPr>
            <w:tcW w:w="606" w:type="dxa"/>
            <w:tcBorders>
              <w:top w:val="single" w:sz="6" w:space="0" w:color="auto"/>
              <w:left w:val="single" w:sz="6" w:space="0" w:color="auto"/>
              <w:bottom w:val="single" w:sz="6" w:space="0" w:color="auto"/>
              <w:right w:val="single" w:sz="6" w:space="0" w:color="auto"/>
            </w:tcBorders>
            <w:shd w:val="clear" w:color="auto" w:fill="auto"/>
            <w:vAlign w:val="center"/>
          </w:tcPr>
          <w:p w14:paraId="505B98A6" w14:textId="7F8AA158" w:rsidR="000F7B46" w:rsidRPr="004A26D9" w:rsidRDefault="7FB4E94E">
            <w:pPr>
              <w:spacing w:before="100" w:beforeAutospacing="1" w:after="100" w:afterAutospacing="1" w:line="240" w:lineRule="auto"/>
              <w:textAlignment w:val="baseline"/>
              <w:rPr>
                <w:rFonts w:cs="Arial"/>
                <w:sz w:val="22"/>
                <w:szCs w:val="22"/>
              </w:rPr>
            </w:pPr>
            <w:r w:rsidRPr="031C5210">
              <w:rPr>
                <w:rFonts w:cs="Arial"/>
                <w:sz w:val="22"/>
                <w:szCs w:val="22"/>
              </w:rPr>
              <w:t>2</w:t>
            </w:r>
          </w:p>
        </w:tc>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14:paraId="64FBF60A" w14:textId="2F0B21C9" w:rsidR="000F7B46" w:rsidRPr="004A26D9" w:rsidRDefault="000F7B46">
            <w:pPr>
              <w:spacing w:before="100" w:beforeAutospacing="1" w:after="100" w:afterAutospacing="1" w:line="240" w:lineRule="auto"/>
              <w:textAlignment w:val="baseline"/>
              <w:rPr>
                <w:rFonts w:cs="Arial"/>
                <w:sz w:val="22"/>
                <w:szCs w:val="22"/>
              </w:rPr>
            </w:pPr>
          </w:p>
        </w:tc>
        <w:tc>
          <w:tcPr>
            <w:tcW w:w="1349" w:type="dxa"/>
            <w:tcBorders>
              <w:top w:val="single" w:sz="6" w:space="0" w:color="auto"/>
              <w:left w:val="single" w:sz="6" w:space="0" w:color="auto"/>
              <w:bottom w:val="single" w:sz="6" w:space="0" w:color="auto"/>
              <w:right w:val="single" w:sz="6" w:space="0" w:color="auto"/>
            </w:tcBorders>
            <w:shd w:val="clear" w:color="auto" w:fill="auto"/>
            <w:vAlign w:val="center"/>
          </w:tcPr>
          <w:p w14:paraId="311AC064" w14:textId="0670C390" w:rsidR="000F7B46" w:rsidRPr="004A26D9" w:rsidRDefault="000F7B46">
            <w:pPr>
              <w:spacing w:before="100" w:beforeAutospacing="1" w:after="100" w:afterAutospacing="1" w:line="240" w:lineRule="auto"/>
              <w:textAlignment w:val="baseline"/>
              <w:rPr>
                <w:rFonts w:cs="Arial"/>
                <w:sz w:val="22"/>
                <w:szCs w:val="22"/>
              </w:rPr>
            </w:pPr>
          </w:p>
        </w:tc>
      </w:tr>
      <w:tr w:rsidR="000F7B46" w:rsidRPr="004A26D9" w14:paraId="1DE61177" w14:textId="77777777" w:rsidTr="000F7B46">
        <w:trPr>
          <w:trHeight w:val="724"/>
        </w:trPr>
        <w:tc>
          <w:tcPr>
            <w:tcW w:w="559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83DA118" w14:textId="77777777" w:rsidR="000F7B46" w:rsidRPr="004A26D9" w:rsidRDefault="000F7B46">
            <w:pPr>
              <w:spacing w:before="100" w:beforeAutospacing="1" w:after="100" w:afterAutospacing="1" w:line="240" w:lineRule="auto"/>
              <w:textAlignment w:val="baseline"/>
              <w:rPr>
                <w:rFonts w:cs="Arial"/>
                <w:sz w:val="22"/>
                <w:szCs w:val="22"/>
              </w:rPr>
            </w:pPr>
            <w:r w:rsidRPr="004A26D9">
              <w:rPr>
                <w:rFonts w:cs="Arial"/>
                <w:sz w:val="22"/>
                <w:szCs w:val="22"/>
              </w:rPr>
              <w:t>Does the pharmaceutical needs assessment reflect the current provision of pharmaceutical services within your area? </w:t>
            </w:r>
          </w:p>
        </w:tc>
        <w:tc>
          <w:tcPr>
            <w:tcW w:w="606" w:type="dxa"/>
            <w:tcBorders>
              <w:top w:val="single" w:sz="6" w:space="0" w:color="auto"/>
              <w:left w:val="single" w:sz="6" w:space="0" w:color="auto"/>
              <w:bottom w:val="single" w:sz="6" w:space="0" w:color="auto"/>
              <w:right w:val="single" w:sz="6" w:space="0" w:color="auto"/>
            </w:tcBorders>
            <w:shd w:val="clear" w:color="auto" w:fill="auto"/>
            <w:vAlign w:val="center"/>
          </w:tcPr>
          <w:p w14:paraId="0F59E466" w14:textId="2260B170" w:rsidR="000F7B46" w:rsidRPr="004A26D9" w:rsidRDefault="6C1C95A9">
            <w:pPr>
              <w:spacing w:before="100" w:beforeAutospacing="1" w:after="100" w:afterAutospacing="1" w:line="240" w:lineRule="auto"/>
              <w:textAlignment w:val="baseline"/>
              <w:rPr>
                <w:rFonts w:cs="Arial"/>
                <w:sz w:val="22"/>
                <w:szCs w:val="22"/>
              </w:rPr>
            </w:pPr>
            <w:r w:rsidRPr="031C5210">
              <w:rPr>
                <w:rFonts w:cs="Arial"/>
                <w:sz w:val="22"/>
                <w:szCs w:val="22"/>
              </w:rPr>
              <w:t>2</w:t>
            </w:r>
          </w:p>
        </w:tc>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14:paraId="069BC5E5" w14:textId="392D5E5F" w:rsidR="000F7B46" w:rsidRPr="004A26D9" w:rsidRDefault="000F7B46">
            <w:pPr>
              <w:spacing w:before="100" w:beforeAutospacing="1" w:after="100" w:afterAutospacing="1" w:line="240" w:lineRule="auto"/>
              <w:textAlignment w:val="baseline"/>
              <w:rPr>
                <w:rFonts w:cs="Arial"/>
                <w:sz w:val="22"/>
                <w:szCs w:val="22"/>
              </w:rPr>
            </w:pPr>
          </w:p>
        </w:tc>
        <w:tc>
          <w:tcPr>
            <w:tcW w:w="1349" w:type="dxa"/>
            <w:tcBorders>
              <w:top w:val="single" w:sz="6" w:space="0" w:color="auto"/>
              <w:left w:val="single" w:sz="6" w:space="0" w:color="auto"/>
              <w:bottom w:val="single" w:sz="6" w:space="0" w:color="auto"/>
              <w:right w:val="single" w:sz="6" w:space="0" w:color="auto"/>
            </w:tcBorders>
            <w:shd w:val="clear" w:color="auto" w:fill="auto"/>
            <w:vAlign w:val="center"/>
          </w:tcPr>
          <w:p w14:paraId="21039572" w14:textId="4DDD2DA8" w:rsidR="000F7B46" w:rsidRPr="004A26D9" w:rsidRDefault="000F7B46">
            <w:pPr>
              <w:spacing w:before="100" w:beforeAutospacing="1" w:after="100" w:afterAutospacing="1" w:line="240" w:lineRule="auto"/>
              <w:textAlignment w:val="baseline"/>
              <w:rPr>
                <w:rFonts w:cs="Arial"/>
                <w:sz w:val="22"/>
                <w:szCs w:val="22"/>
              </w:rPr>
            </w:pPr>
          </w:p>
        </w:tc>
      </w:tr>
      <w:tr w:rsidR="000F7B46" w:rsidRPr="004A26D9" w14:paraId="2BF07B93" w14:textId="77777777" w:rsidTr="000F7B46">
        <w:trPr>
          <w:trHeight w:val="921"/>
        </w:trPr>
        <w:tc>
          <w:tcPr>
            <w:tcW w:w="559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E38CF56" w14:textId="77777777" w:rsidR="000F7B46" w:rsidRPr="004A26D9" w:rsidRDefault="000F7B46">
            <w:pPr>
              <w:spacing w:before="100" w:beforeAutospacing="1" w:after="100" w:afterAutospacing="1" w:line="240" w:lineRule="auto"/>
              <w:textAlignment w:val="baseline"/>
              <w:rPr>
                <w:rFonts w:cs="Arial"/>
                <w:sz w:val="22"/>
                <w:szCs w:val="22"/>
              </w:rPr>
            </w:pPr>
            <w:r w:rsidRPr="004A26D9">
              <w:rPr>
                <w:rFonts w:cs="Arial"/>
                <w:sz w:val="22"/>
                <w:szCs w:val="22"/>
              </w:rPr>
              <w:t xml:space="preserve">Are there any gaps in service provision </w:t>
            </w:r>
            <w:proofErr w:type="gramStart"/>
            <w:r w:rsidRPr="004A26D9">
              <w:rPr>
                <w:rFonts w:cs="Arial"/>
                <w:sz w:val="22"/>
                <w:szCs w:val="22"/>
              </w:rPr>
              <w:t>i.e.</w:t>
            </w:r>
            <w:proofErr w:type="gramEnd"/>
            <w:r w:rsidRPr="004A26D9">
              <w:rPr>
                <w:rFonts w:cs="Arial"/>
                <w:sz w:val="22"/>
                <w:szCs w:val="22"/>
              </w:rPr>
              <w:t xml:space="preserve"> when, where and which services are available that have not been identified in the pharmaceutical needs assessment? </w:t>
            </w:r>
          </w:p>
        </w:tc>
        <w:tc>
          <w:tcPr>
            <w:tcW w:w="606" w:type="dxa"/>
            <w:tcBorders>
              <w:top w:val="single" w:sz="6" w:space="0" w:color="auto"/>
              <w:left w:val="single" w:sz="6" w:space="0" w:color="auto"/>
              <w:bottom w:val="single" w:sz="6" w:space="0" w:color="auto"/>
              <w:right w:val="single" w:sz="6" w:space="0" w:color="auto"/>
            </w:tcBorders>
            <w:shd w:val="clear" w:color="auto" w:fill="auto"/>
            <w:vAlign w:val="center"/>
          </w:tcPr>
          <w:p w14:paraId="0476C633" w14:textId="3F5A4053" w:rsidR="000F7B46" w:rsidRPr="004A26D9" w:rsidRDefault="000F7B46">
            <w:pPr>
              <w:spacing w:before="100" w:beforeAutospacing="1" w:after="100" w:afterAutospacing="1" w:line="240" w:lineRule="auto"/>
              <w:textAlignment w:val="baseline"/>
              <w:rPr>
                <w:rFonts w:cs="Arial"/>
                <w:sz w:val="22"/>
                <w:szCs w:val="22"/>
              </w:rPr>
            </w:pPr>
          </w:p>
        </w:tc>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14:paraId="5B9E4F98" w14:textId="403EA227" w:rsidR="000F7B46" w:rsidRPr="004A26D9" w:rsidRDefault="5C3A0049" w:rsidP="031C5210">
            <w:pPr>
              <w:spacing w:beforeAutospacing="1" w:afterAutospacing="1" w:line="240" w:lineRule="auto"/>
            </w:pPr>
            <w:r w:rsidRPr="031C5210">
              <w:rPr>
                <w:rFonts w:cs="Arial"/>
                <w:sz w:val="22"/>
                <w:szCs w:val="22"/>
              </w:rPr>
              <w:t>2</w:t>
            </w:r>
          </w:p>
        </w:tc>
        <w:tc>
          <w:tcPr>
            <w:tcW w:w="1349" w:type="dxa"/>
            <w:tcBorders>
              <w:top w:val="single" w:sz="6" w:space="0" w:color="auto"/>
              <w:left w:val="single" w:sz="6" w:space="0" w:color="auto"/>
              <w:bottom w:val="single" w:sz="6" w:space="0" w:color="auto"/>
              <w:right w:val="single" w:sz="6" w:space="0" w:color="auto"/>
            </w:tcBorders>
            <w:shd w:val="clear" w:color="auto" w:fill="auto"/>
            <w:vAlign w:val="center"/>
          </w:tcPr>
          <w:p w14:paraId="6360557B" w14:textId="1DCD0EE7" w:rsidR="000F7B46" w:rsidRPr="004A26D9" w:rsidRDefault="000F7B46">
            <w:pPr>
              <w:spacing w:before="100" w:beforeAutospacing="1" w:after="100" w:afterAutospacing="1" w:line="240" w:lineRule="auto"/>
              <w:textAlignment w:val="baseline"/>
              <w:rPr>
                <w:rFonts w:cs="Arial"/>
                <w:sz w:val="22"/>
                <w:szCs w:val="22"/>
              </w:rPr>
            </w:pPr>
          </w:p>
        </w:tc>
      </w:tr>
      <w:tr w:rsidR="000F7B46" w:rsidRPr="004A26D9" w14:paraId="008D7E2C" w14:textId="77777777" w:rsidTr="000F7B46">
        <w:trPr>
          <w:trHeight w:val="619"/>
        </w:trPr>
        <w:tc>
          <w:tcPr>
            <w:tcW w:w="559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3C18BC0" w14:textId="77777777" w:rsidR="000F7B46" w:rsidRPr="004A26D9" w:rsidRDefault="000F7B46">
            <w:pPr>
              <w:spacing w:before="100" w:beforeAutospacing="1" w:after="100" w:afterAutospacing="1" w:line="240" w:lineRule="auto"/>
              <w:textAlignment w:val="baseline"/>
              <w:rPr>
                <w:rFonts w:cs="Arial"/>
                <w:sz w:val="22"/>
                <w:szCs w:val="22"/>
              </w:rPr>
            </w:pPr>
            <w:r w:rsidRPr="004A26D9">
              <w:rPr>
                <w:rFonts w:cs="Arial"/>
                <w:sz w:val="22"/>
                <w:szCs w:val="22"/>
              </w:rPr>
              <w:t>Does the draft pharmaceutical needs assessment reflect the needs of your area’s population? </w:t>
            </w:r>
          </w:p>
        </w:tc>
        <w:tc>
          <w:tcPr>
            <w:tcW w:w="606" w:type="dxa"/>
            <w:tcBorders>
              <w:top w:val="single" w:sz="6" w:space="0" w:color="auto"/>
              <w:left w:val="single" w:sz="6" w:space="0" w:color="auto"/>
              <w:bottom w:val="single" w:sz="6" w:space="0" w:color="auto"/>
              <w:right w:val="single" w:sz="6" w:space="0" w:color="auto"/>
            </w:tcBorders>
            <w:shd w:val="clear" w:color="auto" w:fill="auto"/>
            <w:vAlign w:val="center"/>
          </w:tcPr>
          <w:p w14:paraId="731B0AF4" w14:textId="4B14E2E7" w:rsidR="000F7B46" w:rsidRPr="004A26D9" w:rsidRDefault="3A52AAC5">
            <w:pPr>
              <w:spacing w:before="100" w:beforeAutospacing="1" w:after="100" w:afterAutospacing="1" w:line="240" w:lineRule="auto"/>
              <w:textAlignment w:val="baseline"/>
              <w:rPr>
                <w:rFonts w:cs="Arial"/>
                <w:sz w:val="22"/>
                <w:szCs w:val="22"/>
              </w:rPr>
            </w:pPr>
            <w:r w:rsidRPr="031C5210">
              <w:rPr>
                <w:rFonts w:cs="Arial"/>
                <w:sz w:val="22"/>
                <w:szCs w:val="22"/>
              </w:rPr>
              <w:t>2</w:t>
            </w:r>
          </w:p>
        </w:tc>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14:paraId="6F803A68" w14:textId="1ABD43B7" w:rsidR="000F7B46" w:rsidRPr="004A26D9" w:rsidRDefault="000F7B46">
            <w:pPr>
              <w:spacing w:before="100" w:beforeAutospacing="1" w:after="100" w:afterAutospacing="1" w:line="240" w:lineRule="auto"/>
              <w:textAlignment w:val="baseline"/>
              <w:rPr>
                <w:rFonts w:cs="Arial"/>
                <w:sz w:val="22"/>
                <w:szCs w:val="22"/>
              </w:rPr>
            </w:pPr>
          </w:p>
        </w:tc>
        <w:tc>
          <w:tcPr>
            <w:tcW w:w="1349" w:type="dxa"/>
            <w:tcBorders>
              <w:top w:val="single" w:sz="6" w:space="0" w:color="auto"/>
              <w:left w:val="single" w:sz="6" w:space="0" w:color="auto"/>
              <w:bottom w:val="single" w:sz="6" w:space="0" w:color="auto"/>
              <w:right w:val="single" w:sz="6" w:space="0" w:color="auto"/>
            </w:tcBorders>
            <w:shd w:val="clear" w:color="auto" w:fill="auto"/>
            <w:vAlign w:val="center"/>
          </w:tcPr>
          <w:p w14:paraId="254DAD15" w14:textId="5485593C" w:rsidR="000F7B46" w:rsidRPr="004A26D9" w:rsidRDefault="000F7B46">
            <w:pPr>
              <w:spacing w:before="100" w:beforeAutospacing="1" w:after="100" w:afterAutospacing="1" w:line="240" w:lineRule="auto"/>
              <w:textAlignment w:val="baseline"/>
              <w:rPr>
                <w:rFonts w:cs="Arial"/>
                <w:sz w:val="22"/>
                <w:szCs w:val="22"/>
              </w:rPr>
            </w:pPr>
          </w:p>
        </w:tc>
      </w:tr>
      <w:tr w:rsidR="000F7B46" w:rsidRPr="004A26D9" w14:paraId="1092B043" w14:textId="77777777" w:rsidTr="000F7B46">
        <w:trPr>
          <w:trHeight w:val="1132"/>
        </w:trPr>
        <w:tc>
          <w:tcPr>
            <w:tcW w:w="559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F2E1B33" w14:textId="77777777" w:rsidR="000F7B46" w:rsidRPr="004A26D9" w:rsidRDefault="000F7B46">
            <w:pPr>
              <w:spacing w:before="100" w:beforeAutospacing="1" w:after="100" w:afterAutospacing="1" w:line="240" w:lineRule="auto"/>
              <w:textAlignment w:val="baseline"/>
              <w:rPr>
                <w:rFonts w:cs="Arial"/>
                <w:sz w:val="22"/>
                <w:szCs w:val="22"/>
              </w:rPr>
            </w:pPr>
            <w:r w:rsidRPr="004A26D9">
              <w:rPr>
                <w:rFonts w:cs="Arial"/>
                <w:sz w:val="22"/>
                <w:szCs w:val="22"/>
              </w:rPr>
              <w:t xml:space="preserve">Has the pharmaceutical needs assessment provided information to inform market entry decisions </w:t>
            </w:r>
            <w:proofErr w:type="gramStart"/>
            <w:r w:rsidRPr="004A26D9">
              <w:rPr>
                <w:rFonts w:cs="Arial"/>
                <w:sz w:val="22"/>
                <w:szCs w:val="22"/>
              </w:rPr>
              <w:t>i.e.</w:t>
            </w:r>
            <w:proofErr w:type="gramEnd"/>
            <w:r w:rsidRPr="004A26D9">
              <w:rPr>
                <w:rFonts w:cs="Arial"/>
                <w:sz w:val="22"/>
                <w:szCs w:val="22"/>
              </w:rPr>
              <w:t xml:space="preserve"> decisions on applications for new pharmacies and dispensing appliance contractor premises? </w:t>
            </w:r>
          </w:p>
        </w:tc>
        <w:tc>
          <w:tcPr>
            <w:tcW w:w="606" w:type="dxa"/>
            <w:tcBorders>
              <w:top w:val="single" w:sz="6" w:space="0" w:color="auto"/>
              <w:left w:val="single" w:sz="6" w:space="0" w:color="auto"/>
              <w:bottom w:val="single" w:sz="6" w:space="0" w:color="auto"/>
              <w:right w:val="single" w:sz="6" w:space="0" w:color="auto"/>
            </w:tcBorders>
            <w:shd w:val="clear" w:color="auto" w:fill="auto"/>
            <w:vAlign w:val="center"/>
          </w:tcPr>
          <w:p w14:paraId="36D65CBB" w14:textId="01C90A32" w:rsidR="000F7B46" w:rsidRPr="004A26D9" w:rsidRDefault="5D604923" w:rsidP="031C5210">
            <w:pPr>
              <w:spacing w:beforeAutospacing="1" w:afterAutospacing="1" w:line="240" w:lineRule="auto"/>
            </w:pPr>
            <w:r w:rsidRPr="031C5210">
              <w:rPr>
                <w:rFonts w:cs="Arial"/>
                <w:sz w:val="22"/>
                <w:szCs w:val="22"/>
              </w:rPr>
              <w:t>2</w:t>
            </w:r>
          </w:p>
        </w:tc>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14:paraId="58B031C5" w14:textId="391E726C" w:rsidR="000F7B46" w:rsidRPr="004A26D9" w:rsidRDefault="000F7B46">
            <w:pPr>
              <w:spacing w:before="100" w:beforeAutospacing="1" w:after="100" w:afterAutospacing="1" w:line="240" w:lineRule="auto"/>
              <w:textAlignment w:val="baseline"/>
              <w:rPr>
                <w:rFonts w:cs="Arial"/>
                <w:sz w:val="22"/>
                <w:szCs w:val="22"/>
              </w:rPr>
            </w:pPr>
          </w:p>
        </w:tc>
        <w:tc>
          <w:tcPr>
            <w:tcW w:w="1349" w:type="dxa"/>
            <w:tcBorders>
              <w:top w:val="single" w:sz="6" w:space="0" w:color="auto"/>
              <w:left w:val="single" w:sz="6" w:space="0" w:color="auto"/>
              <w:bottom w:val="single" w:sz="6" w:space="0" w:color="auto"/>
              <w:right w:val="single" w:sz="6" w:space="0" w:color="auto"/>
            </w:tcBorders>
            <w:shd w:val="clear" w:color="auto" w:fill="auto"/>
            <w:vAlign w:val="center"/>
          </w:tcPr>
          <w:p w14:paraId="7A724979" w14:textId="0CE7F13D" w:rsidR="000F7B46" w:rsidRPr="004A26D9" w:rsidRDefault="000F7B46">
            <w:pPr>
              <w:spacing w:before="100" w:beforeAutospacing="1" w:after="100" w:afterAutospacing="1" w:line="240" w:lineRule="auto"/>
              <w:textAlignment w:val="baseline"/>
              <w:rPr>
                <w:rFonts w:cs="Arial"/>
                <w:sz w:val="22"/>
                <w:szCs w:val="22"/>
              </w:rPr>
            </w:pPr>
          </w:p>
        </w:tc>
      </w:tr>
      <w:tr w:rsidR="000F7B46" w:rsidRPr="004A26D9" w14:paraId="306E3BD9" w14:textId="77777777" w:rsidTr="000F7B46">
        <w:trPr>
          <w:trHeight w:val="921"/>
        </w:trPr>
        <w:tc>
          <w:tcPr>
            <w:tcW w:w="559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680A80B" w14:textId="77777777" w:rsidR="000F7B46" w:rsidRPr="004A26D9" w:rsidRDefault="000F7B46">
            <w:pPr>
              <w:spacing w:before="100" w:beforeAutospacing="1" w:after="100" w:afterAutospacing="1" w:line="240" w:lineRule="auto"/>
              <w:textAlignment w:val="baseline"/>
              <w:rPr>
                <w:rFonts w:cs="Arial"/>
                <w:sz w:val="22"/>
                <w:szCs w:val="22"/>
              </w:rPr>
            </w:pPr>
            <w:r w:rsidRPr="004A26D9">
              <w:rPr>
                <w:rFonts w:cs="Arial"/>
                <w:sz w:val="22"/>
                <w:szCs w:val="22"/>
              </w:rPr>
              <w:t>Has the pharmaceutical needs assessment provided information to inform how pharmaceutical services may be commissioned in the future? </w:t>
            </w:r>
          </w:p>
        </w:tc>
        <w:tc>
          <w:tcPr>
            <w:tcW w:w="606" w:type="dxa"/>
            <w:tcBorders>
              <w:top w:val="single" w:sz="6" w:space="0" w:color="auto"/>
              <w:left w:val="single" w:sz="6" w:space="0" w:color="auto"/>
              <w:bottom w:val="single" w:sz="6" w:space="0" w:color="auto"/>
              <w:right w:val="single" w:sz="6" w:space="0" w:color="auto"/>
            </w:tcBorders>
            <w:shd w:val="clear" w:color="auto" w:fill="auto"/>
            <w:vAlign w:val="center"/>
          </w:tcPr>
          <w:p w14:paraId="70BBA68E" w14:textId="63B0EAB1" w:rsidR="000F7B46" w:rsidRPr="004A26D9" w:rsidRDefault="000F7B46">
            <w:pPr>
              <w:spacing w:before="100" w:beforeAutospacing="1" w:after="100" w:afterAutospacing="1" w:line="240" w:lineRule="auto"/>
              <w:textAlignment w:val="baseline"/>
              <w:rPr>
                <w:rFonts w:cs="Arial"/>
                <w:sz w:val="22"/>
                <w:szCs w:val="22"/>
              </w:rPr>
            </w:pPr>
          </w:p>
        </w:tc>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14:paraId="69F17963" w14:textId="6E1CD8AA" w:rsidR="000F7B46" w:rsidRPr="004A26D9" w:rsidRDefault="000F7B46">
            <w:pPr>
              <w:spacing w:before="100" w:beforeAutospacing="1" w:after="100" w:afterAutospacing="1" w:line="240" w:lineRule="auto"/>
              <w:textAlignment w:val="baseline"/>
              <w:rPr>
                <w:rFonts w:cs="Arial"/>
                <w:sz w:val="22"/>
                <w:szCs w:val="22"/>
              </w:rPr>
            </w:pPr>
          </w:p>
        </w:tc>
        <w:tc>
          <w:tcPr>
            <w:tcW w:w="1349" w:type="dxa"/>
            <w:tcBorders>
              <w:top w:val="single" w:sz="6" w:space="0" w:color="auto"/>
              <w:left w:val="single" w:sz="6" w:space="0" w:color="auto"/>
              <w:bottom w:val="single" w:sz="6" w:space="0" w:color="auto"/>
              <w:right w:val="single" w:sz="6" w:space="0" w:color="auto"/>
            </w:tcBorders>
            <w:shd w:val="clear" w:color="auto" w:fill="auto"/>
            <w:vAlign w:val="center"/>
          </w:tcPr>
          <w:p w14:paraId="6FCAC911" w14:textId="5D156894" w:rsidR="000F7B46" w:rsidRPr="004A26D9" w:rsidRDefault="17A56675">
            <w:pPr>
              <w:spacing w:before="100" w:beforeAutospacing="1" w:after="100" w:afterAutospacing="1" w:line="240" w:lineRule="auto"/>
              <w:textAlignment w:val="baseline"/>
              <w:rPr>
                <w:rFonts w:cs="Arial"/>
                <w:sz w:val="22"/>
                <w:szCs w:val="22"/>
              </w:rPr>
            </w:pPr>
            <w:r w:rsidRPr="031C5210">
              <w:rPr>
                <w:rFonts w:cs="Arial"/>
                <w:sz w:val="22"/>
                <w:szCs w:val="22"/>
              </w:rPr>
              <w:t>1</w:t>
            </w:r>
          </w:p>
        </w:tc>
      </w:tr>
      <w:tr w:rsidR="000F7B46" w:rsidRPr="004A26D9" w14:paraId="7AF4306F" w14:textId="77777777" w:rsidTr="000F7B46">
        <w:trPr>
          <w:trHeight w:val="1238"/>
        </w:trPr>
        <w:tc>
          <w:tcPr>
            <w:tcW w:w="559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FFAC582" w14:textId="77777777" w:rsidR="000F7B46" w:rsidRPr="004A26D9" w:rsidRDefault="000F7B46">
            <w:pPr>
              <w:spacing w:before="100" w:beforeAutospacing="1" w:after="100" w:afterAutospacing="1" w:line="240" w:lineRule="auto"/>
              <w:textAlignment w:val="baseline"/>
              <w:rPr>
                <w:rFonts w:cs="Arial"/>
                <w:sz w:val="22"/>
                <w:szCs w:val="22"/>
              </w:rPr>
            </w:pPr>
            <w:r w:rsidRPr="004A26D9">
              <w:rPr>
                <w:rFonts w:cs="Arial"/>
                <w:sz w:val="22"/>
                <w:szCs w:val="22"/>
              </w:rPr>
              <w:t>Has the pharmaceutical needs assessment provided enough information to inform future pharmaceutical services provision and plans for pharmacies and dispensing appliance contractors? </w:t>
            </w:r>
          </w:p>
        </w:tc>
        <w:tc>
          <w:tcPr>
            <w:tcW w:w="606" w:type="dxa"/>
            <w:tcBorders>
              <w:top w:val="single" w:sz="6" w:space="0" w:color="auto"/>
              <w:left w:val="single" w:sz="6" w:space="0" w:color="auto"/>
              <w:bottom w:val="single" w:sz="6" w:space="0" w:color="auto"/>
              <w:right w:val="single" w:sz="6" w:space="0" w:color="auto"/>
            </w:tcBorders>
            <w:shd w:val="clear" w:color="auto" w:fill="auto"/>
            <w:vAlign w:val="center"/>
          </w:tcPr>
          <w:p w14:paraId="2277BF41" w14:textId="7EA1B5C2" w:rsidR="000F7B46" w:rsidRPr="004A26D9" w:rsidRDefault="0E787E1D">
            <w:pPr>
              <w:spacing w:before="100" w:beforeAutospacing="1" w:after="100" w:afterAutospacing="1" w:line="240" w:lineRule="auto"/>
              <w:textAlignment w:val="baseline"/>
              <w:rPr>
                <w:rFonts w:cs="Arial"/>
                <w:sz w:val="22"/>
                <w:szCs w:val="22"/>
              </w:rPr>
            </w:pPr>
            <w:r w:rsidRPr="031C5210">
              <w:rPr>
                <w:rFonts w:cs="Arial"/>
                <w:sz w:val="22"/>
                <w:szCs w:val="22"/>
              </w:rPr>
              <w:t>2</w:t>
            </w:r>
          </w:p>
        </w:tc>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14:paraId="66F0EED6" w14:textId="180E9585" w:rsidR="000F7B46" w:rsidRPr="004A26D9" w:rsidRDefault="000F7B46">
            <w:pPr>
              <w:spacing w:before="100" w:beforeAutospacing="1" w:after="100" w:afterAutospacing="1" w:line="240" w:lineRule="auto"/>
              <w:textAlignment w:val="baseline"/>
              <w:rPr>
                <w:rFonts w:cs="Arial"/>
                <w:sz w:val="22"/>
                <w:szCs w:val="22"/>
              </w:rPr>
            </w:pPr>
          </w:p>
        </w:tc>
        <w:tc>
          <w:tcPr>
            <w:tcW w:w="1349" w:type="dxa"/>
            <w:tcBorders>
              <w:top w:val="single" w:sz="6" w:space="0" w:color="auto"/>
              <w:left w:val="single" w:sz="6" w:space="0" w:color="auto"/>
              <w:bottom w:val="single" w:sz="6" w:space="0" w:color="auto"/>
              <w:right w:val="single" w:sz="6" w:space="0" w:color="auto"/>
            </w:tcBorders>
            <w:shd w:val="clear" w:color="auto" w:fill="auto"/>
            <w:vAlign w:val="center"/>
          </w:tcPr>
          <w:p w14:paraId="440779DC" w14:textId="4A46C55E" w:rsidR="000F7B46" w:rsidRPr="004A26D9" w:rsidRDefault="000F7B46">
            <w:pPr>
              <w:spacing w:before="100" w:beforeAutospacing="1" w:after="100" w:afterAutospacing="1" w:line="240" w:lineRule="auto"/>
              <w:textAlignment w:val="baseline"/>
              <w:rPr>
                <w:rFonts w:cs="Arial"/>
                <w:sz w:val="22"/>
                <w:szCs w:val="22"/>
              </w:rPr>
            </w:pPr>
          </w:p>
        </w:tc>
      </w:tr>
      <w:tr w:rsidR="000F7B46" w:rsidRPr="004A26D9" w14:paraId="0D6EABDA" w14:textId="77777777" w:rsidTr="000F7B46">
        <w:trPr>
          <w:trHeight w:val="407"/>
        </w:trPr>
        <w:tc>
          <w:tcPr>
            <w:tcW w:w="5596"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4F30D49" w14:textId="77777777" w:rsidR="000F7B46" w:rsidRPr="004A26D9" w:rsidRDefault="000F7B46">
            <w:pPr>
              <w:spacing w:before="100" w:beforeAutospacing="1" w:after="100" w:afterAutospacing="1" w:line="240" w:lineRule="auto"/>
              <w:textAlignment w:val="baseline"/>
              <w:rPr>
                <w:rFonts w:cs="Arial"/>
                <w:sz w:val="22"/>
                <w:szCs w:val="22"/>
              </w:rPr>
            </w:pPr>
            <w:r w:rsidRPr="004A26D9">
              <w:rPr>
                <w:rFonts w:cs="Arial"/>
                <w:sz w:val="22"/>
                <w:szCs w:val="22"/>
              </w:rPr>
              <w:t>Do you agree with the conclusions of the pharmaceutical needs assessment? </w:t>
            </w:r>
          </w:p>
        </w:tc>
        <w:tc>
          <w:tcPr>
            <w:tcW w:w="606" w:type="dxa"/>
            <w:tcBorders>
              <w:top w:val="single" w:sz="6" w:space="0" w:color="auto"/>
              <w:left w:val="single" w:sz="6" w:space="0" w:color="auto"/>
              <w:bottom w:val="single" w:sz="6" w:space="0" w:color="auto"/>
              <w:right w:val="single" w:sz="6" w:space="0" w:color="auto"/>
            </w:tcBorders>
            <w:shd w:val="clear" w:color="auto" w:fill="auto"/>
            <w:vAlign w:val="center"/>
          </w:tcPr>
          <w:p w14:paraId="7B515FD7" w14:textId="2CE4028F" w:rsidR="000F7B46" w:rsidRPr="004A26D9" w:rsidRDefault="5735BFFD" w:rsidP="0CC8F5D2">
            <w:pPr>
              <w:spacing w:beforeAutospacing="1" w:afterAutospacing="1" w:line="240" w:lineRule="auto"/>
            </w:pPr>
            <w:r w:rsidRPr="0CC8F5D2">
              <w:rPr>
                <w:rFonts w:cs="Arial"/>
                <w:sz w:val="22"/>
                <w:szCs w:val="22"/>
              </w:rPr>
              <w:t>1</w:t>
            </w:r>
          </w:p>
        </w:tc>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14:paraId="7BD6AF64" w14:textId="0858025C" w:rsidR="000F7B46" w:rsidRPr="004A26D9" w:rsidRDefault="000F7B46">
            <w:pPr>
              <w:spacing w:before="100" w:beforeAutospacing="1" w:after="100" w:afterAutospacing="1" w:line="240" w:lineRule="auto"/>
              <w:textAlignment w:val="baseline"/>
              <w:rPr>
                <w:rFonts w:cs="Arial"/>
                <w:sz w:val="22"/>
                <w:szCs w:val="22"/>
              </w:rPr>
            </w:pPr>
          </w:p>
        </w:tc>
        <w:tc>
          <w:tcPr>
            <w:tcW w:w="1349" w:type="dxa"/>
            <w:tcBorders>
              <w:top w:val="single" w:sz="6" w:space="0" w:color="auto"/>
              <w:left w:val="single" w:sz="6" w:space="0" w:color="auto"/>
              <w:bottom w:val="single" w:sz="6" w:space="0" w:color="auto"/>
              <w:right w:val="single" w:sz="6" w:space="0" w:color="auto"/>
            </w:tcBorders>
            <w:shd w:val="clear" w:color="auto" w:fill="auto"/>
            <w:vAlign w:val="center"/>
          </w:tcPr>
          <w:p w14:paraId="76138BEE" w14:textId="5770401A" w:rsidR="000F7B46" w:rsidRPr="004A26D9" w:rsidRDefault="000F7B46">
            <w:pPr>
              <w:spacing w:before="100" w:beforeAutospacing="1" w:after="100" w:afterAutospacing="1" w:line="240" w:lineRule="auto"/>
              <w:textAlignment w:val="baseline"/>
              <w:rPr>
                <w:rFonts w:cs="Arial"/>
                <w:sz w:val="22"/>
                <w:szCs w:val="22"/>
              </w:rPr>
            </w:pPr>
          </w:p>
        </w:tc>
      </w:tr>
    </w:tbl>
    <w:p w14:paraId="69C38948" w14:textId="77777777" w:rsidR="0045514C" w:rsidRPr="004A26D9" w:rsidRDefault="0045514C" w:rsidP="0045514C">
      <w:pPr>
        <w:spacing w:before="100" w:beforeAutospacing="1" w:after="100" w:afterAutospacing="1" w:line="240" w:lineRule="auto"/>
        <w:textAlignment w:val="baseline"/>
        <w:rPr>
          <w:rFonts w:cs="Arial"/>
          <w:sz w:val="22"/>
          <w:szCs w:val="22"/>
        </w:rPr>
      </w:pPr>
      <w:r w:rsidRPr="004A26D9">
        <w:rPr>
          <w:rFonts w:cs="Arial"/>
          <w:sz w:val="22"/>
          <w:szCs w:val="22"/>
        </w:rPr>
        <w:t> </w:t>
      </w:r>
    </w:p>
    <w:p w14:paraId="0D768D1D" w14:textId="3DAB4F04" w:rsidR="0045514C" w:rsidRPr="004A26D9" w:rsidRDefault="0045514C" w:rsidP="0045514C">
      <w:pPr>
        <w:spacing w:before="100" w:beforeAutospacing="1" w:after="100" w:afterAutospacing="1" w:line="240" w:lineRule="auto"/>
        <w:textAlignment w:val="baseline"/>
        <w:rPr>
          <w:rFonts w:cs="Arial"/>
          <w:sz w:val="22"/>
          <w:szCs w:val="22"/>
        </w:rPr>
      </w:pPr>
      <w:r w:rsidRPr="004A26D9">
        <w:rPr>
          <w:rFonts w:cs="Arial"/>
          <w:sz w:val="22"/>
          <w:szCs w:val="22"/>
        </w:rPr>
        <w:lastRenderedPageBreak/>
        <w:t xml:space="preserve">The table below presents the comments received via email during the statutory 60-day consultation period and the response </w:t>
      </w:r>
      <w:r w:rsidR="000F5C6C">
        <w:rPr>
          <w:rFonts w:cs="Arial"/>
          <w:sz w:val="22"/>
          <w:szCs w:val="22"/>
        </w:rPr>
        <w:t xml:space="preserve">to those comments </w:t>
      </w:r>
      <w:r w:rsidRPr="004A26D9">
        <w:rPr>
          <w:rFonts w:cs="Arial"/>
          <w:sz w:val="22"/>
          <w:szCs w:val="22"/>
        </w:rPr>
        <w:t>from the steering group.  </w:t>
      </w: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946"/>
        <w:gridCol w:w="3054"/>
      </w:tblGrid>
      <w:tr w:rsidR="002C5567" w:rsidRPr="002C5567" w14:paraId="4F608250" w14:textId="77777777" w:rsidTr="194D16EA">
        <w:trPr>
          <w:trHeight w:val="315"/>
        </w:trPr>
        <w:tc>
          <w:tcPr>
            <w:tcW w:w="5946"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F0F8FF"/>
            <w:vAlign w:val="center"/>
            <w:hideMark/>
          </w:tcPr>
          <w:p w14:paraId="181051FA" w14:textId="77777777" w:rsidR="0045514C" w:rsidRPr="002C5567" w:rsidRDefault="0045514C">
            <w:pPr>
              <w:spacing w:before="100" w:beforeAutospacing="1" w:after="100" w:afterAutospacing="1" w:line="240" w:lineRule="auto"/>
              <w:textAlignment w:val="baseline"/>
              <w:rPr>
                <w:rFonts w:cs="Arial"/>
                <w:sz w:val="22"/>
                <w:szCs w:val="22"/>
              </w:rPr>
            </w:pPr>
            <w:r w:rsidRPr="002C5567">
              <w:rPr>
                <w:rFonts w:cs="Arial"/>
                <w:b/>
                <w:bCs/>
                <w:sz w:val="22"/>
                <w:szCs w:val="22"/>
              </w:rPr>
              <w:t>Comments from members of the public</w:t>
            </w:r>
            <w:r w:rsidRPr="002C5567">
              <w:rPr>
                <w:rFonts w:cs="Arial"/>
                <w:sz w:val="22"/>
                <w:szCs w:val="22"/>
              </w:rPr>
              <w:t> </w:t>
            </w:r>
          </w:p>
        </w:tc>
        <w:tc>
          <w:tcPr>
            <w:tcW w:w="3054"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F0F8FF"/>
            <w:vAlign w:val="center"/>
            <w:hideMark/>
          </w:tcPr>
          <w:p w14:paraId="45259F63" w14:textId="43E8A11C" w:rsidR="0045514C" w:rsidRPr="002C5567" w:rsidRDefault="00D23A11">
            <w:pPr>
              <w:spacing w:before="100" w:beforeAutospacing="1" w:after="100" w:afterAutospacing="1" w:line="240" w:lineRule="auto"/>
              <w:textAlignment w:val="baseline"/>
              <w:rPr>
                <w:rFonts w:cs="Arial"/>
                <w:sz w:val="22"/>
                <w:szCs w:val="22"/>
              </w:rPr>
            </w:pPr>
            <w:r>
              <w:rPr>
                <w:rFonts w:cs="Arial"/>
                <w:b/>
                <w:bCs/>
                <w:sz w:val="22"/>
                <w:szCs w:val="22"/>
              </w:rPr>
              <w:t>PNA Steering Group r</w:t>
            </w:r>
            <w:r w:rsidR="0045514C" w:rsidRPr="002C5567">
              <w:rPr>
                <w:rFonts w:cs="Arial"/>
                <w:b/>
                <w:bCs/>
                <w:sz w:val="22"/>
                <w:szCs w:val="22"/>
              </w:rPr>
              <w:t>esponse</w:t>
            </w:r>
            <w:r w:rsidR="0045514C" w:rsidRPr="002C5567">
              <w:rPr>
                <w:rFonts w:cs="Arial"/>
                <w:sz w:val="22"/>
                <w:szCs w:val="22"/>
              </w:rPr>
              <w:t> </w:t>
            </w:r>
          </w:p>
        </w:tc>
      </w:tr>
      <w:tr w:rsidR="002C5567" w:rsidRPr="002C5567" w14:paraId="36F3FD63" w14:textId="77777777" w:rsidTr="194D16EA">
        <w:trPr>
          <w:trHeight w:val="255"/>
        </w:trPr>
        <w:tc>
          <w:tcPr>
            <w:tcW w:w="5946"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tcPr>
          <w:p w14:paraId="4041DE77" w14:textId="035FF194" w:rsidR="00D00863" w:rsidRPr="002C5567" w:rsidRDefault="00D00863" w:rsidP="00104630">
            <w:pPr>
              <w:spacing w:line="240" w:lineRule="auto"/>
              <w:rPr>
                <w:rFonts w:cs="Arial"/>
                <w:sz w:val="22"/>
                <w:szCs w:val="22"/>
                <w:u w:val="single"/>
              </w:rPr>
            </w:pPr>
            <w:r w:rsidRPr="002C5567">
              <w:rPr>
                <w:rFonts w:cs="Arial"/>
                <w:sz w:val="22"/>
                <w:szCs w:val="22"/>
                <w:u w:val="single"/>
              </w:rPr>
              <w:t>Surr</w:t>
            </w:r>
            <w:r w:rsidR="007F13BC" w:rsidRPr="002C5567">
              <w:rPr>
                <w:rFonts w:cs="Arial"/>
                <w:sz w:val="22"/>
                <w:szCs w:val="22"/>
                <w:u w:val="single"/>
              </w:rPr>
              <w:t>e</w:t>
            </w:r>
            <w:r w:rsidRPr="002C5567">
              <w:rPr>
                <w:rFonts w:cs="Arial"/>
                <w:sz w:val="22"/>
                <w:szCs w:val="22"/>
                <w:u w:val="single"/>
              </w:rPr>
              <w:t>y Heartlands ICS</w:t>
            </w:r>
          </w:p>
          <w:p w14:paraId="0AF2EABB" w14:textId="77777777" w:rsidR="0045514C" w:rsidRPr="002C5567" w:rsidRDefault="00104630" w:rsidP="00104630">
            <w:pPr>
              <w:spacing w:line="240" w:lineRule="auto"/>
              <w:rPr>
                <w:rFonts w:cs="Arial"/>
                <w:sz w:val="22"/>
                <w:szCs w:val="22"/>
              </w:rPr>
            </w:pPr>
            <w:r w:rsidRPr="002C5567">
              <w:rPr>
                <w:rFonts w:cs="Arial"/>
                <w:sz w:val="22"/>
                <w:szCs w:val="22"/>
              </w:rPr>
              <w:t xml:space="preserve">It is not clear how much engagement there has been with PCNs and there is no mention of the Fuller stocktake </w:t>
            </w:r>
            <w:proofErr w:type="gramStart"/>
            <w:r w:rsidRPr="002C5567">
              <w:rPr>
                <w:rFonts w:cs="Arial"/>
                <w:sz w:val="22"/>
                <w:szCs w:val="22"/>
              </w:rPr>
              <w:t>that highlights opportunities</w:t>
            </w:r>
            <w:proofErr w:type="gramEnd"/>
            <w:r w:rsidRPr="002C5567">
              <w:rPr>
                <w:rFonts w:cs="Arial"/>
                <w:sz w:val="22"/>
                <w:szCs w:val="22"/>
              </w:rPr>
              <w:t xml:space="preserve"> for wider primary care integration. At 'neighbourhood' level there may be services that could be commissioned in the future to meet local needs. </w:t>
            </w:r>
          </w:p>
          <w:p w14:paraId="0B326D4D" w14:textId="77777777" w:rsidR="00D00863" w:rsidRPr="002C5567" w:rsidRDefault="00D00863" w:rsidP="00104630">
            <w:pPr>
              <w:spacing w:line="240" w:lineRule="auto"/>
              <w:rPr>
                <w:rFonts w:cs="Arial"/>
                <w:sz w:val="22"/>
                <w:szCs w:val="22"/>
              </w:rPr>
            </w:pPr>
          </w:p>
          <w:p w14:paraId="0653D2F9" w14:textId="77777777" w:rsidR="00450970" w:rsidRDefault="00450970" w:rsidP="004973D8">
            <w:pPr>
              <w:spacing w:line="240" w:lineRule="auto"/>
              <w:rPr>
                <w:rFonts w:cs="Arial"/>
                <w:sz w:val="22"/>
                <w:szCs w:val="22"/>
              </w:rPr>
            </w:pPr>
          </w:p>
          <w:p w14:paraId="6F6E4997" w14:textId="77777777" w:rsidR="00450970" w:rsidRDefault="00450970" w:rsidP="004973D8">
            <w:pPr>
              <w:spacing w:line="240" w:lineRule="auto"/>
              <w:rPr>
                <w:rFonts w:cs="Arial"/>
                <w:sz w:val="22"/>
                <w:szCs w:val="22"/>
              </w:rPr>
            </w:pPr>
          </w:p>
          <w:p w14:paraId="20D8B3D3" w14:textId="58D145C4" w:rsidR="004973D8" w:rsidRPr="002C5567" w:rsidRDefault="004973D8" w:rsidP="004973D8">
            <w:pPr>
              <w:spacing w:line="240" w:lineRule="auto"/>
              <w:rPr>
                <w:rFonts w:cs="Arial"/>
                <w:sz w:val="22"/>
                <w:szCs w:val="22"/>
              </w:rPr>
            </w:pPr>
            <w:r w:rsidRPr="002C5567">
              <w:rPr>
                <w:rFonts w:cs="Arial"/>
                <w:sz w:val="22"/>
                <w:szCs w:val="22"/>
              </w:rPr>
              <w:t xml:space="preserve">Up to a point. Section 8.30, 8.31 and 8.32 which state that there are no gaps in the future provision of advanced, </w:t>
            </w:r>
            <w:proofErr w:type="gramStart"/>
            <w:r w:rsidRPr="002C5567">
              <w:rPr>
                <w:rFonts w:cs="Arial"/>
                <w:sz w:val="22"/>
                <w:szCs w:val="22"/>
              </w:rPr>
              <w:t>enhanced</w:t>
            </w:r>
            <w:proofErr w:type="gramEnd"/>
            <w:r w:rsidRPr="002C5567">
              <w:rPr>
                <w:rFonts w:cs="Arial"/>
                <w:sz w:val="22"/>
                <w:szCs w:val="22"/>
              </w:rPr>
              <w:t xml:space="preserve"> and other NHS pharmacy services refers to the </w:t>
            </w:r>
            <w:r w:rsidR="00456825" w:rsidRPr="002C5567">
              <w:rPr>
                <w:rFonts w:cs="Arial"/>
                <w:sz w:val="22"/>
                <w:szCs w:val="22"/>
              </w:rPr>
              <w:t>contractors’</w:t>
            </w:r>
            <w:r w:rsidRPr="002C5567">
              <w:rPr>
                <w:rFonts w:cs="Arial"/>
                <w:sz w:val="22"/>
                <w:szCs w:val="22"/>
              </w:rPr>
              <w:t xml:space="preserve"> survey. However, only 57% of contractors responded, so there may be questions to be asked about the other 43%, </w:t>
            </w:r>
            <w:proofErr w:type="gramStart"/>
            <w:r w:rsidRPr="002C5567">
              <w:rPr>
                <w:rFonts w:cs="Arial"/>
                <w:sz w:val="22"/>
                <w:szCs w:val="22"/>
              </w:rPr>
              <w:t>e.g.</w:t>
            </w:r>
            <w:proofErr w:type="gramEnd"/>
            <w:r w:rsidRPr="002C5567">
              <w:rPr>
                <w:rFonts w:cs="Arial"/>
                <w:sz w:val="22"/>
                <w:szCs w:val="22"/>
              </w:rPr>
              <w:t xml:space="preserve"> was the reason for their failure to respond down to existing capacity issues?</w:t>
            </w:r>
          </w:p>
          <w:p w14:paraId="391F5DD8" w14:textId="77777777" w:rsidR="007F13BC" w:rsidRPr="002C5567" w:rsidRDefault="007F13BC" w:rsidP="007F13BC">
            <w:pPr>
              <w:spacing w:line="240" w:lineRule="auto"/>
              <w:rPr>
                <w:rFonts w:cs="Arial"/>
                <w:sz w:val="22"/>
                <w:szCs w:val="22"/>
              </w:rPr>
            </w:pPr>
          </w:p>
          <w:p w14:paraId="606257A8" w14:textId="77777777" w:rsidR="00A53870" w:rsidRDefault="00A53870" w:rsidP="007F13BC">
            <w:pPr>
              <w:spacing w:line="240" w:lineRule="auto"/>
              <w:rPr>
                <w:rFonts w:cs="Arial"/>
                <w:sz w:val="22"/>
                <w:szCs w:val="22"/>
              </w:rPr>
            </w:pPr>
          </w:p>
          <w:p w14:paraId="10DF5826" w14:textId="77777777" w:rsidR="00A53870" w:rsidRDefault="00A53870" w:rsidP="007F13BC">
            <w:pPr>
              <w:spacing w:line="240" w:lineRule="auto"/>
              <w:rPr>
                <w:rFonts w:cs="Arial"/>
                <w:sz w:val="22"/>
                <w:szCs w:val="22"/>
              </w:rPr>
            </w:pPr>
          </w:p>
          <w:p w14:paraId="778E3F86" w14:textId="77777777" w:rsidR="00A53870" w:rsidRDefault="00A53870" w:rsidP="007F13BC">
            <w:pPr>
              <w:spacing w:line="240" w:lineRule="auto"/>
              <w:rPr>
                <w:rFonts w:cs="Arial"/>
                <w:sz w:val="22"/>
                <w:szCs w:val="22"/>
              </w:rPr>
            </w:pPr>
          </w:p>
          <w:p w14:paraId="144B20DD" w14:textId="6345605A" w:rsidR="007F13BC" w:rsidRPr="002C5567" w:rsidRDefault="007F13BC" w:rsidP="007F13BC">
            <w:pPr>
              <w:spacing w:line="240" w:lineRule="auto"/>
              <w:rPr>
                <w:rFonts w:cs="Arial"/>
                <w:sz w:val="22"/>
                <w:szCs w:val="22"/>
              </w:rPr>
            </w:pPr>
            <w:r w:rsidRPr="002C5567">
              <w:rPr>
                <w:rFonts w:cs="Arial"/>
                <w:sz w:val="22"/>
                <w:szCs w:val="22"/>
              </w:rPr>
              <w:t xml:space="preserve">The draft PNA provides a comprehensive overview of pharmaceutical needs within </w:t>
            </w:r>
            <w:proofErr w:type="gramStart"/>
            <w:r w:rsidRPr="002C5567">
              <w:rPr>
                <w:rFonts w:cs="Arial"/>
                <w:sz w:val="22"/>
                <w:szCs w:val="22"/>
              </w:rPr>
              <w:t>Richmond</w:t>
            </w:r>
            <w:proofErr w:type="gramEnd"/>
            <w:r w:rsidRPr="002C5567">
              <w:rPr>
                <w:rFonts w:cs="Arial"/>
                <w:sz w:val="22"/>
                <w:szCs w:val="22"/>
              </w:rPr>
              <w:t xml:space="preserve"> and we concur with the conclusions in the document. As such we have no concerns from a Surrey Heartlands perspective.</w:t>
            </w:r>
            <w:r w:rsidRPr="002C5567">
              <w:rPr>
                <w:rFonts w:cs="Arial"/>
                <w:sz w:val="22"/>
                <w:szCs w:val="22"/>
              </w:rPr>
              <w:br/>
            </w:r>
            <w:r w:rsidRPr="002C5567">
              <w:rPr>
                <w:rFonts w:cs="Arial"/>
                <w:sz w:val="22"/>
                <w:szCs w:val="22"/>
              </w:rPr>
              <w:br/>
              <w:t>Thank you for the opportunity to feed into this consultation.</w:t>
            </w:r>
          </w:p>
          <w:p w14:paraId="29111043" w14:textId="2423C467" w:rsidR="00D00863" w:rsidRPr="002C5567" w:rsidRDefault="00D00863" w:rsidP="00104630">
            <w:pPr>
              <w:spacing w:line="240" w:lineRule="auto"/>
              <w:rPr>
                <w:rFonts w:cs="Arial"/>
                <w:sz w:val="22"/>
                <w:szCs w:val="22"/>
              </w:rPr>
            </w:pPr>
          </w:p>
        </w:tc>
        <w:tc>
          <w:tcPr>
            <w:tcW w:w="3054"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tcPr>
          <w:p w14:paraId="2CFB5FE5" w14:textId="2ACC2A36" w:rsidR="00AF1EB7" w:rsidRDefault="00221C0D" w:rsidP="0059664A">
            <w:pPr>
              <w:spacing w:line="240" w:lineRule="auto"/>
              <w:textAlignment w:val="baseline"/>
              <w:rPr>
                <w:rFonts w:cs="Arial"/>
                <w:sz w:val="22"/>
                <w:szCs w:val="22"/>
              </w:rPr>
            </w:pPr>
            <w:r>
              <w:rPr>
                <w:rFonts w:cs="Arial"/>
                <w:sz w:val="22"/>
                <w:szCs w:val="22"/>
              </w:rPr>
              <w:t xml:space="preserve">PCNs were represented the steering group by the </w:t>
            </w:r>
            <w:r w:rsidR="00813DD1">
              <w:rPr>
                <w:rFonts w:cs="Arial"/>
                <w:sz w:val="22"/>
                <w:szCs w:val="22"/>
              </w:rPr>
              <w:t>ICB. Both the ICB and LMCs were invited to the steering group.</w:t>
            </w:r>
            <w:r w:rsidR="000907B0">
              <w:rPr>
                <w:rFonts w:cs="Arial"/>
                <w:sz w:val="22"/>
                <w:szCs w:val="22"/>
              </w:rPr>
              <w:t xml:space="preserve"> </w:t>
            </w:r>
            <w:r w:rsidR="00D52900">
              <w:rPr>
                <w:rFonts w:cs="Arial"/>
                <w:sz w:val="22"/>
                <w:szCs w:val="22"/>
              </w:rPr>
              <w:t xml:space="preserve">A summary of the Fuller Stocktake has been included in </w:t>
            </w:r>
            <w:r w:rsidR="00971C07">
              <w:rPr>
                <w:rFonts w:cs="Arial"/>
                <w:sz w:val="22"/>
                <w:szCs w:val="22"/>
              </w:rPr>
              <w:t>Chapter 2.</w:t>
            </w:r>
          </w:p>
          <w:p w14:paraId="3ACE5180" w14:textId="77777777" w:rsidR="00AF1EB7" w:rsidRDefault="00AF1EB7" w:rsidP="0059664A">
            <w:pPr>
              <w:spacing w:line="240" w:lineRule="auto"/>
              <w:textAlignment w:val="baseline"/>
              <w:rPr>
                <w:rFonts w:cs="Arial"/>
                <w:sz w:val="22"/>
                <w:szCs w:val="22"/>
              </w:rPr>
            </w:pPr>
          </w:p>
          <w:p w14:paraId="20BABEAE" w14:textId="77777777" w:rsidR="00AF1EB7" w:rsidRDefault="00AF1EB7" w:rsidP="0059664A">
            <w:pPr>
              <w:spacing w:line="240" w:lineRule="auto"/>
              <w:textAlignment w:val="baseline"/>
              <w:rPr>
                <w:rFonts w:cs="Arial"/>
                <w:sz w:val="22"/>
                <w:szCs w:val="22"/>
              </w:rPr>
            </w:pPr>
          </w:p>
          <w:p w14:paraId="38D16AAD" w14:textId="18196169" w:rsidR="0029033A" w:rsidRDefault="0029033A" w:rsidP="0059664A">
            <w:pPr>
              <w:spacing w:line="240" w:lineRule="auto"/>
              <w:textAlignment w:val="baseline"/>
              <w:rPr>
                <w:rFonts w:cs="Arial"/>
                <w:sz w:val="22"/>
                <w:szCs w:val="22"/>
              </w:rPr>
            </w:pPr>
            <w:r>
              <w:rPr>
                <w:rFonts w:cs="Arial"/>
                <w:sz w:val="22"/>
                <w:szCs w:val="22"/>
              </w:rPr>
              <w:t>While every effort was made to engage with all the contractors, it was acknowledged that</w:t>
            </w:r>
            <w:r w:rsidR="00FE6A63">
              <w:rPr>
                <w:rFonts w:cs="Arial"/>
                <w:sz w:val="22"/>
                <w:szCs w:val="22"/>
              </w:rPr>
              <w:t xml:space="preserve"> in the current climate of phar</w:t>
            </w:r>
            <w:r w:rsidR="00E52C69">
              <w:rPr>
                <w:rFonts w:cs="Arial"/>
                <w:sz w:val="22"/>
                <w:szCs w:val="22"/>
              </w:rPr>
              <w:t xml:space="preserve">macists’ time being in great demand, it may be challenging to </w:t>
            </w:r>
            <w:r w:rsidR="00A53870">
              <w:rPr>
                <w:rFonts w:cs="Arial"/>
                <w:sz w:val="22"/>
                <w:szCs w:val="22"/>
              </w:rPr>
              <w:t>get a response from all of them</w:t>
            </w:r>
            <w:r w:rsidR="00CF7672">
              <w:rPr>
                <w:rFonts w:cs="Arial"/>
                <w:sz w:val="22"/>
                <w:szCs w:val="22"/>
              </w:rPr>
              <w:t>.</w:t>
            </w:r>
          </w:p>
          <w:p w14:paraId="266AB4A8" w14:textId="77777777" w:rsidR="0059664A" w:rsidRDefault="0059664A" w:rsidP="0059664A">
            <w:pPr>
              <w:spacing w:line="240" w:lineRule="auto"/>
              <w:textAlignment w:val="baseline"/>
              <w:rPr>
                <w:rFonts w:cs="Arial"/>
                <w:sz w:val="22"/>
                <w:szCs w:val="22"/>
              </w:rPr>
            </w:pPr>
          </w:p>
          <w:p w14:paraId="1045383D" w14:textId="77777777" w:rsidR="0059664A" w:rsidRDefault="0059664A" w:rsidP="0059664A">
            <w:pPr>
              <w:spacing w:line="240" w:lineRule="auto"/>
              <w:textAlignment w:val="baseline"/>
              <w:rPr>
                <w:rFonts w:cs="Arial"/>
                <w:sz w:val="22"/>
                <w:szCs w:val="22"/>
              </w:rPr>
            </w:pPr>
          </w:p>
          <w:p w14:paraId="2EF11A82" w14:textId="77777777" w:rsidR="008C4ECA" w:rsidRDefault="008C4ECA" w:rsidP="0059664A">
            <w:pPr>
              <w:spacing w:line="240" w:lineRule="auto"/>
              <w:textAlignment w:val="baseline"/>
              <w:rPr>
                <w:rFonts w:cs="Arial"/>
                <w:sz w:val="22"/>
                <w:szCs w:val="22"/>
              </w:rPr>
            </w:pPr>
          </w:p>
          <w:p w14:paraId="792F9580" w14:textId="5C79279A" w:rsidR="0029033A" w:rsidRDefault="00396814" w:rsidP="0059664A">
            <w:pPr>
              <w:spacing w:line="240" w:lineRule="auto"/>
              <w:textAlignment w:val="baseline"/>
              <w:rPr>
                <w:rFonts w:cs="Arial"/>
                <w:sz w:val="22"/>
                <w:szCs w:val="22"/>
              </w:rPr>
            </w:pPr>
            <w:r>
              <w:rPr>
                <w:rFonts w:cs="Arial"/>
                <w:sz w:val="22"/>
                <w:szCs w:val="22"/>
              </w:rPr>
              <w:t>Noted with thanks</w:t>
            </w:r>
            <w:r w:rsidR="005A5730">
              <w:rPr>
                <w:rFonts w:cs="Arial"/>
                <w:sz w:val="22"/>
                <w:szCs w:val="22"/>
              </w:rPr>
              <w:t>.</w:t>
            </w:r>
          </w:p>
          <w:p w14:paraId="4D1ED747" w14:textId="797042F9" w:rsidR="005A5730" w:rsidRDefault="005A5730" w:rsidP="0059664A">
            <w:pPr>
              <w:spacing w:line="240" w:lineRule="auto"/>
              <w:textAlignment w:val="baseline"/>
              <w:rPr>
                <w:rFonts w:cs="Arial"/>
                <w:sz w:val="22"/>
                <w:szCs w:val="22"/>
              </w:rPr>
            </w:pPr>
          </w:p>
          <w:p w14:paraId="6BC94B89" w14:textId="77777777" w:rsidR="0059664A" w:rsidRDefault="0059664A" w:rsidP="0059664A">
            <w:pPr>
              <w:spacing w:line="240" w:lineRule="auto"/>
              <w:textAlignment w:val="baseline"/>
              <w:rPr>
                <w:rFonts w:cs="Arial"/>
                <w:sz w:val="22"/>
                <w:szCs w:val="22"/>
              </w:rPr>
            </w:pPr>
          </w:p>
          <w:p w14:paraId="5803F066" w14:textId="77777777" w:rsidR="0059664A" w:rsidRDefault="0059664A" w:rsidP="0059664A">
            <w:pPr>
              <w:spacing w:line="240" w:lineRule="auto"/>
              <w:textAlignment w:val="baseline"/>
              <w:rPr>
                <w:rFonts w:cs="Arial"/>
                <w:sz w:val="22"/>
                <w:szCs w:val="22"/>
              </w:rPr>
            </w:pPr>
          </w:p>
          <w:p w14:paraId="6F1FDB45" w14:textId="77777777" w:rsidR="0059664A" w:rsidRDefault="0059664A" w:rsidP="0059664A">
            <w:pPr>
              <w:spacing w:line="240" w:lineRule="auto"/>
              <w:textAlignment w:val="baseline"/>
              <w:rPr>
                <w:rFonts w:cs="Arial"/>
                <w:sz w:val="22"/>
                <w:szCs w:val="22"/>
              </w:rPr>
            </w:pPr>
          </w:p>
          <w:p w14:paraId="1C52FE56" w14:textId="28E0BA48" w:rsidR="005A5730" w:rsidRPr="002C5567" w:rsidRDefault="005A5730" w:rsidP="0059664A">
            <w:pPr>
              <w:spacing w:line="240" w:lineRule="auto"/>
              <w:textAlignment w:val="baseline"/>
              <w:rPr>
                <w:rFonts w:cs="Arial"/>
                <w:sz w:val="22"/>
                <w:szCs w:val="22"/>
              </w:rPr>
            </w:pPr>
            <w:r>
              <w:rPr>
                <w:rFonts w:cs="Arial"/>
                <w:sz w:val="22"/>
                <w:szCs w:val="22"/>
              </w:rPr>
              <w:t>Noted with thanks</w:t>
            </w:r>
            <w:r w:rsidR="00E45E74">
              <w:rPr>
                <w:rFonts w:cs="Arial"/>
                <w:sz w:val="22"/>
                <w:szCs w:val="22"/>
              </w:rPr>
              <w:t>.</w:t>
            </w:r>
          </w:p>
        </w:tc>
      </w:tr>
      <w:tr w:rsidR="002C5567" w:rsidRPr="002C5567" w14:paraId="35430803" w14:textId="77777777" w:rsidTr="194D16EA">
        <w:trPr>
          <w:trHeight w:val="255"/>
        </w:trPr>
        <w:tc>
          <w:tcPr>
            <w:tcW w:w="5946"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tcPr>
          <w:p w14:paraId="70C153EC" w14:textId="77777777" w:rsidR="0045514C" w:rsidRPr="00F26A6C" w:rsidRDefault="00A04AAB" w:rsidP="0045514C">
            <w:pPr>
              <w:spacing w:before="100" w:beforeAutospacing="1" w:after="100" w:afterAutospacing="1" w:line="240" w:lineRule="auto"/>
              <w:textAlignment w:val="baseline"/>
              <w:rPr>
                <w:rFonts w:cs="Arial"/>
                <w:sz w:val="22"/>
                <w:szCs w:val="22"/>
                <w:u w:val="single"/>
              </w:rPr>
            </w:pPr>
            <w:r w:rsidRPr="00F26A6C">
              <w:rPr>
                <w:rFonts w:cs="Arial"/>
                <w:sz w:val="22"/>
                <w:szCs w:val="22"/>
                <w:u w:val="single"/>
              </w:rPr>
              <w:t xml:space="preserve">NHS England: </w:t>
            </w:r>
          </w:p>
          <w:p w14:paraId="0C4CE82A" w14:textId="45DC1E1D" w:rsidR="002C5567" w:rsidRPr="002C5567" w:rsidRDefault="002C5567" w:rsidP="002C5567">
            <w:pPr>
              <w:pStyle w:val="Default"/>
              <w:rPr>
                <w:color w:val="auto"/>
                <w:sz w:val="23"/>
                <w:szCs w:val="23"/>
              </w:rPr>
            </w:pPr>
            <w:r w:rsidRPr="002C5567">
              <w:rPr>
                <w:color w:val="auto"/>
                <w:sz w:val="23"/>
                <w:szCs w:val="23"/>
              </w:rPr>
              <w:t xml:space="preserve">Details of pharmacies where the hours are: </w:t>
            </w:r>
          </w:p>
          <w:tbl>
            <w:tblPr>
              <w:tblStyle w:val="TableGrid"/>
              <w:tblW w:w="0" w:type="auto"/>
              <w:jc w:val="center"/>
              <w:tblLook w:val="04A0" w:firstRow="1" w:lastRow="0" w:firstColumn="1" w:lastColumn="0" w:noHBand="0" w:noVBand="1"/>
            </w:tblPr>
            <w:tblGrid>
              <w:gridCol w:w="1106"/>
              <w:gridCol w:w="1252"/>
              <w:gridCol w:w="1329"/>
              <w:gridCol w:w="1041"/>
              <w:gridCol w:w="1172"/>
            </w:tblGrid>
            <w:tr w:rsidR="00CE63C5" w:rsidRPr="001A6CB8" w14:paraId="77FA2A5E" w14:textId="77777777" w:rsidTr="00CE63C5">
              <w:trPr>
                <w:trHeight w:val="309"/>
                <w:jc w:val="center"/>
              </w:trPr>
              <w:tc>
                <w:tcPr>
                  <w:tcW w:w="1106" w:type="dxa"/>
                  <w:shd w:val="clear" w:color="auto" w:fill="F0F8FF"/>
                </w:tcPr>
                <w:p w14:paraId="4FC4ECBD"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b/>
                      <w:bCs/>
                      <w:sz w:val="22"/>
                      <w:szCs w:val="22"/>
                    </w:rPr>
                    <w:t xml:space="preserve">ODS Code </w:t>
                  </w:r>
                </w:p>
              </w:tc>
              <w:tc>
                <w:tcPr>
                  <w:tcW w:w="1252" w:type="dxa"/>
                  <w:shd w:val="clear" w:color="auto" w:fill="F0F8FF"/>
                </w:tcPr>
                <w:p w14:paraId="50BAFF80"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w:t>
                  </w:r>
                  <w:r w:rsidRPr="001A6CB8">
                    <w:rPr>
                      <w:rFonts w:eastAsia="Calibri" w:cs="Arial"/>
                      <w:b/>
                      <w:bCs/>
                      <w:sz w:val="22"/>
                      <w:szCs w:val="22"/>
                    </w:rPr>
                    <w:t xml:space="preserve">Name </w:t>
                  </w:r>
                </w:p>
              </w:tc>
              <w:tc>
                <w:tcPr>
                  <w:tcW w:w="1329" w:type="dxa"/>
                  <w:shd w:val="clear" w:color="auto" w:fill="F0F8FF"/>
                </w:tcPr>
                <w:p w14:paraId="30E8C078"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w:t>
                  </w:r>
                  <w:r w:rsidRPr="001A6CB8">
                    <w:rPr>
                      <w:rFonts w:eastAsia="Calibri" w:cs="Arial"/>
                      <w:b/>
                      <w:bCs/>
                      <w:sz w:val="22"/>
                      <w:szCs w:val="22"/>
                    </w:rPr>
                    <w:t xml:space="preserve">Address </w:t>
                  </w:r>
                </w:p>
              </w:tc>
              <w:tc>
                <w:tcPr>
                  <w:tcW w:w="1041" w:type="dxa"/>
                  <w:shd w:val="clear" w:color="auto" w:fill="F0F8FF"/>
                </w:tcPr>
                <w:p w14:paraId="6C2C95CE"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w:t>
                  </w:r>
                  <w:r w:rsidRPr="001A6CB8">
                    <w:rPr>
                      <w:rFonts w:eastAsia="Calibri" w:cs="Arial"/>
                      <w:b/>
                      <w:bCs/>
                      <w:sz w:val="22"/>
                      <w:szCs w:val="22"/>
                    </w:rPr>
                    <w:t xml:space="preserve">Hours </w:t>
                  </w:r>
                </w:p>
              </w:tc>
              <w:tc>
                <w:tcPr>
                  <w:tcW w:w="1172" w:type="dxa"/>
                  <w:shd w:val="clear" w:color="auto" w:fill="F0F8FF"/>
                </w:tcPr>
                <w:p w14:paraId="057BF45A"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w:t>
                  </w:r>
                  <w:r w:rsidRPr="001A6CB8">
                    <w:rPr>
                      <w:rFonts w:eastAsia="Calibri" w:cs="Arial"/>
                      <w:b/>
                      <w:bCs/>
                      <w:sz w:val="22"/>
                      <w:szCs w:val="22"/>
                    </w:rPr>
                    <w:t xml:space="preserve">When changed </w:t>
                  </w:r>
                </w:p>
              </w:tc>
            </w:tr>
            <w:tr w:rsidR="00CE63C5" w:rsidRPr="001A6CB8" w14:paraId="5338628A" w14:textId="77777777" w:rsidTr="00CE63C5">
              <w:trPr>
                <w:trHeight w:val="301"/>
                <w:jc w:val="center"/>
              </w:trPr>
              <w:tc>
                <w:tcPr>
                  <w:tcW w:w="1106" w:type="dxa"/>
                </w:tcPr>
                <w:p w14:paraId="36C84FA7"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FF832 </w:t>
                  </w:r>
                </w:p>
              </w:tc>
              <w:tc>
                <w:tcPr>
                  <w:tcW w:w="1252" w:type="dxa"/>
                </w:tcPr>
                <w:p w14:paraId="3DA49634"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Boots </w:t>
                  </w:r>
                </w:p>
              </w:tc>
              <w:tc>
                <w:tcPr>
                  <w:tcW w:w="1329" w:type="dxa"/>
                </w:tcPr>
                <w:p w14:paraId="6E232F3D"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61/64 George Street, TW9 1HF </w:t>
                  </w:r>
                </w:p>
              </w:tc>
              <w:tc>
                <w:tcPr>
                  <w:tcW w:w="1041" w:type="dxa"/>
                </w:tcPr>
                <w:p w14:paraId="56D83C02"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No longer opens before 9am </w:t>
                  </w:r>
                </w:p>
              </w:tc>
              <w:tc>
                <w:tcPr>
                  <w:tcW w:w="1172" w:type="dxa"/>
                </w:tcPr>
                <w:p w14:paraId="4082F484"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27 Feb 2022 </w:t>
                  </w:r>
                </w:p>
              </w:tc>
            </w:tr>
            <w:tr w:rsidR="00CE63C5" w:rsidRPr="001A6CB8" w14:paraId="352934DB" w14:textId="77777777" w:rsidTr="00CE63C5">
              <w:trPr>
                <w:trHeight w:val="439"/>
                <w:jc w:val="center"/>
              </w:trPr>
              <w:tc>
                <w:tcPr>
                  <w:tcW w:w="1106" w:type="dxa"/>
                </w:tcPr>
                <w:p w14:paraId="2C0FCEE1"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FMW04 </w:t>
                  </w:r>
                </w:p>
              </w:tc>
              <w:tc>
                <w:tcPr>
                  <w:tcW w:w="1252" w:type="dxa"/>
                </w:tcPr>
                <w:p w14:paraId="758065C7"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Whitton Corner Pharmacy </w:t>
                  </w:r>
                </w:p>
              </w:tc>
              <w:tc>
                <w:tcPr>
                  <w:tcW w:w="1329" w:type="dxa"/>
                </w:tcPr>
                <w:p w14:paraId="59CD6D8A"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Whitton Community Centre, TW2 6JL </w:t>
                  </w:r>
                </w:p>
              </w:tc>
              <w:tc>
                <w:tcPr>
                  <w:tcW w:w="1041" w:type="dxa"/>
                </w:tcPr>
                <w:p w14:paraId="38F036DA"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No longer opens before 9am </w:t>
                  </w:r>
                </w:p>
              </w:tc>
              <w:tc>
                <w:tcPr>
                  <w:tcW w:w="1172" w:type="dxa"/>
                </w:tcPr>
                <w:p w14:paraId="72751C5D"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10 Oct 2022 </w:t>
                  </w:r>
                </w:p>
              </w:tc>
            </w:tr>
            <w:tr w:rsidR="00CE63C5" w:rsidRPr="001A6CB8" w14:paraId="08DD7E8B" w14:textId="77777777" w:rsidTr="00CE63C5">
              <w:trPr>
                <w:trHeight w:val="301"/>
                <w:jc w:val="center"/>
              </w:trPr>
              <w:tc>
                <w:tcPr>
                  <w:tcW w:w="1106" w:type="dxa"/>
                </w:tcPr>
                <w:p w14:paraId="28E6E3BF"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FNM74 </w:t>
                  </w:r>
                </w:p>
              </w:tc>
              <w:tc>
                <w:tcPr>
                  <w:tcW w:w="1252" w:type="dxa"/>
                </w:tcPr>
                <w:p w14:paraId="3CBBF09A"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Boots </w:t>
                  </w:r>
                </w:p>
              </w:tc>
              <w:tc>
                <w:tcPr>
                  <w:tcW w:w="1329" w:type="dxa"/>
                </w:tcPr>
                <w:p w14:paraId="110A1219"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Unit 4, Kew Retail Park, TW9 4AD </w:t>
                  </w:r>
                </w:p>
              </w:tc>
              <w:tc>
                <w:tcPr>
                  <w:tcW w:w="1041" w:type="dxa"/>
                </w:tcPr>
                <w:p w14:paraId="4A650DDE"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No longer opens after 7pm </w:t>
                  </w:r>
                </w:p>
              </w:tc>
              <w:tc>
                <w:tcPr>
                  <w:tcW w:w="1172" w:type="dxa"/>
                </w:tcPr>
                <w:p w14:paraId="21D1CDC0"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24 Feb 2022 </w:t>
                  </w:r>
                </w:p>
              </w:tc>
            </w:tr>
            <w:tr w:rsidR="00CE63C5" w:rsidRPr="001A6CB8" w14:paraId="344C4AD3" w14:textId="77777777" w:rsidTr="00CE63C5">
              <w:trPr>
                <w:trHeight w:val="301"/>
                <w:jc w:val="center"/>
              </w:trPr>
              <w:tc>
                <w:tcPr>
                  <w:tcW w:w="1106" w:type="dxa"/>
                </w:tcPr>
                <w:p w14:paraId="072F413C"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FR291 </w:t>
                  </w:r>
                </w:p>
              </w:tc>
              <w:tc>
                <w:tcPr>
                  <w:tcW w:w="1252" w:type="dxa"/>
                </w:tcPr>
                <w:p w14:paraId="3AE65EAF"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Pyramid Pharmacy </w:t>
                  </w:r>
                </w:p>
              </w:tc>
              <w:tc>
                <w:tcPr>
                  <w:tcW w:w="1329" w:type="dxa"/>
                </w:tcPr>
                <w:p w14:paraId="32CB28C8"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19-21 Station </w:t>
                  </w:r>
                  <w:r w:rsidRPr="001A6CB8">
                    <w:rPr>
                      <w:rFonts w:eastAsia="Calibri" w:cs="Arial"/>
                      <w:sz w:val="22"/>
                      <w:szCs w:val="22"/>
                    </w:rPr>
                    <w:lastRenderedPageBreak/>
                    <w:t xml:space="preserve">Parade, TW9 3PS </w:t>
                  </w:r>
                </w:p>
              </w:tc>
              <w:tc>
                <w:tcPr>
                  <w:tcW w:w="1041" w:type="dxa"/>
                </w:tcPr>
                <w:p w14:paraId="36E845E4"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lastRenderedPageBreak/>
                    <w:t xml:space="preserve"> No longer </w:t>
                  </w:r>
                  <w:r w:rsidRPr="001A6CB8">
                    <w:rPr>
                      <w:rFonts w:eastAsia="Calibri" w:cs="Arial"/>
                      <w:sz w:val="22"/>
                      <w:szCs w:val="22"/>
                    </w:rPr>
                    <w:lastRenderedPageBreak/>
                    <w:t xml:space="preserve">opens before 9am </w:t>
                  </w:r>
                </w:p>
              </w:tc>
              <w:tc>
                <w:tcPr>
                  <w:tcW w:w="1172" w:type="dxa"/>
                </w:tcPr>
                <w:p w14:paraId="07CE0F60"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lastRenderedPageBreak/>
                    <w:t xml:space="preserve"> 1 April 2022 </w:t>
                  </w:r>
                </w:p>
              </w:tc>
            </w:tr>
            <w:tr w:rsidR="00CE63C5" w:rsidRPr="001A6CB8" w14:paraId="6DDF608F" w14:textId="77777777" w:rsidTr="00CE63C5">
              <w:trPr>
                <w:trHeight w:val="301"/>
                <w:jc w:val="center"/>
              </w:trPr>
              <w:tc>
                <w:tcPr>
                  <w:tcW w:w="1106" w:type="dxa"/>
                </w:tcPr>
                <w:p w14:paraId="6F1D1051"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FT792 </w:t>
                  </w:r>
                </w:p>
              </w:tc>
              <w:tc>
                <w:tcPr>
                  <w:tcW w:w="1252" w:type="dxa"/>
                </w:tcPr>
                <w:p w14:paraId="4907EEE8"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Boots </w:t>
                  </w:r>
                </w:p>
              </w:tc>
              <w:tc>
                <w:tcPr>
                  <w:tcW w:w="1329" w:type="dxa"/>
                </w:tcPr>
                <w:p w14:paraId="5065214F"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3-5 King Street, TW1 3SD </w:t>
                  </w:r>
                </w:p>
              </w:tc>
              <w:tc>
                <w:tcPr>
                  <w:tcW w:w="1041" w:type="dxa"/>
                </w:tcPr>
                <w:p w14:paraId="52BBA42C"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No longer opens before 9am </w:t>
                  </w:r>
                </w:p>
              </w:tc>
              <w:tc>
                <w:tcPr>
                  <w:tcW w:w="1172" w:type="dxa"/>
                </w:tcPr>
                <w:p w14:paraId="039608F9"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27 Feb 2022 </w:t>
                  </w:r>
                </w:p>
              </w:tc>
            </w:tr>
            <w:tr w:rsidR="00CE63C5" w:rsidRPr="001A6CB8" w14:paraId="2D883AF9" w14:textId="77777777" w:rsidTr="00CE63C5">
              <w:trPr>
                <w:trHeight w:val="301"/>
                <w:jc w:val="center"/>
              </w:trPr>
              <w:tc>
                <w:tcPr>
                  <w:tcW w:w="1106" w:type="dxa"/>
                </w:tcPr>
                <w:p w14:paraId="77E645F2"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FTT52 </w:t>
                  </w:r>
                </w:p>
              </w:tc>
              <w:tc>
                <w:tcPr>
                  <w:tcW w:w="1252" w:type="dxa"/>
                </w:tcPr>
                <w:p w14:paraId="5816593C"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Boots </w:t>
                  </w:r>
                </w:p>
              </w:tc>
              <w:tc>
                <w:tcPr>
                  <w:tcW w:w="1329" w:type="dxa"/>
                </w:tcPr>
                <w:p w14:paraId="6C6A4A9B"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59 Broad Street, TW11 8QZ </w:t>
                  </w:r>
                </w:p>
              </w:tc>
              <w:tc>
                <w:tcPr>
                  <w:tcW w:w="1041" w:type="dxa"/>
                </w:tcPr>
                <w:p w14:paraId="44BD0728"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No longer opens before 9am </w:t>
                  </w:r>
                </w:p>
              </w:tc>
              <w:tc>
                <w:tcPr>
                  <w:tcW w:w="1172" w:type="dxa"/>
                </w:tcPr>
                <w:p w14:paraId="22C86446" w14:textId="77777777" w:rsidR="00CE63C5" w:rsidRPr="001A6CB8" w:rsidRDefault="00CE63C5">
                  <w:pPr>
                    <w:autoSpaceDE w:val="0"/>
                    <w:autoSpaceDN w:val="0"/>
                    <w:adjustRightInd w:val="0"/>
                    <w:spacing w:line="240" w:lineRule="auto"/>
                    <w:rPr>
                      <w:rFonts w:eastAsia="Calibri" w:cs="Arial"/>
                      <w:sz w:val="22"/>
                      <w:szCs w:val="22"/>
                    </w:rPr>
                  </w:pPr>
                  <w:r w:rsidRPr="001A6CB8">
                    <w:rPr>
                      <w:rFonts w:eastAsia="Calibri" w:cs="Arial"/>
                      <w:sz w:val="22"/>
                      <w:szCs w:val="22"/>
                    </w:rPr>
                    <w:t xml:space="preserve"> 27 Feb 2022 </w:t>
                  </w:r>
                </w:p>
              </w:tc>
            </w:tr>
          </w:tbl>
          <w:p w14:paraId="249F7790" w14:textId="77777777" w:rsidR="0004418C" w:rsidRDefault="0004418C" w:rsidP="0004418C">
            <w:pPr>
              <w:pStyle w:val="Default"/>
              <w:rPr>
                <w:color w:val="006FC0"/>
                <w:sz w:val="23"/>
                <w:szCs w:val="23"/>
              </w:rPr>
            </w:pPr>
          </w:p>
          <w:p w14:paraId="283B13CF" w14:textId="77777777" w:rsidR="00412770" w:rsidRDefault="00412770" w:rsidP="0004418C">
            <w:pPr>
              <w:pStyle w:val="Default"/>
              <w:rPr>
                <w:color w:val="auto"/>
                <w:sz w:val="23"/>
                <w:szCs w:val="23"/>
              </w:rPr>
            </w:pPr>
          </w:p>
          <w:p w14:paraId="7389D1D7" w14:textId="0AF1502F" w:rsidR="00E1278F" w:rsidRDefault="0004418C" w:rsidP="0004418C">
            <w:pPr>
              <w:pStyle w:val="Default"/>
              <w:rPr>
                <w:color w:val="auto"/>
                <w:sz w:val="23"/>
                <w:szCs w:val="23"/>
              </w:rPr>
            </w:pPr>
            <w:r w:rsidRPr="0004418C">
              <w:rPr>
                <w:color w:val="auto"/>
                <w:sz w:val="23"/>
                <w:szCs w:val="23"/>
              </w:rPr>
              <w:t xml:space="preserve">We have noted that there is one pharmacy listed which we have on the Kingston list. FA683 Ham Parade Pharmacy, this does sit right on the border and has been included in the Kingston PNA. </w:t>
            </w:r>
          </w:p>
          <w:p w14:paraId="1671F836" w14:textId="77777777" w:rsidR="00E1278F" w:rsidRDefault="00E1278F" w:rsidP="0004418C">
            <w:pPr>
              <w:pStyle w:val="Default"/>
              <w:rPr>
                <w:color w:val="auto"/>
                <w:sz w:val="23"/>
                <w:szCs w:val="23"/>
              </w:rPr>
            </w:pPr>
          </w:p>
          <w:p w14:paraId="53737FF8" w14:textId="77777777" w:rsidR="00E1278F" w:rsidRDefault="00E1278F" w:rsidP="0004418C">
            <w:pPr>
              <w:pStyle w:val="Default"/>
              <w:rPr>
                <w:color w:val="auto"/>
                <w:sz w:val="23"/>
                <w:szCs w:val="23"/>
              </w:rPr>
            </w:pPr>
          </w:p>
          <w:p w14:paraId="7322DD4C" w14:textId="77777777" w:rsidR="00E1278F" w:rsidRDefault="00E1278F" w:rsidP="0004418C">
            <w:pPr>
              <w:pStyle w:val="Default"/>
              <w:rPr>
                <w:color w:val="auto"/>
                <w:sz w:val="23"/>
                <w:szCs w:val="23"/>
              </w:rPr>
            </w:pPr>
          </w:p>
          <w:p w14:paraId="12034D9C" w14:textId="11011F85" w:rsidR="0004418C" w:rsidRPr="0004418C" w:rsidRDefault="0004418C" w:rsidP="0004418C">
            <w:pPr>
              <w:pStyle w:val="Default"/>
              <w:rPr>
                <w:color w:val="auto"/>
                <w:sz w:val="23"/>
                <w:szCs w:val="23"/>
              </w:rPr>
            </w:pPr>
            <w:r w:rsidRPr="0004418C">
              <w:rPr>
                <w:color w:val="auto"/>
                <w:sz w:val="23"/>
                <w:szCs w:val="23"/>
              </w:rPr>
              <w:t xml:space="preserve">There is also one premises with 2 listed pharmacies, one of these is the previous owner and should be removed as this contract no longer exists. FRT54 Strawberry Hill Pharmacy. </w:t>
            </w:r>
          </w:p>
          <w:p w14:paraId="23C5225B" w14:textId="77777777" w:rsidR="0004418C" w:rsidRPr="0004418C" w:rsidRDefault="0004418C" w:rsidP="0004418C">
            <w:pPr>
              <w:pStyle w:val="Default"/>
              <w:rPr>
                <w:color w:val="auto"/>
                <w:sz w:val="23"/>
                <w:szCs w:val="23"/>
              </w:rPr>
            </w:pPr>
            <w:r w:rsidRPr="0004418C">
              <w:rPr>
                <w:color w:val="auto"/>
                <w:sz w:val="23"/>
                <w:szCs w:val="23"/>
              </w:rPr>
              <w:t xml:space="preserve">There are also 2 DSPs missing from the </w:t>
            </w:r>
            <w:proofErr w:type="gramStart"/>
            <w:r w:rsidRPr="0004418C">
              <w:rPr>
                <w:color w:val="auto"/>
                <w:sz w:val="23"/>
                <w:szCs w:val="23"/>
              </w:rPr>
              <w:t>list</w:t>
            </w:r>
            <w:proofErr w:type="gramEnd"/>
            <w:r w:rsidRPr="0004418C">
              <w:rPr>
                <w:color w:val="auto"/>
                <w:sz w:val="23"/>
                <w:szCs w:val="23"/>
              </w:rPr>
              <w:t xml:space="preserve"> </w:t>
            </w:r>
          </w:p>
          <w:p w14:paraId="5CC3B7E0" w14:textId="77777777" w:rsidR="0004418C" w:rsidRPr="0004418C" w:rsidRDefault="0004418C" w:rsidP="0004418C">
            <w:pPr>
              <w:pStyle w:val="Default"/>
              <w:rPr>
                <w:color w:val="auto"/>
                <w:sz w:val="23"/>
                <w:szCs w:val="23"/>
              </w:rPr>
            </w:pPr>
            <w:r w:rsidRPr="0004418C">
              <w:rPr>
                <w:color w:val="auto"/>
                <w:sz w:val="23"/>
                <w:szCs w:val="23"/>
              </w:rPr>
              <w:t xml:space="preserve">FFN37 Green Cross Health &amp; FNR02 Verdun Pharmacy. </w:t>
            </w:r>
          </w:p>
          <w:p w14:paraId="2528B793" w14:textId="77777777" w:rsidR="0004418C" w:rsidRPr="0004418C" w:rsidRDefault="0004418C" w:rsidP="0004418C">
            <w:pPr>
              <w:pStyle w:val="Default"/>
              <w:rPr>
                <w:color w:val="auto"/>
                <w:sz w:val="23"/>
                <w:szCs w:val="23"/>
              </w:rPr>
            </w:pPr>
          </w:p>
          <w:p w14:paraId="5B71FCC4" w14:textId="1DFA44A9" w:rsidR="0004418C" w:rsidRPr="0004418C" w:rsidRDefault="0004418C" w:rsidP="0004418C">
            <w:pPr>
              <w:pStyle w:val="Default"/>
              <w:rPr>
                <w:color w:val="auto"/>
                <w:sz w:val="23"/>
                <w:szCs w:val="23"/>
              </w:rPr>
            </w:pPr>
            <w:r w:rsidRPr="0004418C">
              <w:rPr>
                <w:color w:val="auto"/>
                <w:sz w:val="23"/>
                <w:szCs w:val="23"/>
              </w:rPr>
              <w:t xml:space="preserve">We are aware that FFN37 is not trading and is subject to the removal process, however, FNR02 is an active pharmacy and should be listed. </w:t>
            </w:r>
          </w:p>
          <w:p w14:paraId="680CB5C6" w14:textId="77777777" w:rsidR="0004418C" w:rsidRPr="0004418C" w:rsidRDefault="0004418C" w:rsidP="0004418C">
            <w:pPr>
              <w:pStyle w:val="Default"/>
              <w:rPr>
                <w:color w:val="auto"/>
                <w:sz w:val="23"/>
                <w:szCs w:val="23"/>
              </w:rPr>
            </w:pPr>
          </w:p>
          <w:p w14:paraId="1CFFD14F" w14:textId="501174A0" w:rsidR="004354A7" w:rsidRPr="004354A7" w:rsidRDefault="0004418C" w:rsidP="004354A7">
            <w:pPr>
              <w:pStyle w:val="Default"/>
              <w:rPr>
                <w:color w:val="auto"/>
                <w:sz w:val="23"/>
                <w:szCs w:val="23"/>
              </w:rPr>
            </w:pPr>
            <w:r w:rsidRPr="0004418C">
              <w:rPr>
                <w:color w:val="auto"/>
                <w:sz w:val="23"/>
                <w:szCs w:val="23"/>
              </w:rPr>
              <w:t xml:space="preserve">Page 28 – reference to Woolwich Common. – this is in SE London, not Richmond?? </w:t>
            </w:r>
          </w:p>
          <w:p w14:paraId="729C45C3" w14:textId="43BD7F04" w:rsidR="00A04AAB" w:rsidRPr="002C5567" w:rsidRDefault="00A04AAB" w:rsidP="0045514C">
            <w:pPr>
              <w:spacing w:before="100" w:beforeAutospacing="1" w:after="100" w:afterAutospacing="1" w:line="240" w:lineRule="auto"/>
              <w:textAlignment w:val="baseline"/>
              <w:rPr>
                <w:rFonts w:cs="Arial"/>
                <w:sz w:val="22"/>
                <w:szCs w:val="22"/>
              </w:rPr>
            </w:pPr>
          </w:p>
        </w:tc>
        <w:tc>
          <w:tcPr>
            <w:tcW w:w="3054"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tcPr>
          <w:p w14:paraId="697F9385" w14:textId="77777777" w:rsidR="0045514C" w:rsidRDefault="0045514C" w:rsidP="0045514C">
            <w:pPr>
              <w:spacing w:before="100" w:beforeAutospacing="1" w:after="100" w:afterAutospacing="1" w:line="240" w:lineRule="auto"/>
              <w:textAlignment w:val="baseline"/>
              <w:rPr>
                <w:rFonts w:cs="Arial"/>
                <w:sz w:val="22"/>
                <w:szCs w:val="22"/>
              </w:rPr>
            </w:pPr>
          </w:p>
          <w:p w14:paraId="15C24988" w14:textId="6D9BE0D1" w:rsidR="005A5730" w:rsidRDefault="005A5730" w:rsidP="0045514C">
            <w:pPr>
              <w:spacing w:before="100" w:beforeAutospacing="1" w:after="100" w:afterAutospacing="1" w:line="240" w:lineRule="auto"/>
              <w:textAlignment w:val="baseline"/>
              <w:rPr>
                <w:rFonts w:cs="Arial"/>
                <w:sz w:val="22"/>
                <w:szCs w:val="22"/>
              </w:rPr>
            </w:pPr>
            <w:r>
              <w:rPr>
                <w:rFonts w:cs="Arial"/>
                <w:sz w:val="22"/>
                <w:szCs w:val="22"/>
              </w:rPr>
              <w:t>The updates in opening times are reflected in the latest document.</w:t>
            </w:r>
          </w:p>
          <w:p w14:paraId="06EC713B" w14:textId="77777777" w:rsidR="0004418C" w:rsidRDefault="0004418C" w:rsidP="0045514C">
            <w:pPr>
              <w:spacing w:before="100" w:beforeAutospacing="1" w:after="100" w:afterAutospacing="1" w:line="240" w:lineRule="auto"/>
              <w:textAlignment w:val="baseline"/>
              <w:rPr>
                <w:rFonts w:cs="Arial"/>
                <w:sz w:val="22"/>
                <w:szCs w:val="22"/>
              </w:rPr>
            </w:pPr>
          </w:p>
          <w:p w14:paraId="72E3F390" w14:textId="77777777" w:rsidR="0004418C" w:rsidRDefault="0004418C" w:rsidP="0045514C">
            <w:pPr>
              <w:spacing w:before="100" w:beforeAutospacing="1" w:after="100" w:afterAutospacing="1" w:line="240" w:lineRule="auto"/>
              <w:textAlignment w:val="baseline"/>
              <w:rPr>
                <w:rFonts w:cs="Arial"/>
                <w:sz w:val="22"/>
                <w:szCs w:val="22"/>
              </w:rPr>
            </w:pPr>
          </w:p>
          <w:p w14:paraId="644E512E" w14:textId="77777777" w:rsidR="0004418C" w:rsidRDefault="0004418C" w:rsidP="0045514C">
            <w:pPr>
              <w:spacing w:before="100" w:beforeAutospacing="1" w:after="100" w:afterAutospacing="1" w:line="240" w:lineRule="auto"/>
              <w:textAlignment w:val="baseline"/>
              <w:rPr>
                <w:rFonts w:cs="Arial"/>
                <w:sz w:val="22"/>
                <w:szCs w:val="22"/>
              </w:rPr>
            </w:pPr>
          </w:p>
          <w:p w14:paraId="63B81BC7" w14:textId="77777777" w:rsidR="0004418C" w:rsidRDefault="0004418C" w:rsidP="0045514C">
            <w:pPr>
              <w:spacing w:before="100" w:beforeAutospacing="1" w:after="100" w:afterAutospacing="1" w:line="240" w:lineRule="auto"/>
              <w:textAlignment w:val="baseline"/>
              <w:rPr>
                <w:rFonts w:cs="Arial"/>
                <w:sz w:val="22"/>
                <w:szCs w:val="22"/>
              </w:rPr>
            </w:pPr>
          </w:p>
          <w:p w14:paraId="2F25D007" w14:textId="77777777" w:rsidR="0004418C" w:rsidRDefault="0004418C" w:rsidP="0045514C">
            <w:pPr>
              <w:spacing w:before="100" w:beforeAutospacing="1" w:after="100" w:afterAutospacing="1" w:line="240" w:lineRule="auto"/>
              <w:textAlignment w:val="baseline"/>
              <w:rPr>
                <w:rFonts w:cs="Arial"/>
                <w:sz w:val="22"/>
                <w:szCs w:val="22"/>
              </w:rPr>
            </w:pPr>
          </w:p>
          <w:p w14:paraId="1E2D838B" w14:textId="77777777" w:rsidR="0004418C" w:rsidRDefault="0004418C" w:rsidP="0045514C">
            <w:pPr>
              <w:spacing w:before="100" w:beforeAutospacing="1" w:after="100" w:afterAutospacing="1" w:line="240" w:lineRule="auto"/>
              <w:textAlignment w:val="baseline"/>
              <w:rPr>
                <w:rFonts w:cs="Arial"/>
                <w:sz w:val="22"/>
                <w:szCs w:val="22"/>
              </w:rPr>
            </w:pPr>
          </w:p>
          <w:p w14:paraId="7BEDC4D2" w14:textId="77777777" w:rsidR="0004418C" w:rsidRDefault="0004418C" w:rsidP="0045514C">
            <w:pPr>
              <w:spacing w:before="100" w:beforeAutospacing="1" w:after="100" w:afterAutospacing="1" w:line="240" w:lineRule="auto"/>
              <w:textAlignment w:val="baseline"/>
              <w:rPr>
                <w:rFonts w:cs="Arial"/>
                <w:sz w:val="22"/>
                <w:szCs w:val="22"/>
              </w:rPr>
            </w:pPr>
          </w:p>
          <w:p w14:paraId="2588E5F8" w14:textId="77777777" w:rsidR="0004418C" w:rsidRDefault="0004418C" w:rsidP="0045514C">
            <w:pPr>
              <w:spacing w:before="100" w:beforeAutospacing="1" w:after="100" w:afterAutospacing="1" w:line="240" w:lineRule="auto"/>
              <w:textAlignment w:val="baseline"/>
              <w:rPr>
                <w:rFonts w:cs="Arial"/>
                <w:sz w:val="22"/>
                <w:szCs w:val="22"/>
              </w:rPr>
            </w:pPr>
          </w:p>
          <w:p w14:paraId="4CFE8AA2" w14:textId="77777777" w:rsidR="0004418C" w:rsidRDefault="0004418C" w:rsidP="0045514C">
            <w:pPr>
              <w:spacing w:before="100" w:beforeAutospacing="1" w:after="100" w:afterAutospacing="1" w:line="240" w:lineRule="auto"/>
              <w:textAlignment w:val="baseline"/>
              <w:rPr>
                <w:rFonts w:cs="Arial"/>
                <w:sz w:val="22"/>
                <w:szCs w:val="22"/>
              </w:rPr>
            </w:pPr>
          </w:p>
          <w:p w14:paraId="5292F5C7" w14:textId="77777777" w:rsidR="0004418C" w:rsidRDefault="0004418C" w:rsidP="0045514C">
            <w:pPr>
              <w:spacing w:before="100" w:beforeAutospacing="1" w:after="100" w:afterAutospacing="1" w:line="240" w:lineRule="auto"/>
              <w:textAlignment w:val="baseline"/>
              <w:rPr>
                <w:rFonts w:cs="Arial"/>
                <w:sz w:val="22"/>
                <w:szCs w:val="22"/>
              </w:rPr>
            </w:pPr>
          </w:p>
          <w:p w14:paraId="71A51D42" w14:textId="77777777" w:rsidR="0004418C" w:rsidRDefault="0004418C" w:rsidP="0045514C">
            <w:pPr>
              <w:spacing w:before="100" w:beforeAutospacing="1" w:after="100" w:afterAutospacing="1" w:line="240" w:lineRule="auto"/>
              <w:textAlignment w:val="baseline"/>
              <w:rPr>
                <w:rFonts w:cs="Arial"/>
                <w:sz w:val="22"/>
                <w:szCs w:val="22"/>
              </w:rPr>
            </w:pPr>
          </w:p>
          <w:p w14:paraId="1A21684A" w14:textId="77777777" w:rsidR="0004418C" w:rsidRDefault="0004418C" w:rsidP="0045514C">
            <w:pPr>
              <w:spacing w:before="100" w:beforeAutospacing="1" w:after="100" w:afterAutospacing="1" w:line="240" w:lineRule="auto"/>
              <w:textAlignment w:val="baseline"/>
              <w:rPr>
                <w:rFonts w:cs="Arial"/>
                <w:sz w:val="22"/>
                <w:szCs w:val="22"/>
              </w:rPr>
            </w:pPr>
          </w:p>
          <w:p w14:paraId="454F9075" w14:textId="77777777" w:rsidR="0004418C" w:rsidRDefault="0004418C" w:rsidP="0045514C">
            <w:pPr>
              <w:spacing w:before="100" w:beforeAutospacing="1" w:after="100" w:afterAutospacing="1" w:line="240" w:lineRule="auto"/>
              <w:textAlignment w:val="baseline"/>
              <w:rPr>
                <w:rFonts w:cs="Arial"/>
                <w:sz w:val="22"/>
                <w:szCs w:val="22"/>
              </w:rPr>
            </w:pPr>
          </w:p>
          <w:p w14:paraId="120179ED" w14:textId="77777777" w:rsidR="0004418C" w:rsidRDefault="0004418C" w:rsidP="0045514C">
            <w:pPr>
              <w:spacing w:before="100" w:beforeAutospacing="1" w:after="100" w:afterAutospacing="1" w:line="240" w:lineRule="auto"/>
              <w:textAlignment w:val="baseline"/>
              <w:rPr>
                <w:rFonts w:cs="Arial"/>
                <w:sz w:val="22"/>
                <w:szCs w:val="22"/>
              </w:rPr>
            </w:pPr>
          </w:p>
          <w:p w14:paraId="6E03D9FE" w14:textId="77777777" w:rsidR="004354A7" w:rsidRDefault="004354A7" w:rsidP="0045514C">
            <w:pPr>
              <w:spacing w:before="100" w:beforeAutospacing="1" w:after="100" w:afterAutospacing="1" w:line="240" w:lineRule="auto"/>
              <w:textAlignment w:val="baseline"/>
              <w:rPr>
                <w:rFonts w:cs="Arial"/>
                <w:sz w:val="22"/>
                <w:szCs w:val="22"/>
              </w:rPr>
            </w:pPr>
          </w:p>
          <w:p w14:paraId="71047EA7" w14:textId="089C44B0" w:rsidR="0004418C" w:rsidRDefault="00F64D5D" w:rsidP="00AF1EB7">
            <w:pPr>
              <w:spacing w:before="100" w:beforeAutospacing="1" w:line="240" w:lineRule="auto"/>
              <w:textAlignment w:val="baseline"/>
              <w:rPr>
                <w:rFonts w:cs="Arial"/>
                <w:sz w:val="22"/>
                <w:szCs w:val="22"/>
              </w:rPr>
            </w:pPr>
            <w:r>
              <w:rPr>
                <w:rFonts w:cs="Arial"/>
                <w:sz w:val="22"/>
                <w:szCs w:val="22"/>
              </w:rPr>
              <w:t>Th</w:t>
            </w:r>
            <w:r w:rsidR="00E60080">
              <w:rPr>
                <w:rFonts w:cs="Arial"/>
                <w:sz w:val="22"/>
                <w:szCs w:val="22"/>
              </w:rPr>
              <w:t>is</w:t>
            </w:r>
            <w:r>
              <w:rPr>
                <w:rFonts w:cs="Arial"/>
                <w:sz w:val="22"/>
                <w:szCs w:val="22"/>
              </w:rPr>
              <w:t xml:space="preserve"> pharmacy is geographically part of </w:t>
            </w:r>
            <w:r w:rsidR="00A24107">
              <w:rPr>
                <w:rFonts w:cs="Arial"/>
                <w:sz w:val="22"/>
                <w:szCs w:val="22"/>
              </w:rPr>
              <w:t xml:space="preserve">Richmond. The PNA also considers pharmacies deemed to be </w:t>
            </w:r>
            <w:r w:rsidR="00E1278F">
              <w:rPr>
                <w:rFonts w:cs="Arial"/>
                <w:sz w:val="22"/>
                <w:szCs w:val="22"/>
              </w:rPr>
              <w:t>accessible to Richmond residents (1 mile off its borders).</w:t>
            </w:r>
          </w:p>
          <w:p w14:paraId="2BB4813E" w14:textId="2A7BD9F0" w:rsidR="0004418C" w:rsidRDefault="00F004F0" w:rsidP="00AF1EB7">
            <w:pPr>
              <w:spacing w:before="100" w:beforeAutospacing="1" w:line="240" w:lineRule="auto"/>
              <w:textAlignment w:val="baseline"/>
              <w:rPr>
                <w:rFonts w:cs="Arial"/>
                <w:sz w:val="22"/>
                <w:szCs w:val="22"/>
              </w:rPr>
            </w:pPr>
            <w:r>
              <w:rPr>
                <w:rFonts w:cs="Arial"/>
                <w:sz w:val="22"/>
                <w:szCs w:val="22"/>
              </w:rPr>
              <w:t xml:space="preserve">This has been </w:t>
            </w:r>
            <w:r w:rsidR="00183971">
              <w:rPr>
                <w:rFonts w:cs="Arial"/>
                <w:sz w:val="22"/>
                <w:szCs w:val="22"/>
              </w:rPr>
              <w:t>reflected in the latest document.</w:t>
            </w:r>
          </w:p>
          <w:p w14:paraId="310F40F4" w14:textId="4C8FA01E" w:rsidR="00E60080" w:rsidRDefault="00E60080" w:rsidP="00AF1EB7">
            <w:pPr>
              <w:spacing w:before="100" w:beforeAutospacing="1" w:line="240" w:lineRule="auto"/>
              <w:textAlignment w:val="baseline"/>
              <w:rPr>
                <w:rFonts w:cs="Arial"/>
                <w:sz w:val="22"/>
                <w:szCs w:val="22"/>
              </w:rPr>
            </w:pPr>
          </w:p>
          <w:p w14:paraId="0CDD34A2" w14:textId="77777777" w:rsidR="00AF1EB7" w:rsidRDefault="00AF1EB7" w:rsidP="00AF1EB7">
            <w:pPr>
              <w:spacing w:before="100" w:beforeAutospacing="1" w:line="240" w:lineRule="auto"/>
              <w:textAlignment w:val="baseline"/>
              <w:rPr>
                <w:rFonts w:cs="Arial"/>
                <w:sz w:val="22"/>
                <w:szCs w:val="22"/>
              </w:rPr>
            </w:pPr>
          </w:p>
          <w:p w14:paraId="63C3FBE0" w14:textId="3CFE8FBE" w:rsidR="00AF1EB7" w:rsidRDefault="00AF1EB7" w:rsidP="00AF1EB7">
            <w:pPr>
              <w:spacing w:before="100" w:beforeAutospacing="1" w:line="240" w:lineRule="auto"/>
              <w:textAlignment w:val="baseline"/>
              <w:rPr>
                <w:rFonts w:cs="Arial"/>
                <w:sz w:val="22"/>
                <w:szCs w:val="22"/>
              </w:rPr>
            </w:pPr>
            <w:r w:rsidRPr="00183971">
              <w:rPr>
                <w:rFonts w:cs="Arial"/>
                <w:sz w:val="22"/>
                <w:szCs w:val="22"/>
              </w:rPr>
              <w:t>This has been reflected in the latest document.</w:t>
            </w:r>
          </w:p>
          <w:p w14:paraId="6CB34AA2" w14:textId="4B40BDA8" w:rsidR="0004418C" w:rsidRPr="002C5567" w:rsidRDefault="0004418C" w:rsidP="00AF1EB7">
            <w:pPr>
              <w:spacing w:before="100" w:beforeAutospacing="1" w:line="240" w:lineRule="auto"/>
              <w:textAlignment w:val="baseline"/>
              <w:rPr>
                <w:rFonts w:cs="Arial"/>
                <w:sz w:val="22"/>
                <w:szCs w:val="22"/>
              </w:rPr>
            </w:pPr>
            <w:r>
              <w:rPr>
                <w:rFonts w:cs="Arial"/>
                <w:sz w:val="22"/>
                <w:szCs w:val="22"/>
              </w:rPr>
              <w:t>Reference to Woolwich Common was an error</w:t>
            </w:r>
            <w:r w:rsidR="00A61D1F">
              <w:rPr>
                <w:rFonts w:cs="Arial"/>
                <w:sz w:val="22"/>
                <w:szCs w:val="22"/>
              </w:rPr>
              <w:t xml:space="preserve">, it should have stated ‘Heathfield’ </w:t>
            </w:r>
            <w:r>
              <w:rPr>
                <w:rFonts w:cs="Arial"/>
                <w:sz w:val="22"/>
                <w:szCs w:val="22"/>
              </w:rPr>
              <w:t>which we have corrected.</w:t>
            </w:r>
          </w:p>
        </w:tc>
      </w:tr>
    </w:tbl>
    <w:p w14:paraId="517F58EC" w14:textId="77777777" w:rsidR="00945C8C" w:rsidRDefault="00945C8C" w:rsidP="00F90C46"/>
    <w:p w14:paraId="5BBBB9E8" w14:textId="77777777" w:rsidR="001A6CB8" w:rsidRPr="00F90C46" w:rsidRDefault="001A6CB8" w:rsidP="00F90C46"/>
    <w:sectPr w:rsidR="001A6CB8" w:rsidRPr="00F90C46" w:rsidSect="0045514C">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80B143" w14:textId="77777777" w:rsidR="00EC029F" w:rsidRDefault="00EC029F" w:rsidP="00460EF2">
      <w:r>
        <w:separator/>
      </w:r>
    </w:p>
  </w:endnote>
  <w:endnote w:type="continuationSeparator" w:id="0">
    <w:p w14:paraId="44A8962D" w14:textId="77777777" w:rsidR="00EC029F" w:rsidRDefault="00EC029F" w:rsidP="00460EF2">
      <w:r>
        <w:continuationSeparator/>
      </w:r>
    </w:p>
  </w:endnote>
  <w:endnote w:type="continuationNotice" w:id="1">
    <w:p w14:paraId="220C2A8D" w14:textId="77777777" w:rsidR="00EC029F" w:rsidRDefault="00EC029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MS PGothic">
    <w:panose1 w:val="020B0600070205080204"/>
    <w:charset w:val="80"/>
    <w:family w:val="swiss"/>
    <w:pitch w:val="variable"/>
    <w:sig w:usb0="E00002FF" w:usb1="6AC7FDFB" w:usb2="08000012"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477BF" w14:textId="3AB3F340" w:rsidR="0072048B" w:rsidRPr="0072048B" w:rsidRDefault="0072048B" w:rsidP="00A04E38">
    <w:pPr>
      <w:shd w:val="clear" w:color="auto" w:fill="006655"/>
      <w:spacing w:line="276" w:lineRule="auto"/>
      <w:rPr>
        <w:color w:val="FFFFFF" w:themeColor="background1"/>
      </w:rPr>
    </w:pPr>
    <w:r>
      <w:rPr>
        <w:color w:val="FFFFFF" w:themeColor="background1"/>
      </w:rPr>
      <w:t>Richmond</w:t>
    </w:r>
    <w:r w:rsidRPr="00924F59">
      <w:rPr>
        <w:color w:val="FFFFFF" w:themeColor="background1"/>
      </w:rPr>
      <w:t xml:space="preserve"> Pharmaceutical Needs Assessment 202</w:t>
    </w:r>
    <w:r w:rsidR="00D92140">
      <w:rPr>
        <w:color w:val="FFFFFF" w:themeColor="background1"/>
      </w:rPr>
      <w:t>3</w:t>
    </w:r>
    <w:r w:rsidRPr="00924F59">
      <w:rPr>
        <w:color w:val="FFFFFF" w:themeColor="background1"/>
      </w:rPr>
      <w:t xml:space="preserve"> - 202</w:t>
    </w:r>
    <w:r w:rsidR="00D92140">
      <w:rPr>
        <w:color w:val="FFFFFF" w:themeColor="background1"/>
      </w:rPr>
      <w:t>6</w:t>
    </w:r>
    <w:r w:rsidRPr="00924F59">
      <w:rPr>
        <w:color w:val="FFFFFF" w:themeColor="background1"/>
      </w:rPr>
      <w:ptab w:relativeTo="margin" w:alignment="right" w:leader="none"/>
    </w:r>
    <w:r w:rsidRPr="00924F59">
      <w:rPr>
        <w:b/>
        <w:bCs/>
        <w:color w:val="FFFFFF" w:themeColor="background1"/>
      </w:rPr>
      <w:fldChar w:fldCharType="begin"/>
    </w:r>
    <w:r w:rsidRPr="00924F59">
      <w:rPr>
        <w:b/>
        <w:bCs/>
        <w:color w:val="FFFFFF" w:themeColor="background1"/>
      </w:rPr>
      <w:instrText xml:space="preserve"> PAGE   \* MERGEFORMAT </w:instrText>
    </w:r>
    <w:r w:rsidRPr="00924F59">
      <w:rPr>
        <w:b/>
        <w:bCs/>
        <w:color w:val="FFFFFF" w:themeColor="background1"/>
      </w:rPr>
      <w:fldChar w:fldCharType="separate"/>
    </w:r>
    <w:r>
      <w:rPr>
        <w:b/>
        <w:bCs/>
        <w:color w:val="FFFFFF" w:themeColor="background1"/>
      </w:rPr>
      <w:t>1</w:t>
    </w:r>
    <w:r w:rsidRPr="00924F59">
      <w:rPr>
        <w:b/>
        <w:bCs/>
        <w:noProof/>
        <w:color w:val="FFFFFF" w:themeColor="background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F781EB" w14:textId="77777777" w:rsidR="00EC029F" w:rsidRDefault="00EC029F" w:rsidP="00460EF2">
      <w:r>
        <w:separator/>
      </w:r>
    </w:p>
  </w:footnote>
  <w:footnote w:type="continuationSeparator" w:id="0">
    <w:p w14:paraId="62EA7E91" w14:textId="77777777" w:rsidR="00EC029F" w:rsidRDefault="00EC029F" w:rsidP="00460EF2">
      <w:r>
        <w:continuationSeparator/>
      </w:r>
    </w:p>
  </w:footnote>
  <w:footnote w:type="continuationNotice" w:id="1">
    <w:p w14:paraId="6766021C" w14:textId="77777777" w:rsidR="00EC029F" w:rsidRDefault="00EC029F">
      <w:pPr>
        <w:spacing w:line="240" w:lineRule="auto"/>
      </w:pPr>
    </w:p>
  </w:footnote>
  <w:footnote w:id="2">
    <w:p w14:paraId="4AD43A3A" w14:textId="77777777" w:rsidR="000A1AC5" w:rsidRPr="00692EA0" w:rsidRDefault="000A1AC5" w:rsidP="005E70FD">
      <w:pPr>
        <w:pStyle w:val="FootnoteText"/>
        <w:spacing w:after="0"/>
        <w:jc w:val="left"/>
        <w:rPr>
          <w:rStyle w:val="FootnoteReference"/>
          <w:vertAlign w:val="baseline"/>
        </w:rPr>
      </w:pPr>
      <w:r w:rsidRPr="00692EA0">
        <w:rPr>
          <w:rStyle w:val="FootnoteReference"/>
        </w:rPr>
        <w:footnoteRef/>
      </w:r>
      <w:r w:rsidRPr="00692EA0">
        <w:rPr>
          <w:rStyle w:val="FootnoteReference"/>
          <w:vertAlign w:val="baseline"/>
        </w:rPr>
        <w:t xml:space="preserve"> Department of Health &amp; Social Care. Policy paper: Integration and innovation: working together to improve health and social care for all (updated February 2021). Available at: https://www.gov.uk/government/publications/working-together-to-improve-health-and-social-care-for-all/integration-and-innovation-working-together-to-improve-health-and-social-care-for-all-html-version#executive-summary</w:t>
      </w:r>
    </w:p>
  </w:footnote>
  <w:footnote w:id="3">
    <w:p w14:paraId="4ACA9DE2" w14:textId="0E3B3BDC" w:rsidR="000A1AC5" w:rsidRPr="00B75444" w:rsidRDefault="000A1AC5" w:rsidP="005E70FD">
      <w:pPr>
        <w:pStyle w:val="FootnoteText"/>
        <w:spacing w:after="0"/>
        <w:contextualSpacing/>
        <w:jc w:val="left"/>
        <w:rPr>
          <w:rFonts w:cstheme="minorHAnsi"/>
        </w:rPr>
      </w:pPr>
      <w:r w:rsidRPr="00692EA0">
        <w:rPr>
          <w:rStyle w:val="FootnoteReference"/>
        </w:rPr>
        <w:footnoteRef/>
      </w:r>
      <w:r w:rsidRPr="00692EA0">
        <w:rPr>
          <w:rStyle w:val="FootnoteReference"/>
        </w:rPr>
        <w:t xml:space="preserve"> </w:t>
      </w:r>
      <w:r w:rsidRPr="00692EA0">
        <w:rPr>
          <w:rStyle w:val="FootnoteReference"/>
          <w:vertAlign w:val="baseline"/>
        </w:rPr>
        <w:t xml:space="preserve">NHS. The NHS Long Term Plan (2019). </w:t>
      </w:r>
      <w:hyperlink r:id="rId1" w:history="1">
        <w:r w:rsidRPr="00692EA0">
          <w:rPr>
            <w:rStyle w:val="FootnoteReference"/>
            <w:vertAlign w:val="baseline"/>
          </w:rPr>
          <w:t>https://www.longtermplan.nhs.uk/</w:t>
        </w:r>
      </w:hyperlink>
    </w:p>
  </w:footnote>
  <w:footnote w:id="4">
    <w:p w14:paraId="30BB0119" w14:textId="4615DE0D" w:rsidR="00E61912" w:rsidRDefault="00E61912" w:rsidP="005350B4">
      <w:pPr>
        <w:pStyle w:val="FootnoteText"/>
        <w:spacing w:line="240" w:lineRule="auto"/>
      </w:pPr>
      <w:r>
        <w:rPr>
          <w:rStyle w:val="FootnoteReference"/>
        </w:rPr>
        <w:footnoteRef/>
      </w:r>
      <w:r>
        <w:t xml:space="preserve"> </w:t>
      </w:r>
      <w:r w:rsidR="00286C08" w:rsidRPr="005350B4">
        <w:rPr>
          <w:sz w:val="18"/>
          <w:szCs w:val="18"/>
        </w:rPr>
        <w:t xml:space="preserve">Next </w:t>
      </w:r>
      <w:r w:rsidR="003464B7" w:rsidRPr="005350B4">
        <w:rPr>
          <w:sz w:val="18"/>
          <w:szCs w:val="18"/>
        </w:rPr>
        <w:t>C</w:t>
      </w:r>
      <w:r w:rsidR="00286C08" w:rsidRPr="005350B4">
        <w:rPr>
          <w:sz w:val="18"/>
          <w:szCs w:val="18"/>
        </w:rPr>
        <w:t xml:space="preserve">teps for </w:t>
      </w:r>
      <w:r w:rsidR="003464B7" w:rsidRPr="005350B4">
        <w:rPr>
          <w:sz w:val="18"/>
          <w:szCs w:val="18"/>
        </w:rPr>
        <w:t>I</w:t>
      </w:r>
      <w:r w:rsidR="00286C08" w:rsidRPr="005350B4">
        <w:rPr>
          <w:sz w:val="18"/>
          <w:szCs w:val="18"/>
        </w:rPr>
        <w:t xml:space="preserve">ntergrated </w:t>
      </w:r>
      <w:r w:rsidR="003464B7" w:rsidRPr="005350B4">
        <w:rPr>
          <w:sz w:val="18"/>
          <w:szCs w:val="18"/>
        </w:rPr>
        <w:t>P</w:t>
      </w:r>
      <w:r w:rsidR="00286C08" w:rsidRPr="005350B4">
        <w:rPr>
          <w:sz w:val="18"/>
          <w:szCs w:val="18"/>
        </w:rPr>
        <w:t xml:space="preserve">rimary </w:t>
      </w:r>
      <w:r w:rsidR="003464B7" w:rsidRPr="005350B4">
        <w:rPr>
          <w:sz w:val="18"/>
          <w:szCs w:val="18"/>
        </w:rPr>
        <w:t>C</w:t>
      </w:r>
      <w:r w:rsidR="00286C08" w:rsidRPr="005350B4">
        <w:rPr>
          <w:sz w:val="18"/>
          <w:szCs w:val="18"/>
        </w:rPr>
        <w:t>are: Ful</w:t>
      </w:r>
      <w:r w:rsidR="003464B7" w:rsidRPr="005350B4">
        <w:rPr>
          <w:sz w:val="18"/>
          <w:szCs w:val="18"/>
        </w:rPr>
        <w:t xml:space="preserve">ler stocktake report (2022): </w:t>
      </w:r>
      <w:r w:rsidR="005350B4" w:rsidRPr="005350B4">
        <w:rPr>
          <w:sz w:val="18"/>
          <w:szCs w:val="18"/>
        </w:rPr>
        <w:t>https://www.england.nhs.uk/wp-content/uploads/2022/05/next-steps-for-integrating-primary-care-fuller-stocktake-report.pdf</w:t>
      </w:r>
    </w:p>
  </w:footnote>
  <w:footnote w:id="5">
    <w:p w14:paraId="01A366CA" w14:textId="7EA9D05B" w:rsidR="000A1AC5" w:rsidRPr="00692EA0" w:rsidRDefault="000A1AC5" w:rsidP="00692EA0">
      <w:pPr>
        <w:tabs>
          <w:tab w:val="left" w:pos="3370"/>
        </w:tabs>
        <w:spacing w:after="120" w:line="240" w:lineRule="auto"/>
        <w:rPr>
          <w:rStyle w:val="FootnoteReference"/>
          <w:vertAlign w:val="baseline"/>
        </w:rPr>
      </w:pPr>
      <w:r w:rsidRPr="00692EA0">
        <w:rPr>
          <w:rStyle w:val="FootnoteReference"/>
        </w:rPr>
        <w:footnoteRef/>
      </w:r>
      <w:r w:rsidRPr="00692EA0">
        <w:rPr>
          <w:rStyle w:val="FootnoteReference"/>
          <w:vertAlign w:val="baseline"/>
        </w:rPr>
        <w:t xml:space="preserve"> Health Equity in London: The Marmot Review 10 years on. Executive summary (2020): </w:t>
      </w:r>
      <w:hyperlink r:id="rId2" w:history="1">
        <w:r w:rsidRPr="00692EA0">
          <w:rPr>
            <w:rStyle w:val="FootnoteReference"/>
            <w:vertAlign w:val="baseline"/>
          </w:rPr>
          <w:t>https://www.health.org.uk/sites/default/files/2020-03/Health%20Equity%20in%20England_</w:t>
        </w:r>
        <w:bookmarkStart w:id="126" w:name="_Hlt127777834"/>
        <w:bookmarkStart w:id="127" w:name="_Hlt127777835"/>
        <w:r w:rsidRPr="00692EA0">
          <w:rPr>
            <w:rStyle w:val="FootnoteReference"/>
            <w:vertAlign w:val="baseline"/>
          </w:rPr>
          <w:t>T</w:t>
        </w:r>
        <w:bookmarkEnd w:id="126"/>
        <w:bookmarkEnd w:id="127"/>
        <w:r w:rsidRPr="00692EA0">
          <w:rPr>
            <w:rStyle w:val="FootnoteReference"/>
            <w:vertAlign w:val="baseline"/>
          </w:rPr>
          <w:t>he%20Marmot%20Review%2010%20Years%20On_executive%20summary_web.pdf</w:t>
        </w:r>
      </w:hyperlink>
    </w:p>
  </w:footnote>
  <w:footnote w:id="6">
    <w:p w14:paraId="74AB17B7" w14:textId="77777777" w:rsidR="000A1AC5" w:rsidRPr="00692EA0" w:rsidRDefault="000A1AC5" w:rsidP="00692EA0">
      <w:pPr>
        <w:pStyle w:val="FootnoteText"/>
        <w:spacing w:after="120" w:line="240" w:lineRule="auto"/>
        <w:rPr>
          <w:rStyle w:val="FootnoteReference"/>
          <w:vertAlign w:val="baseline"/>
        </w:rPr>
      </w:pPr>
      <w:r w:rsidRPr="00692EA0">
        <w:rPr>
          <w:rStyle w:val="FootnoteReference"/>
        </w:rPr>
        <w:footnoteRef/>
      </w:r>
      <w:r w:rsidRPr="00692EA0">
        <w:rPr>
          <w:rStyle w:val="FootnoteReference"/>
          <w:vertAlign w:val="baseline"/>
        </w:rPr>
        <w:t xml:space="preserve"> NB: As of October 2021, PHE ceased to exist. Responsibilities formally undertaken by PHE are now the responsibility of OHID, UKHSA and NHS England.</w:t>
      </w:r>
    </w:p>
  </w:footnote>
  <w:footnote w:id="7">
    <w:p w14:paraId="62B9BA7F" w14:textId="77777777" w:rsidR="000A1AC5" w:rsidRPr="00692EA0" w:rsidRDefault="000A1AC5" w:rsidP="00692EA0">
      <w:pPr>
        <w:pStyle w:val="FootnoteText"/>
        <w:spacing w:after="120" w:line="240" w:lineRule="auto"/>
        <w:jc w:val="left"/>
        <w:rPr>
          <w:rStyle w:val="FootnoteReference"/>
          <w:vertAlign w:val="baseline"/>
        </w:rPr>
      </w:pPr>
      <w:r w:rsidRPr="00692EA0">
        <w:rPr>
          <w:rStyle w:val="FootnoteReference"/>
        </w:rPr>
        <w:footnoteRef/>
      </w:r>
      <w:r w:rsidRPr="00692EA0">
        <w:rPr>
          <w:rStyle w:val="FootnoteReference"/>
          <w:vertAlign w:val="baseline"/>
        </w:rPr>
        <w:t xml:space="preserve"> Public Health England Strategy 2020-2025 (2019).</w:t>
      </w:r>
    </w:p>
  </w:footnote>
  <w:footnote w:id="8">
    <w:p w14:paraId="0A3478A0" w14:textId="77777777" w:rsidR="000A1AC5" w:rsidRPr="00692EA0" w:rsidRDefault="000A1AC5" w:rsidP="00692EA0">
      <w:pPr>
        <w:pStyle w:val="FootnoteText"/>
        <w:spacing w:after="120" w:line="240" w:lineRule="auto"/>
        <w:jc w:val="left"/>
      </w:pPr>
      <w:r w:rsidRPr="00692EA0">
        <w:rPr>
          <w:rStyle w:val="FootnoteReference"/>
        </w:rPr>
        <w:footnoteRef/>
      </w:r>
      <w:r w:rsidRPr="00692EA0">
        <w:rPr>
          <w:rStyle w:val="FootnoteReference"/>
          <w:vertAlign w:val="baseline"/>
        </w:rPr>
        <w:t xml:space="preserve"> Community Pharmacy Contractual Framework (2019). https://assets.publishing.service.gov.uk/government/uploads/system/uploads/attachment_data/file/819601/cpcf-2019-to-2024.pdf</w:t>
      </w:r>
    </w:p>
  </w:footnote>
  <w:footnote w:id="9">
    <w:p w14:paraId="1A04477A" w14:textId="77777777" w:rsidR="000A1AC5" w:rsidRPr="00692EA0" w:rsidRDefault="000A1AC5" w:rsidP="007847E4">
      <w:pPr>
        <w:pStyle w:val="FootnoteText"/>
        <w:spacing w:after="0"/>
        <w:jc w:val="left"/>
        <w:rPr>
          <w:rStyle w:val="FootnoteReference"/>
          <w:vertAlign w:val="baseline"/>
        </w:rPr>
      </w:pPr>
      <w:r w:rsidRPr="00692EA0">
        <w:rPr>
          <w:rStyle w:val="FootnoteReference"/>
        </w:rPr>
        <w:footnoteRef/>
      </w:r>
      <w:r w:rsidRPr="00692EA0">
        <w:rPr>
          <w:rStyle w:val="FootnoteReference"/>
          <w:vertAlign w:val="baseline"/>
        </w:rPr>
        <w:t xml:space="preserve"> NHS Pharmacy Integration Programme. https://www.england.nhs.uk/primary-care/pharmacy/pharmacy-integration-fund/</w:t>
      </w:r>
    </w:p>
  </w:footnote>
  <w:footnote w:id="10">
    <w:p w14:paraId="68DF04E7" w14:textId="07D93A75" w:rsidR="00574523" w:rsidRDefault="00574523">
      <w:pPr>
        <w:pStyle w:val="FootnoteText"/>
      </w:pPr>
      <w:r>
        <w:rPr>
          <w:rStyle w:val="FootnoteReference"/>
        </w:rPr>
        <w:footnoteRef/>
      </w:r>
      <w:r>
        <w:t xml:space="preserve"> </w:t>
      </w:r>
      <w:r w:rsidRPr="003F0E97">
        <w:rPr>
          <w:sz w:val="20"/>
        </w:rPr>
        <w:t xml:space="preserve">Richmond joint strategic needs assessment (2021): </w:t>
      </w:r>
      <w:r w:rsidR="003F0E97" w:rsidRPr="003F0E97">
        <w:rPr>
          <w:sz w:val="20"/>
        </w:rPr>
        <w:t>https://www.richmond.gov.uk/jsna</w:t>
      </w:r>
    </w:p>
  </w:footnote>
  <w:footnote w:id="11">
    <w:p w14:paraId="3136D363" w14:textId="076D7C03" w:rsidR="000A1AC5" w:rsidRPr="00692EA0" w:rsidRDefault="000A1AC5" w:rsidP="007847E4">
      <w:pPr>
        <w:pStyle w:val="FootnoteText"/>
        <w:spacing w:after="0"/>
        <w:jc w:val="left"/>
        <w:rPr>
          <w:rStyle w:val="FootnoteReference"/>
          <w:vertAlign w:val="baseline"/>
        </w:rPr>
      </w:pPr>
      <w:r w:rsidRPr="00692EA0">
        <w:rPr>
          <w:rStyle w:val="FootnoteReference"/>
        </w:rPr>
        <w:footnoteRef/>
      </w:r>
      <w:r w:rsidRPr="00692EA0">
        <w:rPr>
          <w:rStyle w:val="FootnoteReference"/>
        </w:rPr>
        <w:t xml:space="preserve"> </w:t>
      </w:r>
      <w:r w:rsidRPr="00692EA0">
        <w:rPr>
          <w:rStyle w:val="FootnoteReference"/>
          <w:vertAlign w:val="baseline"/>
        </w:rPr>
        <w:t xml:space="preserve">Healthy Eating, Weight and Nutrition Plan (2022-2026): </w:t>
      </w:r>
      <w:hyperlink r:id="rId3" w:history="1">
        <w:r w:rsidRPr="00692EA0">
          <w:rPr>
            <w:rStyle w:val="FootnoteReference"/>
            <w:vertAlign w:val="baseline"/>
          </w:rPr>
          <w:t>https://www.richmond.gov.uk/media/23559/healthy_eating_weight_and_nutrition_plan.pdf</w:t>
        </w:r>
      </w:hyperlink>
      <w:r w:rsidRPr="00692EA0">
        <w:rPr>
          <w:rStyle w:val="FootnoteReference"/>
          <w:vertAlign w:val="baseline"/>
        </w:rPr>
        <w:t xml:space="preserve"> </w:t>
      </w:r>
    </w:p>
  </w:footnote>
  <w:footnote w:id="12">
    <w:p w14:paraId="1F583C0F" w14:textId="7B47AAB9" w:rsidR="000A1AC5" w:rsidRDefault="000A1AC5" w:rsidP="007847E4">
      <w:pPr>
        <w:pStyle w:val="FootnoteText"/>
        <w:spacing w:after="0"/>
        <w:jc w:val="left"/>
      </w:pPr>
      <w:r w:rsidRPr="00692EA0">
        <w:rPr>
          <w:rStyle w:val="FootnoteReference"/>
        </w:rPr>
        <w:footnoteRef/>
      </w:r>
      <w:r w:rsidRPr="00692EA0">
        <w:rPr>
          <w:rStyle w:val="FootnoteReference"/>
          <w:vertAlign w:val="baseline"/>
        </w:rPr>
        <w:t xml:space="preserve"> Richmond upon Thames suicide and self-harm prevention strategy (2019-2022): </w:t>
      </w:r>
      <w:hyperlink r:id="rId4" w:history="1">
        <w:r w:rsidRPr="00692EA0">
          <w:rPr>
            <w:rStyle w:val="FootnoteReference"/>
            <w:vertAlign w:val="baseline"/>
          </w:rPr>
          <w:t>https://www.richmond.gov.uk/media/19808/suicide_strategy_final_version_12.pdf</w:t>
        </w:r>
      </w:hyperlink>
      <w:r>
        <w:t xml:space="preserve"> </w:t>
      </w:r>
    </w:p>
  </w:footnote>
  <w:footnote w:id="13">
    <w:p w14:paraId="1704BCAE" w14:textId="7E220C88" w:rsidR="000A1AC5" w:rsidRPr="00692EA0" w:rsidRDefault="000A1AC5" w:rsidP="00692EA0">
      <w:pPr>
        <w:pStyle w:val="FootnoteText"/>
        <w:spacing w:line="240" w:lineRule="auto"/>
        <w:jc w:val="left"/>
        <w:rPr>
          <w:sz w:val="20"/>
        </w:rPr>
      </w:pPr>
      <w:r>
        <w:rPr>
          <w:rStyle w:val="FootnoteReference"/>
        </w:rPr>
        <w:footnoteRef/>
      </w:r>
      <w:r>
        <w:t xml:space="preserve"> </w:t>
      </w:r>
      <w:r w:rsidRPr="00692EA0">
        <w:rPr>
          <w:sz w:val="20"/>
        </w:rPr>
        <w:t xml:space="preserve">Richmond Public Health: Adult Physical Activity Plan (2021-2031): </w:t>
      </w:r>
      <w:hyperlink r:id="rId5" w:history="1">
        <w:r w:rsidRPr="00692EA0">
          <w:rPr>
            <w:rStyle w:val="Hyperlink"/>
            <w:sz w:val="20"/>
          </w:rPr>
          <w:t>https://www.richmond.gov.uk/media/23243/richmond_public_health_physical_activity_plan_2021_2031.pdf</w:t>
        </w:r>
      </w:hyperlink>
      <w:r w:rsidRPr="00692EA0">
        <w:rPr>
          <w:sz w:val="20"/>
        </w:rPr>
        <w:t xml:space="preserve"> </w:t>
      </w:r>
    </w:p>
  </w:footnote>
  <w:footnote w:id="14">
    <w:p w14:paraId="0A48FCD1" w14:textId="52E5F2AF" w:rsidR="00842176" w:rsidRPr="009359B5" w:rsidRDefault="00842176">
      <w:pPr>
        <w:pStyle w:val="FootnoteText"/>
        <w:rPr>
          <w:sz w:val="18"/>
          <w:szCs w:val="18"/>
        </w:rPr>
      </w:pPr>
      <w:r>
        <w:rPr>
          <w:rStyle w:val="FootnoteReference"/>
        </w:rPr>
        <w:footnoteRef/>
      </w:r>
      <w:r>
        <w:t xml:space="preserve"> </w:t>
      </w:r>
      <w:r w:rsidR="004B4D09" w:rsidRPr="009359B5">
        <w:rPr>
          <w:sz w:val="18"/>
          <w:szCs w:val="18"/>
        </w:rPr>
        <w:t>The Richmond sexual health story 2020: service delivery in primary care settings</w:t>
      </w:r>
      <w:r w:rsidR="00FE34F0" w:rsidRPr="009359B5">
        <w:rPr>
          <w:sz w:val="18"/>
          <w:szCs w:val="18"/>
        </w:rPr>
        <w:t xml:space="preserve">: </w:t>
      </w:r>
      <w:hyperlink r:id="rId6" w:history="1">
        <w:r w:rsidR="0064463B" w:rsidRPr="0064463B">
          <w:rPr>
            <w:rStyle w:val="Hyperlink"/>
            <w:sz w:val="18"/>
            <w:szCs w:val="18"/>
          </w:rPr>
          <w:t>THE RICHMOND SEXUAL HEALTH STORY 2020 - Service delivery in primary care settings[9].pdf</w:t>
        </w:r>
      </w:hyperlink>
    </w:p>
  </w:footnote>
  <w:footnote w:id="15">
    <w:p w14:paraId="71189A4F" w14:textId="401198DC" w:rsidR="00DA1C79" w:rsidRPr="00FE2779" w:rsidRDefault="00DA1C79" w:rsidP="00DA1C79">
      <w:pPr>
        <w:pStyle w:val="FootnoteText"/>
        <w:rPr>
          <w:sz w:val="20"/>
        </w:rPr>
      </w:pPr>
      <w:r w:rsidRPr="00FE2779">
        <w:rPr>
          <w:rStyle w:val="FootnoteReference"/>
          <w:szCs w:val="20"/>
        </w:rPr>
        <w:footnoteRef/>
      </w:r>
      <w:r w:rsidRPr="00FE2779">
        <w:rPr>
          <w:sz w:val="20"/>
        </w:rPr>
        <w:t xml:space="preserve"> </w:t>
      </w:r>
      <w:hyperlink r:id="rId7" w:history="1">
        <w:r w:rsidRPr="00FE2779">
          <w:rPr>
            <w:rStyle w:val="Hyperlink"/>
            <w:sz w:val="20"/>
          </w:rPr>
          <w:t>https://www.richmond.gov.uk/jsna</w:t>
        </w:r>
      </w:hyperlink>
      <w:r w:rsidRPr="00FE2779">
        <w:rPr>
          <w:sz w:val="20"/>
        </w:rPr>
        <w:t xml:space="preserve"> </w:t>
      </w:r>
    </w:p>
  </w:footnote>
  <w:footnote w:id="16">
    <w:p w14:paraId="5CE60C5F" w14:textId="77777777" w:rsidR="007546F1" w:rsidRPr="00FE2779" w:rsidRDefault="007546F1" w:rsidP="007546F1">
      <w:pPr>
        <w:pStyle w:val="FootnoteText"/>
        <w:rPr>
          <w:sz w:val="20"/>
        </w:rPr>
      </w:pPr>
      <w:r w:rsidRPr="00FE2779">
        <w:rPr>
          <w:rStyle w:val="FootnoteReference"/>
          <w:szCs w:val="20"/>
        </w:rPr>
        <w:footnoteRef/>
      </w:r>
      <w:r w:rsidRPr="00FE2779">
        <w:rPr>
          <w:sz w:val="20"/>
        </w:rPr>
        <w:t xml:space="preserve"> At the time of writing, the findings of the 2021 census were due for publication shortly.</w:t>
      </w:r>
    </w:p>
  </w:footnote>
  <w:footnote w:id="17">
    <w:p w14:paraId="00756FBC" w14:textId="77777777" w:rsidR="007546F1" w:rsidRDefault="007546F1" w:rsidP="007546F1">
      <w:pPr>
        <w:pStyle w:val="FootnoteText"/>
      </w:pPr>
      <w:r>
        <w:rPr>
          <w:rStyle w:val="FootnoteReference"/>
        </w:rPr>
        <w:footnoteRef/>
      </w:r>
      <w:r>
        <w:t xml:space="preserve"> </w:t>
      </w:r>
      <w:r w:rsidRPr="001E57E1">
        <w:rPr>
          <w:sz w:val="20"/>
        </w:rPr>
        <w:t>NICE guideline (2018) Community pharmacies: promoting health and wellbeing [NG102]</w:t>
      </w:r>
    </w:p>
  </w:footnote>
  <w:footnote w:id="18">
    <w:p w14:paraId="344C1CE5" w14:textId="77777777" w:rsidR="007546F1" w:rsidRPr="00FE2779" w:rsidRDefault="007546F1" w:rsidP="00FE2779">
      <w:pPr>
        <w:pStyle w:val="FootnoteText"/>
        <w:spacing w:after="0" w:line="276" w:lineRule="auto"/>
        <w:rPr>
          <w:sz w:val="20"/>
        </w:rPr>
      </w:pPr>
      <w:r w:rsidRPr="00FE2779">
        <w:rPr>
          <w:rStyle w:val="FootnoteReference"/>
          <w:szCs w:val="20"/>
        </w:rPr>
        <w:footnoteRef/>
      </w:r>
      <w:r w:rsidRPr="00FE2779">
        <w:rPr>
          <w:sz w:val="20"/>
        </w:rPr>
        <w:t xml:space="preserve"> Fair Society Healthy Lives (The Marmot Review): http://www.instituteofhealthequity.org/resources-reports/fair-society-healthy-lives-the-marmot-review</w:t>
      </w:r>
    </w:p>
  </w:footnote>
  <w:footnote w:id="19">
    <w:p w14:paraId="66FD4D5D" w14:textId="77777777" w:rsidR="007546F1" w:rsidRPr="00FE2779" w:rsidRDefault="007546F1" w:rsidP="00FE2779">
      <w:pPr>
        <w:pStyle w:val="FootnoteText"/>
        <w:spacing w:after="0" w:line="276" w:lineRule="auto"/>
        <w:rPr>
          <w:sz w:val="20"/>
        </w:rPr>
      </w:pPr>
      <w:r w:rsidRPr="00FE2779">
        <w:rPr>
          <w:rStyle w:val="FootnoteReference"/>
          <w:szCs w:val="20"/>
        </w:rPr>
        <w:footnoteRef/>
      </w:r>
      <w:r w:rsidRPr="00FE2779">
        <w:rPr>
          <w:sz w:val="20"/>
        </w:rPr>
        <w:t xml:space="preserve"> Marmot Review 10 Years On (February 2020): http://www.instituteofhealthequity.org/resources-reports/marmot-review-10-years-on</w:t>
      </w:r>
    </w:p>
  </w:footnote>
  <w:footnote w:id="20">
    <w:p w14:paraId="13A0CAD0" w14:textId="671A9E3D" w:rsidR="00E76BA8" w:rsidRDefault="00E76BA8" w:rsidP="00E431B3">
      <w:pPr>
        <w:pStyle w:val="FootnoteText"/>
        <w:spacing w:line="240" w:lineRule="auto"/>
      </w:pPr>
      <w:r>
        <w:rPr>
          <w:rStyle w:val="FootnoteReference"/>
        </w:rPr>
        <w:footnoteRef/>
      </w:r>
      <w:r>
        <w:t xml:space="preserve"> </w:t>
      </w:r>
      <w:r w:rsidR="00E431B3" w:rsidRPr="00E431B3">
        <w:rPr>
          <w:sz w:val="20"/>
        </w:rPr>
        <w:t>London Borough of Richmond</w:t>
      </w:r>
      <w:r w:rsidR="00DE5A71">
        <w:rPr>
          <w:sz w:val="20"/>
        </w:rPr>
        <w:t xml:space="preserve"> (2020)</w:t>
      </w:r>
      <w:r w:rsidR="00E431B3" w:rsidRPr="00E431B3">
        <w:rPr>
          <w:sz w:val="20"/>
        </w:rPr>
        <w:t>: Air Pollution and Health Richmond and Wandsworth Brief</w:t>
      </w:r>
    </w:p>
  </w:footnote>
  <w:footnote w:id="21">
    <w:p w14:paraId="4CCA804C" w14:textId="77777777" w:rsidR="00351091" w:rsidRPr="004B0E14" w:rsidRDefault="00351091" w:rsidP="004B0E14">
      <w:pPr>
        <w:pStyle w:val="FootnoteText"/>
        <w:spacing w:line="240" w:lineRule="auto"/>
        <w:jc w:val="left"/>
        <w:rPr>
          <w:sz w:val="20"/>
        </w:rPr>
      </w:pPr>
      <w:r w:rsidRPr="004B0E14">
        <w:rPr>
          <w:rStyle w:val="FootnoteReference"/>
          <w:szCs w:val="20"/>
        </w:rPr>
        <w:footnoteRef/>
      </w:r>
      <w:r w:rsidRPr="004B0E14">
        <w:rPr>
          <w:sz w:val="20"/>
        </w:rPr>
        <w:t xml:space="preserve"> Community Pharmacy Contractual Framework (2019). https://assets.publishing.service.gov.uk/government/uploads/system/uploads/attachment_data/file/819601/cpcf-2019-to-2024.pdf</w:t>
      </w:r>
    </w:p>
  </w:footnote>
  <w:footnote w:id="22">
    <w:p w14:paraId="0FA8BDD4" w14:textId="77777777" w:rsidR="00351091" w:rsidRPr="00B22B26" w:rsidRDefault="00351091" w:rsidP="00B22B26">
      <w:pPr>
        <w:pStyle w:val="FootnoteText"/>
        <w:spacing w:line="240" w:lineRule="auto"/>
        <w:rPr>
          <w:sz w:val="20"/>
        </w:rPr>
      </w:pPr>
      <w:r w:rsidRPr="00B22B26">
        <w:rPr>
          <w:rStyle w:val="FootnoteReference"/>
          <w:szCs w:val="20"/>
        </w:rPr>
        <w:footnoteRef/>
      </w:r>
      <w:r w:rsidRPr="00B22B26">
        <w:rPr>
          <w:sz w:val="20"/>
        </w:rPr>
        <w:t xml:space="preserve"> London Borough of Richmond upon Thames and the South West London Health and Care Partnership. Live Well Richmond 2022-2024. </w:t>
      </w:r>
      <w:r w:rsidRPr="00B22B26">
        <w:rPr>
          <w:rFonts w:cs="Arial"/>
          <w:sz w:val="20"/>
        </w:rPr>
        <w:t>Richmond Plan On A Page 2022-24.</w:t>
      </w:r>
    </w:p>
  </w:footnote>
  <w:footnote w:id="23">
    <w:p w14:paraId="578715CD" w14:textId="16C28915" w:rsidR="00351091" w:rsidRDefault="00351091" w:rsidP="00B22B26">
      <w:pPr>
        <w:pStyle w:val="FootnoteText"/>
        <w:spacing w:line="240" w:lineRule="auto"/>
      </w:pPr>
      <w:r w:rsidRPr="00B22B26">
        <w:rPr>
          <w:rStyle w:val="FootnoteReference"/>
          <w:szCs w:val="20"/>
        </w:rPr>
        <w:footnoteRef/>
      </w:r>
      <w:r w:rsidRPr="00B22B26">
        <w:rPr>
          <w:sz w:val="20"/>
        </w:rPr>
        <w:t xml:space="preserve"> Pharmacy Quality Scheme (2022/23): </w:t>
      </w:r>
      <w:hyperlink r:id="rId8" w:history="1">
        <w:r w:rsidRPr="00B22B26">
          <w:rPr>
            <w:rStyle w:val="Hyperlink"/>
            <w:sz w:val="20"/>
          </w:rPr>
          <w:t>https://www.nhsbsa.nhs.uk/provider-assurance-pharmaceutical-services/pharmacy-quality-scheme-pqs</w:t>
        </w:r>
      </w:hyperlink>
    </w:p>
  </w:footnote>
  <w:footnote w:id="24">
    <w:p w14:paraId="08A39229" w14:textId="2F78EA5A" w:rsidR="009B7514" w:rsidRPr="00D73A0B" w:rsidRDefault="009B7514" w:rsidP="00D73A0B">
      <w:pPr>
        <w:pStyle w:val="FootnoteText"/>
        <w:spacing w:after="0" w:line="240" w:lineRule="auto"/>
        <w:rPr>
          <w:sz w:val="20"/>
        </w:rPr>
      </w:pPr>
      <w:r>
        <w:rPr>
          <w:rStyle w:val="FootnoteReference"/>
        </w:rPr>
        <w:footnoteRef/>
      </w:r>
      <w:r>
        <w:t xml:space="preserve"> </w:t>
      </w:r>
      <w:r w:rsidR="00D73A0B" w:rsidRPr="00D73A0B">
        <w:rPr>
          <w:sz w:val="20"/>
        </w:rPr>
        <w:t xml:space="preserve">London Borough of Richmond (2022). Richmond Mental Health Needs Assessment. </w:t>
      </w:r>
    </w:p>
  </w:footnote>
  <w:footnote w:id="25">
    <w:p w14:paraId="745C449E" w14:textId="77777777" w:rsidR="00351091" w:rsidRPr="00DF1ECB" w:rsidRDefault="00351091" w:rsidP="00DF1ECB">
      <w:pPr>
        <w:pStyle w:val="FootnoteText"/>
        <w:spacing w:line="240" w:lineRule="auto"/>
        <w:rPr>
          <w:sz w:val="20"/>
        </w:rPr>
      </w:pPr>
      <w:r w:rsidRPr="00DF1ECB">
        <w:rPr>
          <w:rStyle w:val="FootnoteReference"/>
          <w:szCs w:val="20"/>
        </w:rPr>
        <w:footnoteRef/>
      </w:r>
      <w:r w:rsidRPr="00DF1ECB">
        <w:rPr>
          <w:sz w:val="20"/>
        </w:rPr>
        <w:t xml:space="preserve"> Badenhurst J, Husband A, Ling J, Lindsey L and Todd A, Do patients with cancer alarm symptoms present at the community pharmacy? International Journal of Pharmacy Practice, volume 22, supplement 2, page 32</w:t>
      </w:r>
    </w:p>
  </w:footnote>
  <w:footnote w:id="26">
    <w:p w14:paraId="12C157DD" w14:textId="642912C9" w:rsidR="00351091" w:rsidRPr="00B22B26" w:rsidRDefault="00351091" w:rsidP="00B22B26">
      <w:pPr>
        <w:spacing w:after="240" w:line="240" w:lineRule="auto"/>
        <w:rPr>
          <w:sz w:val="20"/>
        </w:rPr>
      </w:pPr>
      <w:r w:rsidRPr="00B22B26">
        <w:rPr>
          <w:rStyle w:val="FootnoteReference"/>
          <w:szCs w:val="20"/>
        </w:rPr>
        <w:footnoteRef/>
      </w:r>
      <w:r w:rsidRPr="00B22B26">
        <w:rPr>
          <w:sz w:val="20"/>
        </w:rPr>
        <w:t xml:space="preserve"> Public Health England (2017). Pharmacy and people with learning disabilities: making reasonable adjustments to services. </w:t>
      </w:r>
      <w:hyperlink r:id="rId9" w:anchor="fn:2" w:history="1">
        <w:r w:rsidRPr="00B22B26">
          <w:rPr>
            <w:rStyle w:val="Hyperlink"/>
            <w:sz w:val="20"/>
          </w:rPr>
          <w:t>https://www.gov.uk/government/publications/pharmacy-and-people-with-learning-disabilities/pharmacy-and-people-with-learning-disabilities-making-reasonable-adjustments-to-services#fn:2</w:t>
        </w:r>
      </w:hyperlink>
      <w:r w:rsidRPr="00B22B26">
        <w:rPr>
          <w:sz w:val="20"/>
        </w:rPr>
        <w:t xml:space="preserve"> </w:t>
      </w:r>
    </w:p>
  </w:footnote>
  <w:footnote w:id="27">
    <w:p w14:paraId="1E547382" w14:textId="77777777" w:rsidR="00351091" w:rsidRPr="00B22B26" w:rsidRDefault="00351091" w:rsidP="00B22B26">
      <w:pPr>
        <w:pStyle w:val="FootnoteText"/>
        <w:spacing w:line="240" w:lineRule="auto"/>
        <w:rPr>
          <w:sz w:val="20"/>
        </w:rPr>
      </w:pPr>
      <w:r w:rsidRPr="00B22B26">
        <w:rPr>
          <w:rStyle w:val="FootnoteReference"/>
          <w:szCs w:val="20"/>
        </w:rPr>
        <w:footnoteRef/>
      </w:r>
      <w:r w:rsidRPr="00B22B26">
        <w:rPr>
          <w:sz w:val="20"/>
        </w:rPr>
        <w:t xml:space="preserve"> Anderson E, Gerrard D. Learning disabilities: a CPPE distance learning programme. Manchester: Centre for Pharmacy Postgraduate Education; 2016.</w:t>
      </w:r>
    </w:p>
  </w:footnote>
  <w:footnote w:id="28">
    <w:p w14:paraId="3E11666F" w14:textId="77777777" w:rsidR="007C6CCB" w:rsidRPr="00D61AC0" w:rsidRDefault="007C6CCB" w:rsidP="007C6CCB">
      <w:pPr>
        <w:pStyle w:val="FootnoteText"/>
        <w:jc w:val="left"/>
        <w:rPr>
          <w:sz w:val="18"/>
          <w:szCs w:val="18"/>
        </w:rPr>
      </w:pPr>
      <w:r w:rsidRPr="00D61AC0">
        <w:rPr>
          <w:rStyle w:val="FootnoteReference"/>
          <w:sz w:val="18"/>
          <w:szCs w:val="18"/>
        </w:rPr>
        <w:footnoteRef/>
      </w:r>
      <w:r w:rsidRPr="00D61AC0">
        <w:rPr>
          <w:sz w:val="18"/>
          <w:szCs w:val="18"/>
        </w:rPr>
        <w:t xml:space="preserve"> Local Government Association: LG Inform. Ratio of pharmacies per 10,000 population (Snapshot: 29 November 2014)</w:t>
      </w:r>
      <w:r>
        <w:rPr>
          <w:sz w:val="18"/>
          <w:szCs w:val="18"/>
        </w:rPr>
        <w:t xml:space="preserve"> </w:t>
      </w:r>
      <w:r w:rsidRPr="00D61AC0">
        <w:rPr>
          <w:sz w:val="18"/>
          <w:szCs w:val="18"/>
        </w:rPr>
        <w:t xml:space="preserve">https://lginform.local.gov.uk/reports/lgastandard?mod-area=E92000001&amp;mod-group=DEFRA2009_OtherUrbanList&amp;mod-metric=3707&amp;mod-type=namedComparisonGroup (Accessed in </w:t>
      </w:r>
      <w:r>
        <w:rPr>
          <w:sz w:val="18"/>
          <w:szCs w:val="18"/>
        </w:rPr>
        <w:t>November 2022</w:t>
      </w:r>
      <w:r w:rsidRPr="00D61AC0">
        <w:rPr>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89CB4F" w14:textId="623F1AA6" w:rsidR="00685D29" w:rsidRDefault="00685D29">
    <w:pPr>
      <w:pStyle w:val="Header"/>
    </w:pPr>
    <w:r>
      <w:rPr>
        <w:noProof/>
      </w:rPr>
      <mc:AlternateContent>
        <mc:Choice Requires="wps">
          <w:drawing>
            <wp:anchor distT="0" distB="0" distL="0" distR="0" simplePos="0" relativeHeight="251659264" behindDoc="0" locked="0" layoutInCell="1" allowOverlap="1" wp14:anchorId="29EE3A9B" wp14:editId="12847034">
              <wp:simplePos x="635" y="635"/>
              <wp:positionH relativeFrom="page">
                <wp:align>left</wp:align>
              </wp:positionH>
              <wp:positionV relativeFrom="page">
                <wp:align>top</wp:align>
              </wp:positionV>
              <wp:extent cx="443865" cy="443865"/>
              <wp:effectExtent l="0" t="0" r="12700" b="9525"/>
              <wp:wrapNone/>
              <wp:docPr id="36" name="Text Box 3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5587775" w14:textId="3DEB9A1F" w:rsidR="00685D29" w:rsidRPr="00685D29" w:rsidRDefault="00685D29" w:rsidP="00685D29">
                          <w:pPr>
                            <w:rPr>
                              <w:rFonts w:ascii="Calibri" w:eastAsia="Calibri" w:hAnsi="Calibri" w:cs="Calibri"/>
                              <w:noProof/>
                              <w:color w:val="000000"/>
                              <w:sz w:val="20"/>
                            </w:rPr>
                          </w:pPr>
                          <w:r w:rsidRPr="00685D29">
                            <w:rPr>
                              <w:rFonts w:ascii="Calibri" w:eastAsia="Calibri" w:hAnsi="Calibri" w:cs="Calibri"/>
                              <w:noProof/>
                              <w:color w:val="000000"/>
                              <w:sz w:val="20"/>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29EE3A9B" id="_x0000_t202" coordsize="21600,21600" o:spt="202" path="m,l,21600r21600,l21600,xe">
              <v:stroke joinstyle="miter"/>
              <v:path gradientshapeok="t" o:connecttype="rect"/>
            </v:shapetype>
            <v:shape id="Text Box 36" o:spid="_x0000_s1026" type="#_x0000_t202" alt="Official" style="position:absolute;margin-left:0;margin-top:0;width:34.95pt;height:34.95pt;z-index:251659264;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" filled="f" stroked="f">
              <v:textbox style="mso-fit-shape-to-text:t" inset="20pt,15pt,0,0">
                <w:txbxContent>
                  <w:p w14:paraId="55587775" w14:textId="3DEB9A1F" w:rsidR="00685D29" w:rsidRPr="00685D29" w:rsidRDefault="00685D29" w:rsidP="00685D29">
                    <w:pPr>
                      <w:rPr>
                        <w:rFonts w:ascii="Calibri" w:eastAsia="Calibri" w:hAnsi="Calibri" w:cs="Calibri"/>
                        <w:noProof/>
                        <w:color w:val="000000"/>
                        <w:sz w:val="20"/>
                      </w:rPr>
                    </w:pPr>
                    <w:r w:rsidRPr="00685D29">
                      <w:rPr>
                        <w:rFonts w:ascii="Calibri" w:eastAsia="Calibri" w:hAnsi="Calibri" w:cs="Calibri"/>
                        <w:noProof/>
                        <w:color w:val="000000"/>
                        <w:sz w:val="2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938F72" w14:textId="606A9599" w:rsidR="00685D29" w:rsidRDefault="00685D29">
    <w:pPr>
      <w:pStyle w:val="Header"/>
    </w:pPr>
    <w:r>
      <w:rPr>
        <w:noProof/>
      </w:rPr>
      <mc:AlternateContent>
        <mc:Choice Requires="wps">
          <w:drawing>
            <wp:anchor distT="0" distB="0" distL="0" distR="0" simplePos="0" relativeHeight="251660288" behindDoc="0" locked="0" layoutInCell="1" allowOverlap="1" wp14:anchorId="73F9FEBF" wp14:editId="6ED9531B">
              <wp:simplePos x="635" y="635"/>
              <wp:positionH relativeFrom="page">
                <wp:align>left</wp:align>
              </wp:positionH>
              <wp:positionV relativeFrom="page">
                <wp:align>top</wp:align>
              </wp:positionV>
              <wp:extent cx="443865" cy="443865"/>
              <wp:effectExtent l="0" t="0" r="12700" b="9525"/>
              <wp:wrapNone/>
              <wp:docPr id="37" name="Text Box 3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F7C8222" w14:textId="769936D4" w:rsidR="00685D29" w:rsidRPr="00685D29" w:rsidRDefault="00685D29" w:rsidP="00685D29">
                          <w:pPr>
                            <w:rPr>
                              <w:rFonts w:ascii="Calibri" w:eastAsia="Calibri" w:hAnsi="Calibri" w:cs="Calibri"/>
                              <w:noProof/>
                              <w:color w:val="000000"/>
                              <w:sz w:val="20"/>
                            </w:rPr>
                          </w:pPr>
                          <w:r w:rsidRPr="00685D29">
                            <w:rPr>
                              <w:rFonts w:ascii="Calibri" w:eastAsia="Calibri" w:hAnsi="Calibri" w:cs="Calibri"/>
                              <w:noProof/>
                              <w:color w:val="000000"/>
                              <w:sz w:val="20"/>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73F9FEBF" id="_x0000_t202" coordsize="21600,21600" o:spt="202" path="m,l,21600r21600,l21600,xe">
              <v:stroke joinstyle="miter"/>
              <v:path gradientshapeok="t" o:connecttype="rect"/>
            </v:shapetype>
            <v:shape id="Text Box 37" o:spid="_x0000_s1027" type="#_x0000_t202" alt="Official" style="position:absolute;margin-left:0;margin-top:0;width:34.95pt;height:34.95pt;z-index:251660288;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" filled="f" stroked="f">
              <v:textbox style="mso-fit-shape-to-text:t" inset="20pt,15pt,0,0">
                <w:txbxContent>
                  <w:p w14:paraId="4F7C8222" w14:textId="769936D4" w:rsidR="00685D29" w:rsidRPr="00685D29" w:rsidRDefault="00685D29" w:rsidP="00685D29">
                    <w:pPr>
                      <w:rPr>
                        <w:rFonts w:ascii="Calibri" w:eastAsia="Calibri" w:hAnsi="Calibri" w:cs="Calibri"/>
                        <w:noProof/>
                        <w:color w:val="000000"/>
                        <w:sz w:val="20"/>
                      </w:rPr>
                    </w:pPr>
                    <w:r w:rsidRPr="00685D29">
                      <w:rPr>
                        <w:rFonts w:ascii="Calibri" w:eastAsia="Calibri" w:hAnsi="Calibri" w:cs="Calibri"/>
                        <w:noProof/>
                        <w:color w:val="000000"/>
                        <w:sz w:val="20"/>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1DB10" w14:textId="30BEC3F5" w:rsidR="00685D29" w:rsidRDefault="00685D29">
    <w:pPr>
      <w:pStyle w:val="Header"/>
    </w:pPr>
    <w:r>
      <w:rPr>
        <w:noProof/>
      </w:rPr>
      <mc:AlternateContent>
        <mc:Choice Requires="wps">
          <w:drawing>
            <wp:anchor distT="0" distB="0" distL="0" distR="0" simplePos="0" relativeHeight="251658240" behindDoc="0" locked="0" layoutInCell="1" allowOverlap="1" wp14:anchorId="21705B55" wp14:editId="6D55E660">
              <wp:simplePos x="635" y="635"/>
              <wp:positionH relativeFrom="page">
                <wp:align>left</wp:align>
              </wp:positionH>
              <wp:positionV relativeFrom="page">
                <wp:align>top</wp:align>
              </wp:positionV>
              <wp:extent cx="443865" cy="443865"/>
              <wp:effectExtent l="0" t="0" r="12700" b="9525"/>
              <wp:wrapNone/>
              <wp:docPr id="34" name="Text Box 3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EBFB11B" w14:textId="7AFA3F28" w:rsidR="00685D29" w:rsidRPr="00685D29" w:rsidRDefault="00685D29" w:rsidP="00685D29">
                          <w:pPr>
                            <w:rPr>
                              <w:rFonts w:ascii="Calibri" w:eastAsia="Calibri" w:hAnsi="Calibri" w:cs="Calibri"/>
                              <w:noProof/>
                              <w:color w:val="000000"/>
                              <w:sz w:val="20"/>
                            </w:rPr>
                          </w:pPr>
                          <w:r w:rsidRPr="00685D29">
                            <w:rPr>
                              <w:rFonts w:ascii="Calibri" w:eastAsia="Calibri" w:hAnsi="Calibri" w:cs="Calibri"/>
                              <w:noProof/>
                              <w:color w:val="000000"/>
                              <w:sz w:val="20"/>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21705B55" id="_x0000_t202" coordsize="21600,21600" o:spt="202" path="m,l,21600r21600,l21600,xe">
              <v:stroke joinstyle="miter"/>
              <v:path gradientshapeok="t" o:connecttype="rect"/>
            </v:shapetype>
            <v:shape id="Text Box 34" o:spid="_x0000_s1028" type="#_x0000_t202" alt="Official" style="position:absolute;margin-left:0;margin-top:0;width:34.95pt;height:34.95pt;z-index:251658240;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" filled="f" stroked="f">
              <v:textbox style="mso-fit-shape-to-text:t" inset="20pt,15pt,0,0">
                <w:txbxContent>
                  <w:p w14:paraId="5EBFB11B" w14:textId="7AFA3F28" w:rsidR="00685D29" w:rsidRPr="00685D29" w:rsidRDefault="00685D29" w:rsidP="00685D29">
                    <w:pPr>
                      <w:rPr>
                        <w:rFonts w:ascii="Calibri" w:eastAsia="Calibri" w:hAnsi="Calibri" w:cs="Calibri"/>
                        <w:noProof/>
                        <w:color w:val="000000"/>
                        <w:sz w:val="20"/>
                      </w:rPr>
                    </w:pPr>
                    <w:r w:rsidRPr="00685D29">
                      <w:rPr>
                        <w:rFonts w:ascii="Calibri" w:eastAsia="Calibri" w:hAnsi="Calibri" w:cs="Calibri"/>
                        <w:noProof/>
                        <w:color w:val="000000"/>
                        <w:sz w:val="20"/>
                      </w:rPr>
                      <w:t>Official</w:t>
                    </w:r>
                  </w:p>
                </w:txbxContent>
              </v:textbox>
              <w10:wrap anchorx="page" anchory="page"/>
            </v:shape>
          </w:pict>
        </mc:Fallback>
      </mc:AlternateContent>
    </w:r>
  </w:p>
</w:hdr>
</file>

<file path=word/intelligence2.xml><?xml version="1.0" encoding="utf-8"?>
<int2:intelligence xmlns:int2="http://schemas.microsoft.com/office/intelligence/2020/intelligence" xmlns:oel="http://schemas.microsoft.com/office/2019/extlst">
  <int2:observations>
    <int2:bookmark int2:bookmarkName="_Int_l9btYd1N" int2:invalidationBookmarkName="" int2:hashCode="E1+Tt6RJBbZOzq" int2:id="y7l1VP6J">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B9E4062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BEE794"/>
    <w:multiLevelType w:val="hybridMultilevel"/>
    <w:tmpl w:val="FFFFFFFF"/>
    <w:lvl w:ilvl="0" w:tplc="CA328976">
      <w:numFmt w:val="none"/>
      <w:lvlText w:val=""/>
      <w:lvlJc w:val="left"/>
      <w:pPr>
        <w:tabs>
          <w:tab w:val="num" w:pos="360"/>
        </w:tabs>
      </w:pPr>
    </w:lvl>
    <w:lvl w:ilvl="1" w:tplc="0B82D61E">
      <w:start w:val="1"/>
      <w:numFmt w:val="lowerLetter"/>
      <w:lvlText w:val="%2."/>
      <w:lvlJc w:val="left"/>
      <w:pPr>
        <w:ind w:left="1440" w:hanging="360"/>
      </w:pPr>
    </w:lvl>
    <w:lvl w:ilvl="2" w:tplc="F644430C">
      <w:start w:val="1"/>
      <w:numFmt w:val="lowerRoman"/>
      <w:lvlText w:val="%3."/>
      <w:lvlJc w:val="right"/>
      <w:pPr>
        <w:ind w:left="2160" w:hanging="180"/>
      </w:pPr>
    </w:lvl>
    <w:lvl w:ilvl="3" w:tplc="744E4F8C">
      <w:start w:val="1"/>
      <w:numFmt w:val="decimal"/>
      <w:lvlText w:val="%4."/>
      <w:lvlJc w:val="left"/>
      <w:pPr>
        <w:ind w:left="2880" w:hanging="360"/>
      </w:pPr>
    </w:lvl>
    <w:lvl w:ilvl="4" w:tplc="46CA184A">
      <w:start w:val="1"/>
      <w:numFmt w:val="lowerLetter"/>
      <w:lvlText w:val="%5."/>
      <w:lvlJc w:val="left"/>
      <w:pPr>
        <w:ind w:left="3600" w:hanging="360"/>
      </w:pPr>
    </w:lvl>
    <w:lvl w:ilvl="5" w:tplc="15CCAFEA">
      <w:start w:val="1"/>
      <w:numFmt w:val="lowerRoman"/>
      <w:lvlText w:val="%6."/>
      <w:lvlJc w:val="right"/>
      <w:pPr>
        <w:ind w:left="4320" w:hanging="180"/>
      </w:pPr>
    </w:lvl>
    <w:lvl w:ilvl="6" w:tplc="217CF80E">
      <w:start w:val="1"/>
      <w:numFmt w:val="decimal"/>
      <w:lvlText w:val="%7."/>
      <w:lvlJc w:val="left"/>
      <w:pPr>
        <w:ind w:left="5040" w:hanging="360"/>
      </w:pPr>
    </w:lvl>
    <w:lvl w:ilvl="7" w:tplc="F47CCF80">
      <w:start w:val="1"/>
      <w:numFmt w:val="lowerLetter"/>
      <w:lvlText w:val="%8."/>
      <w:lvlJc w:val="left"/>
      <w:pPr>
        <w:ind w:left="5760" w:hanging="360"/>
      </w:pPr>
    </w:lvl>
    <w:lvl w:ilvl="8" w:tplc="D85E471E">
      <w:start w:val="1"/>
      <w:numFmt w:val="lowerRoman"/>
      <w:lvlText w:val="%9."/>
      <w:lvlJc w:val="right"/>
      <w:pPr>
        <w:ind w:left="6480" w:hanging="180"/>
      </w:pPr>
    </w:lvl>
  </w:abstractNum>
  <w:abstractNum w:abstractNumId="2" w15:restartNumberingAfterBreak="0">
    <w:nsid w:val="1BF64C94"/>
    <w:multiLevelType w:val="hybridMultilevel"/>
    <w:tmpl w:val="4AB2F6D2"/>
    <w:lvl w:ilvl="0" w:tplc="5D7CB78E">
      <w:start w:val="1"/>
      <w:numFmt w:val="decimal"/>
      <w:lvlText w:val="%1."/>
      <w:lvlJc w:val="left"/>
      <w:pPr>
        <w:ind w:left="720" w:hanging="360"/>
      </w:pPr>
    </w:lvl>
    <w:lvl w:ilvl="1" w:tplc="577234CC">
      <w:start w:val="1"/>
      <w:numFmt w:val="lowerLetter"/>
      <w:lvlText w:val="%2."/>
      <w:lvlJc w:val="left"/>
      <w:pPr>
        <w:ind w:left="1440" w:hanging="360"/>
      </w:pPr>
    </w:lvl>
    <w:lvl w:ilvl="2" w:tplc="DC82147C">
      <w:start w:val="1"/>
      <w:numFmt w:val="lowerRoman"/>
      <w:lvlText w:val="%3."/>
      <w:lvlJc w:val="right"/>
      <w:pPr>
        <w:ind w:left="2160" w:hanging="180"/>
      </w:pPr>
    </w:lvl>
    <w:lvl w:ilvl="3" w:tplc="585A1146">
      <w:start w:val="1"/>
      <w:numFmt w:val="decimal"/>
      <w:lvlText w:val=""/>
      <w:lvlJc w:val="left"/>
      <w:pPr>
        <w:ind w:left="357" w:hanging="357"/>
      </w:pPr>
    </w:lvl>
    <w:lvl w:ilvl="4" w:tplc="057817E6">
      <w:start w:val="1"/>
      <w:numFmt w:val="lowerLetter"/>
      <w:lvlText w:val="%5."/>
      <w:lvlJc w:val="left"/>
      <w:pPr>
        <w:ind w:left="3600" w:hanging="360"/>
      </w:pPr>
    </w:lvl>
    <w:lvl w:ilvl="5" w:tplc="12A21364">
      <w:start w:val="1"/>
      <w:numFmt w:val="decimal"/>
      <w:lvlText w:val=""/>
      <w:lvlJc w:val="left"/>
      <w:pPr>
        <w:ind w:left="357" w:hanging="357"/>
      </w:pPr>
    </w:lvl>
    <w:lvl w:ilvl="6" w:tplc="45AEA4FC">
      <w:start w:val="1"/>
      <w:numFmt w:val="decimal"/>
      <w:lvlText w:val=""/>
      <w:lvlJc w:val="left"/>
      <w:pPr>
        <w:ind w:left="357" w:hanging="357"/>
      </w:pPr>
    </w:lvl>
    <w:lvl w:ilvl="7" w:tplc="084A72D8">
      <w:start w:val="1"/>
      <w:numFmt w:val="lowerLetter"/>
      <w:lvlText w:val="%8."/>
      <w:lvlJc w:val="left"/>
      <w:pPr>
        <w:ind w:left="5760" w:hanging="360"/>
      </w:pPr>
    </w:lvl>
    <w:lvl w:ilvl="8" w:tplc="4A12E624">
      <w:start w:val="1"/>
      <w:numFmt w:val="lowerRoman"/>
      <w:lvlText w:val="%9."/>
      <w:lvlJc w:val="right"/>
      <w:pPr>
        <w:ind w:left="6480" w:hanging="180"/>
      </w:pPr>
    </w:lvl>
  </w:abstractNum>
  <w:abstractNum w:abstractNumId="3" w15:restartNumberingAfterBreak="0">
    <w:nsid w:val="1E177F9B"/>
    <w:multiLevelType w:val="multilevel"/>
    <w:tmpl w:val="C66E0186"/>
    <w:styleLink w:val="HDHeadingsSchema"/>
    <w:lvl w:ilvl="0">
      <w:start w:val="1"/>
      <w:numFmt w:val="decimal"/>
      <w:pStyle w:val="Heading1"/>
      <w:suff w:val="space"/>
      <w:lvlText w:val="Chapter %1 -"/>
      <w:lvlJc w:val="left"/>
      <w:pPr>
        <w:ind w:left="357" w:hanging="357"/>
      </w:pPr>
      <w:rPr>
        <w:rFonts w:hint="default"/>
      </w:rPr>
    </w:lvl>
    <w:lvl w:ilvl="1">
      <w:start w:val="1"/>
      <w:numFmt w:val="none"/>
      <w:lvlText w:val="%2"/>
      <w:lvlJc w:val="left"/>
      <w:pPr>
        <w:ind w:left="357" w:hanging="357"/>
      </w:pPr>
      <w:rPr>
        <w:rFonts w:hint="default"/>
      </w:rPr>
    </w:lvl>
    <w:lvl w:ilvl="2">
      <w:start w:val="1"/>
      <w:numFmt w:val="none"/>
      <w:lvlText w:val="%3"/>
      <w:lvlJc w:val="left"/>
      <w:pPr>
        <w:ind w:left="357" w:hanging="357"/>
      </w:pPr>
      <w:rPr>
        <w:rFonts w:hint="default"/>
      </w:rPr>
    </w:lvl>
    <w:lvl w:ilvl="3">
      <w:start w:val="1"/>
      <w:numFmt w:val="none"/>
      <w:lvlText w:val=""/>
      <w:lvlJc w:val="left"/>
      <w:pPr>
        <w:ind w:left="357" w:hanging="357"/>
      </w:pPr>
      <w:rPr>
        <w:rFonts w:hint="default"/>
      </w:rPr>
    </w:lvl>
    <w:lvl w:ilvl="4">
      <w:start w:val="1"/>
      <w:numFmt w:val="none"/>
      <w:lvlText w:val=""/>
      <w:lvlJc w:val="left"/>
      <w:pPr>
        <w:ind w:left="357" w:hanging="357"/>
      </w:pPr>
      <w:rPr>
        <w:rFonts w:hint="default"/>
      </w:rPr>
    </w:lvl>
    <w:lvl w:ilvl="5">
      <w:start w:val="1"/>
      <w:numFmt w:val="none"/>
      <w:lvlText w:val=""/>
      <w:lvlJc w:val="left"/>
      <w:pPr>
        <w:ind w:left="357" w:hanging="357"/>
      </w:pPr>
      <w:rPr>
        <w:rFonts w:hint="default"/>
      </w:rPr>
    </w:lvl>
    <w:lvl w:ilvl="6">
      <w:start w:val="1"/>
      <w:numFmt w:val="none"/>
      <w:lvlText w:val=""/>
      <w:lvlJc w:val="left"/>
      <w:pPr>
        <w:ind w:left="357" w:hanging="357"/>
      </w:pPr>
      <w:rPr>
        <w:rFonts w:hint="default"/>
      </w:rPr>
    </w:lvl>
    <w:lvl w:ilvl="7">
      <w:start w:val="1"/>
      <w:numFmt w:val="decimal"/>
      <w:lvlRestart w:val="1"/>
      <w:pStyle w:val="ListNumber"/>
      <w:lvlText w:val="%1.%8"/>
      <w:lvlJc w:val="left"/>
      <w:pPr>
        <w:ind w:left="357" w:hanging="357"/>
      </w:pPr>
      <w:rPr>
        <w:rFonts w:hint="default"/>
      </w:rPr>
    </w:lvl>
    <w:lvl w:ilvl="8">
      <w:start w:val="1"/>
      <w:numFmt w:val="none"/>
      <w:lvlText w:val=""/>
      <w:lvlJc w:val="left"/>
      <w:pPr>
        <w:ind w:left="851" w:hanging="1702"/>
      </w:pPr>
      <w:rPr>
        <w:rFonts w:hint="default"/>
      </w:rPr>
    </w:lvl>
  </w:abstractNum>
  <w:abstractNum w:abstractNumId="4" w15:restartNumberingAfterBreak="0">
    <w:nsid w:val="2271716E"/>
    <w:multiLevelType w:val="multilevel"/>
    <w:tmpl w:val="C66E0186"/>
    <w:numStyleLink w:val="HDHeadingsSchema"/>
  </w:abstractNum>
  <w:abstractNum w:abstractNumId="5" w15:restartNumberingAfterBreak="0">
    <w:nsid w:val="2D5591A3"/>
    <w:multiLevelType w:val="hybridMultilevel"/>
    <w:tmpl w:val="FFFFFFFF"/>
    <w:lvl w:ilvl="0" w:tplc="A1B67018">
      <w:start w:val="1"/>
      <w:numFmt w:val="bullet"/>
      <w:lvlText w:val=""/>
      <w:lvlJc w:val="left"/>
      <w:pPr>
        <w:ind w:left="360" w:hanging="360"/>
      </w:pPr>
      <w:rPr>
        <w:rFonts w:ascii="Symbol" w:hAnsi="Symbol" w:hint="default"/>
      </w:rPr>
    </w:lvl>
    <w:lvl w:ilvl="1" w:tplc="B608C0A0">
      <w:start w:val="1"/>
      <w:numFmt w:val="bullet"/>
      <w:lvlText w:val="o"/>
      <w:lvlJc w:val="left"/>
      <w:pPr>
        <w:ind w:left="1080" w:hanging="360"/>
      </w:pPr>
      <w:rPr>
        <w:rFonts w:ascii="Courier New" w:hAnsi="Courier New" w:hint="default"/>
      </w:rPr>
    </w:lvl>
    <w:lvl w:ilvl="2" w:tplc="39B41404">
      <w:start w:val="1"/>
      <w:numFmt w:val="bullet"/>
      <w:lvlText w:val=""/>
      <w:lvlJc w:val="left"/>
      <w:pPr>
        <w:ind w:left="1800" w:hanging="360"/>
      </w:pPr>
      <w:rPr>
        <w:rFonts w:ascii="Wingdings" w:hAnsi="Wingdings" w:hint="default"/>
      </w:rPr>
    </w:lvl>
    <w:lvl w:ilvl="3" w:tplc="3E583C4C">
      <w:start w:val="1"/>
      <w:numFmt w:val="bullet"/>
      <w:lvlText w:val=""/>
      <w:lvlJc w:val="left"/>
      <w:pPr>
        <w:ind w:left="2520" w:hanging="360"/>
      </w:pPr>
      <w:rPr>
        <w:rFonts w:ascii="Symbol" w:hAnsi="Symbol" w:hint="default"/>
      </w:rPr>
    </w:lvl>
    <w:lvl w:ilvl="4" w:tplc="7B528F3A">
      <w:start w:val="1"/>
      <w:numFmt w:val="bullet"/>
      <w:lvlText w:val="o"/>
      <w:lvlJc w:val="left"/>
      <w:pPr>
        <w:ind w:left="3240" w:hanging="360"/>
      </w:pPr>
      <w:rPr>
        <w:rFonts w:ascii="Courier New" w:hAnsi="Courier New" w:hint="default"/>
      </w:rPr>
    </w:lvl>
    <w:lvl w:ilvl="5" w:tplc="1AD0231A">
      <w:start w:val="1"/>
      <w:numFmt w:val="bullet"/>
      <w:lvlText w:val=""/>
      <w:lvlJc w:val="left"/>
      <w:pPr>
        <w:ind w:left="3960" w:hanging="360"/>
      </w:pPr>
      <w:rPr>
        <w:rFonts w:ascii="Wingdings" w:hAnsi="Wingdings" w:hint="default"/>
      </w:rPr>
    </w:lvl>
    <w:lvl w:ilvl="6" w:tplc="E12A9D60">
      <w:start w:val="1"/>
      <w:numFmt w:val="bullet"/>
      <w:lvlText w:val=""/>
      <w:lvlJc w:val="left"/>
      <w:pPr>
        <w:ind w:left="4680" w:hanging="360"/>
      </w:pPr>
      <w:rPr>
        <w:rFonts w:ascii="Symbol" w:hAnsi="Symbol" w:hint="default"/>
      </w:rPr>
    </w:lvl>
    <w:lvl w:ilvl="7" w:tplc="F948F928">
      <w:start w:val="1"/>
      <w:numFmt w:val="bullet"/>
      <w:lvlText w:val="o"/>
      <w:lvlJc w:val="left"/>
      <w:pPr>
        <w:ind w:left="5400" w:hanging="360"/>
      </w:pPr>
      <w:rPr>
        <w:rFonts w:ascii="Courier New" w:hAnsi="Courier New" w:hint="default"/>
      </w:rPr>
    </w:lvl>
    <w:lvl w:ilvl="8" w:tplc="01B4C832">
      <w:start w:val="1"/>
      <w:numFmt w:val="bullet"/>
      <w:lvlText w:val=""/>
      <w:lvlJc w:val="left"/>
      <w:pPr>
        <w:ind w:left="6120" w:hanging="360"/>
      </w:pPr>
      <w:rPr>
        <w:rFonts w:ascii="Wingdings" w:hAnsi="Wingdings" w:hint="default"/>
      </w:rPr>
    </w:lvl>
  </w:abstractNum>
  <w:abstractNum w:abstractNumId="6" w15:restartNumberingAfterBreak="0">
    <w:nsid w:val="2FD06D8B"/>
    <w:multiLevelType w:val="hybridMultilevel"/>
    <w:tmpl w:val="597C43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A773782"/>
    <w:multiLevelType w:val="hybridMultilevel"/>
    <w:tmpl w:val="697E87D2"/>
    <w:lvl w:ilvl="0" w:tplc="BF82846C">
      <w:start w:val="1"/>
      <w:numFmt w:val="decimal"/>
      <w:lvlText w:val="2.%1"/>
      <w:lvlJc w:val="left"/>
      <w:pPr>
        <w:ind w:left="360" w:hanging="360"/>
      </w:pPr>
      <w:rPr>
        <w:rFonts w:hint="default"/>
        <w:b/>
        <w:bCs/>
        <w:sz w:val="24"/>
        <w:szCs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421440BC"/>
    <w:multiLevelType w:val="multilevel"/>
    <w:tmpl w:val="E6087944"/>
    <w:lvl w:ilvl="0">
      <w:start w:val="1"/>
      <w:numFmt w:val="decimal"/>
      <w:suff w:val="space"/>
      <w:lvlText w:val="Chapter %1 -"/>
      <w:lvlJc w:val="left"/>
      <w:pPr>
        <w:ind w:left="357" w:hanging="357"/>
      </w:pPr>
      <w:rPr>
        <w:rFonts w:hint="default"/>
      </w:rPr>
    </w:lvl>
    <w:lvl w:ilvl="1">
      <w:start w:val="1"/>
      <w:numFmt w:val="none"/>
      <w:lvlText w:val="%2"/>
      <w:lvlJc w:val="left"/>
      <w:pPr>
        <w:ind w:left="357" w:hanging="357"/>
      </w:pPr>
      <w:rPr>
        <w:rFonts w:hint="default"/>
      </w:rPr>
    </w:lvl>
    <w:lvl w:ilvl="2">
      <w:start w:val="1"/>
      <w:numFmt w:val="none"/>
      <w:lvlText w:val="%3"/>
      <w:lvlJc w:val="left"/>
      <w:pPr>
        <w:ind w:left="357" w:hanging="357"/>
      </w:pPr>
      <w:rPr>
        <w:rFonts w:hint="default"/>
      </w:rPr>
    </w:lvl>
    <w:lvl w:ilvl="3">
      <w:start w:val="1"/>
      <w:numFmt w:val="none"/>
      <w:lvlText w:val=""/>
      <w:lvlJc w:val="left"/>
      <w:pPr>
        <w:ind w:left="357" w:hanging="357"/>
      </w:pPr>
      <w:rPr>
        <w:rFonts w:hint="default"/>
      </w:rPr>
    </w:lvl>
    <w:lvl w:ilvl="4">
      <w:start w:val="1"/>
      <w:numFmt w:val="none"/>
      <w:lvlText w:val=""/>
      <w:lvlJc w:val="left"/>
      <w:pPr>
        <w:ind w:left="357" w:hanging="357"/>
      </w:pPr>
      <w:rPr>
        <w:rFonts w:hint="default"/>
      </w:rPr>
    </w:lvl>
    <w:lvl w:ilvl="5">
      <w:start w:val="1"/>
      <w:numFmt w:val="none"/>
      <w:lvlText w:val=""/>
      <w:lvlJc w:val="left"/>
      <w:pPr>
        <w:ind w:left="357" w:hanging="357"/>
      </w:pPr>
      <w:rPr>
        <w:rFonts w:hint="default"/>
      </w:rPr>
    </w:lvl>
    <w:lvl w:ilvl="6">
      <w:start w:val="1"/>
      <w:numFmt w:val="none"/>
      <w:lvlText w:val=""/>
      <w:lvlJc w:val="left"/>
      <w:pPr>
        <w:ind w:left="357" w:hanging="357"/>
      </w:pPr>
      <w:rPr>
        <w:rFonts w:hint="default"/>
      </w:rPr>
    </w:lvl>
    <w:lvl w:ilvl="7">
      <w:start w:val="1"/>
      <w:numFmt w:val="none"/>
      <w:lvlText w:val=""/>
      <w:lvlJc w:val="left"/>
      <w:pPr>
        <w:ind w:left="357" w:hanging="357"/>
      </w:pPr>
      <w:rPr>
        <w:rFonts w:hint="default"/>
      </w:rPr>
    </w:lvl>
    <w:lvl w:ilvl="8">
      <w:start w:val="1"/>
      <w:numFmt w:val="none"/>
      <w:lvlText w:val=""/>
      <w:lvlJc w:val="left"/>
      <w:pPr>
        <w:ind w:left="357" w:hanging="357"/>
      </w:pPr>
      <w:rPr>
        <w:rFonts w:hint="default"/>
      </w:rPr>
    </w:lvl>
  </w:abstractNum>
  <w:abstractNum w:abstractNumId="9" w15:restartNumberingAfterBreak="0">
    <w:nsid w:val="48E99463"/>
    <w:multiLevelType w:val="multilevel"/>
    <w:tmpl w:val="1DF491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
      <w:lvlJc w:val="left"/>
      <w:pPr>
        <w:ind w:left="357" w:hanging="357"/>
      </w:pPr>
    </w:lvl>
    <w:lvl w:ilvl="4">
      <w:start w:val="1"/>
      <w:numFmt w:val="lowerLetter"/>
      <w:lvlText w:val="%5."/>
      <w:lvlJc w:val="left"/>
      <w:pPr>
        <w:ind w:left="3600" w:hanging="360"/>
      </w:pPr>
    </w:lvl>
    <w:lvl w:ilvl="5">
      <w:start w:val="1"/>
      <w:numFmt w:val="decimal"/>
      <w:lvlText w:val=""/>
      <w:lvlJc w:val="left"/>
      <w:pPr>
        <w:ind w:left="357" w:hanging="357"/>
      </w:pPr>
    </w:lvl>
    <w:lvl w:ilvl="6">
      <w:start w:val="1"/>
      <w:numFmt w:val="decimal"/>
      <w:lvlText w:val=""/>
      <w:lvlJc w:val="left"/>
      <w:pPr>
        <w:ind w:left="357" w:hanging="357"/>
      </w:pPr>
    </w:lvl>
    <w:lvl w:ilvl="7">
      <w:start w:val="1"/>
      <w:numFmt w:val="decimal"/>
      <w:lvlText w:val="%1.%8"/>
      <w:lvlJc w:val="left"/>
      <w:pPr>
        <w:ind w:left="357" w:hanging="357"/>
      </w:pPr>
    </w:lvl>
    <w:lvl w:ilvl="8">
      <w:start w:val="1"/>
      <w:numFmt w:val="lowerRoman"/>
      <w:lvlText w:val="%9."/>
      <w:lvlJc w:val="right"/>
      <w:pPr>
        <w:ind w:left="6480" w:hanging="180"/>
      </w:pPr>
    </w:lvl>
  </w:abstractNum>
  <w:abstractNum w:abstractNumId="10" w15:restartNumberingAfterBreak="0">
    <w:nsid w:val="49A167BF"/>
    <w:multiLevelType w:val="multilevel"/>
    <w:tmpl w:val="E6087944"/>
    <w:lvl w:ilvl="0">
      <w:start w:val="1"/>
      <w:numFmt w:val="decimal"/>
      <w:suff w:val="space"/>
      <w:lvlText w:val="Chapter %1 -"/>
      <w:lvlJc w:val="left"/>
      <w:pPr>
        <w:ind w:left="357" w:hanging="357"/>
      </w:pPr>
      <w:rPr>
        <w:rFonts w:hint="default"/>
      </w:rPr>
    </w:lvl>
    <w:lvl w:ilvl="1">
      <w:start w:val="1"/>
      <w:numFmt w:val="none"/>
      <w:lvlText w:val="%2"/>
      <w:lvlJc w:val="left"/>
      <w:pPr>
        <w:ind w:left="357" w:hanging="357"/>
      </w:pPr>
      <w:rPr>
        <w:rFonts w:hint="default"/>
      </w:rPr>
    </w:lvl>
    <w:lvl w:ilvl="2">
      <w:start w:val="1"/>
      <w:numFmt w:val="none"/>
      <w:lvlText w:val="%3"/>
      <w:lvlJc w:val="left"/>
      <w:pPr>
        <w:ind w:left="357" w:hanging="357"/>
      </w:pPr>
      <w:rPr>
        <w:rFonts w:hint="default"/>
      </w:rPr>
    </w:lvl>
    <w:lvl w:ilvl="3">
      <w:start w:val="1"/>
      <w:numFmt w:val="none"/>
      <w:lvlText w:val=""/>
      <w:lvlJc w:val="left"/>
      <w:pPr>
        <w:ind w:left="357" w:hanging="357"/>
      </w:pPr>
      <w:rPr>
        <w:rFonts w:hint="default"/>
      </w:rPr>
    </w:lvl>
    <w:lvl w:ilvl="4">
      <w:start w:val="1"/>
      <w:numFmt w:val="none"/>
      <w:lvlText w:val=""/>
      <w:lvlJc w:val="left"/>
      <w:pPr>
        <w:ind w:left="357" w:hanging="357"/>
      </w:pPr>
      <w:rPr>
        <w:rFonts w:hint="default"/>
      </w:rPr>
    </w:lvl>
    <w:lvl w:ilvl="5">
      <w:start w:val="1"/>
      <w:numFmt w:val="none"/>
      <w:lvlText w:val=""/>
      <w:lvlJc w:val="left"/>
      <w:pPr>
        <w:ind w:left="357" w:hanging="357"/>
      </w:pPr>
      <w:rPr>
        <w:rFonts w:hint="default"/>
      </w:rPr>
    </w:lvl>
    <w:lvl w:ilvl="6">
      <w:start w:val="1"/>
      <w:numFmt w:val="none"/>
      <w:lvlText w:val=""/>
      <w:lvlJc w:val="left"/>
      <w:pPr>
        <w:ind w:left="357" w:hanging="357"/>
      </w:pPr>
      <w:rPr>
        <w:rFonts w:hint="default"/>
      </w:rPr>
    </w:lvl>
    <w:lvl w:ilvl="7">
      <w:start w:val="1"/>
      <w:numFmt w:val="none"/>
      <w:lvlText w:val=""/>
      <w:lvlJc w:val="left"/>
      <w:pPr>
        <w:ind w:left="357" w:hanging="357"/>
      </w:pPr>
      <w:rPr>
        <w:rFonts w:hint="default"/>
      </w:rPr>
    </w:lvl>
    <w:lvl w:ilvl="8">
      <w:start w:val="1"/>
      <w:numFmt w:val="none"/>
      <w:lvlText w:val=""/>
      <w:lvlJc w:val="left"/>
      <w:pPr>
        <w:ind w:left="357" w:hanging="357"/>
      </w:pPr>
      <w:rPr>
        <w:rFonts w:hint="default"/>
      </w:rPr>
    </w:lvl>
  </w:abstractNum>
  <w:abstractNum w:abstractNumId="11" w15:restartNumberingAfterBreak="0">
    <w:nsid w:val="4AF8411D"/>
    <w:multiLevelType w:val="hybridMultilevel"/>
    <w:tmpl w:val="1C041B0C"/>
    <w:lvl w:ilvl="0" w:tplc="EF3EC34C">
      <w:start w:val="1"/>
      <w:numFmt w:val="bullet"/>
      <w:pStyle w:val="ListParagraph"/>
      <w:lvlText w:val=""/>
      <w:lvlJc w:val="left"/>
      <w:pPr>
        <w:ind w:left="720" w:hanging="360"/>
      </w:pPr>
      <w:rPr>
        <w:rFonts w:ascii="Symbol" w:hAnsi="Symbol" w:hint="default"/>
      </w:rPr>
    </w:lvl>
    <w:lvl w:ilvl="1" w:tplc="5D8C5562">
      <w:numFmt w:val="bullet"/>
      <w:lvlText w:val="•"/>
      <w:lvlJc w:val="left"/>
      <w:rPr>
        <w:rFonts w:ascii="Calibri" w:eastAsia="Calibri" w:hAnsi="Calibri" w:cs="Calibri"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CF35CE6"/>
    <w:multiLevelType w:val="hybridMultilevel"/>
    <w:tmpl w:val="18F6F192"/>
    <w:lvl w:ilvl="0" w:tplc="34E45C22">
      <w:start w:val="1"/>
      <w:numFmt w:val="decimal"/>
      <w:pStyle w:val="HF51"/>
      <w:lvlText w:val="5.%1"/>
      <w:lvlJc w:val="left"/>
      <w:pPr>
        <w:ind w:left="720" w:hanging="360"/>
      </w:pPr>
      <w:rPr>
        <w:rFonts w:hint="default"/>
        <w:b/>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529E361F"/>
    <w:multiLevelType w:val="hybridMultilevel"/>
    <w:tmpl w:val="CC1287A4"/>
    <w:lvl w:ilvl="0" w:tplc="3AC4D38E">
      <w:start w:val="1"/>
      <w:numFmt w:val="decimal"/>
      <w:pStyle w:val="31body"/>
      <w:lvlText w:val="3.%1"/>
      <w:lvlJc w:val="left"/>
      <w:pPr>
        <w:ind w:left="11" w:hanging="360"/>
      </w:pPr>
      <w:rPr>
        <w:b/>
        <w:bCs/>
      </w:rPr>
    </w:lvl>
    <w:lvl w:ilvl="1" w:tplc="08090019">
      <w:start w:val="1"/>
      <w:numFmt w:val="lowerLetter"/>
      <w:lvlText w:val="%2."/>
      <w:lvlJc w:val="left"/>
      <w:pPr>
        <w:ind w:left="731" w:hanging="360"/>
      </w:pPr>
    </w:lvl>
    <w:lvl w:ilvl="2" w:tplc="0809001B" w:tentative="1">
      <w:start w:val="1"/>
      <w:numFmt w:val="lowerRoman"/>
      <w:lvlText w:val="%3."/>
      <w:lvlJc w:val="right"/>
      <w:pPr>
        <w:ind w:left="1451" w:hanging="180"/>
      </w:pPr>
    </w:lvl>
    <w:lvl w:ilvl="3" w:tplc="0809000F" w:tentative="1">
      <w:start w:val="1"/>
      <w:numFmt w:val="decimal"/>
      <w:lvlText w:val="%4."/>
      <w:lvlJc w:val="left"/>
      <w:pPr>
        <w:ind w:left="2171" w:hanging="360"/>
      </w:pPr>
    </w:lvl>
    <w:lvl w:ilvl="4" w:tplc="08090019" w:tentative="1">
      <w:start w:val="1"/>
      <w:numFmt w:val="lowerLetter"/>
      <w:lvlText w:val="%5."/>
      <w:lvlJc w:val="left"/>
      <w:pPr>
        <w:ind w:left="2891" w:hanging="360"/>
      </w:pPr>
    </w:lvl>
    <w:lvl w:ilvl="5" w:tplc="0809001B" w:tentative="1">
      <w:start w:val="1"/>
      <w:numFmt w:val="lowerRoman"/>
      <w:lvlText w:val="%6."/>
      <w:lvlJc w:val="right"/>
      <w:pPr>
        <w:ind w:left="3611" w:hanging="180"/>
      </w:pPr>
    </w:lvl>
    <w:lvl w:ilvl="6" w:tplc="0809000F" w:tentative="1">
      <w:start w:val="1"/>
      <w:numFmt w:val="decimal"/>
      <w:lvlText w:val="%7."/>
      <w:lvlJc w:val="left"/>
      <w:pPr>
        <w:ind w:left="4331" w:hanging="360"/>
      </w:pPr>
    </w:lvl>
    <w:lvl w:ilvl="7" w:tplc="08090019" w:tentative="1">
      <w:start w:val="1"/>
      <w:numFmt w:val="lowerLetter"/>
      <w:lvlText w:val="%8."/>
      <w:lvlJc w:val="left"/>
      <w:pPr>
        <w:ind w:left="5051" w:hanging="360"/>
      </w:pPr>
    </w:lvl>
    <w:lvl w:ilvl="8" w:tplc="0809001B" w:tentative="1">
      <w:start w:val="1"/>
      <w:numFmt w:val="lowerRoman"/>
      <w:lvlText w:val="%9."/>
      <w:lvlJc w:val="right"/>
      <w:pPr>
        <w:ind w:left="5771" w:hanging="180"/>
      </w:pPr>
    </w:lvl>
  </w:abstractNum>
  <w:abstractNum w:abstractNumId="14" w15:restartNumberingAfterBreak="0">
    <w:nsid w:val="601D679B"/>
    <w:multiLevelType w:val="hybridMultilevel"/>
    <w:tmpl w:val="FFFFFFFF"/>
    <w:lvl w:ilvl="0" w:tplc="E22689E0">
      <w:start w:val="1"/>
      <w:numFmt w:val="decimal"/>
      <w:lvlText w:val="%1."/>
      <w:lvlJc w:val="left"/>
      <w:pPr>
        <w:ind w:left="720" w:hanging="360"/>
      </w:pPr>
    </w:lvl>
    <w:lvl w:ilvl="1" w:tplc="E60270D2">
      <w:start w:val="1"/>
      <w:numFmt w:val="lowerLetter"/>
      <w:lvlText w:val="%2."/>
      <w:lvlJc w:val="left"/>
      <w:pPr>
        <w:ind w:left="1440" w:hanging="360"/>
      </w:pPr>
    </w:lvl>
    <w:lvl w:ilvl="2" w:tplc="885CB374">
      <w:start w:val="1"/>
      <w:numFmt w:val="lowerRoman"/>
      <w:lvlText w:val="%3."/>
      <w:lvlJc w:val="right"/>
      <w:pPr>
        <w:ind w:left="2160" w:hanging="180"/>
      </w:pPr>
    </w:lvl>
    <w:lvl w:ilvl="3" w:tplc="076AC5D0">
      <w:start w:val="1"/>
      <w:numFmt w:val="decimal"/>
      <w:lvlText w:val="%4."/>
      <w:lvlJc w:val="left"/>
      <w:pPr>
        <w:ind w:left="2880" w:hanging="360"/>
      </w:pPr>
    </w:lvl>
    <w:lvl w:ilvl="4" w:tplc="72EA0CCE">
      <w:start w:val="1"/>
      <w:numFmt w:val="lowerLetter"/>
      <w:lvlText w:val="%5."/>
      <w:lvlJc w:val="left"/>
      <w:pPr>
        <w:ind w:left="3600" w:hanging="360"/>
      </w:pPr>
    </w:lvl>
    <w:lvl w:ilvl="5" w:tplc="9FCE3230">
      <w:start w:val="1"/>
      <w:numFmt w:val="lowerRoman"/>
      <w:lvlText w:val="%6."/>
      <w:lvlJc w:val="right"/>
      <w:pPr>
        <w:ind w:left="4320" w:hanging="180"/>
      </w:pPr>
    </w:lvl>
    <w:lvl w:ilvl="6" w:tplc="E4E6EE2E">
      <w:start w:val="1"/>
      <w:numFmt w:val="decimal"/>
      <w:lvlText w:val="%7."/>
      <w:lvlJc w:val="left"/>
      <w:pPr>
        <w:ind w:left="5040" w:hanging="360"/>
      </w:pPr>
    </w:lvl>
    <w:lvl w:ilvl="7" w:tplc="F4A63C2C">
      <w:start w:val="1"/>
      <w:numFmt w:val="lowerLetter"/>
      <w:lvlText w:val="%8."/>
      <w:lvlJc w:val="left"/>
      <w:pPr>
        <w:ind w:left="5760" w:hanging="360"/>
      </w:pPr>
    </w:lvl>
    <w:lvl w:ilvl="8" w:tplc="F620C06A">
      <w:start w:val="1"/>
      <w:numFmt w:val="lowerRoman"/>
      <w:lvlText w:val="%9."/>
      <w:lvlJc w:val="right"/>
      <w:pPr>
        <w:ind w:left="6480" w:hanging="180"/>
      </w:pPr>
    </w:lvl>
  </w:abstractNum>
  <w:abstractNum w:abstractNumId="15" w15:restartNumberingAfterBreak="0">
    <w:nsid w:val="66C72A90"/>
    <w:multiLevelType w:val="hybridMultilevel"/>
    <w:tmpl w:val="463E2B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0E849B9"/>
    <w:multiLevelType w:val="hybridMultilevel"/>
    <w:tmpl w:val="2864C6C4"/>
    <w:lvl w:ilvl="0" w:tplc="044AD35E">
      <w:start w:val="1"/>
      <w:numFmt w:val="bullet"/>
      <w:pStyle w:val="Bulletedtex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7856EFE"/>
    <w:multiLevelType w:val="hybridMultilevel"/>
    <w:tmpl w:val="B3647DC2"/>
    <w:lvl w:ilvl="0" w:tplc="04090001">
      <w:start w:val="1"/>
      <w:numFmt w:val="bullet"/>
      <w:lvlText w:val=""/>
      <w:lvlJc w:val="left"/>
      <w:pPr>
        <w:ind w:left="726" w:hanging="360"/>
      </w:pPr>
      <w:rPr>
        <w:rFonts w:ascii="Symbol" w:hAnsi="Symbol" w:hint="default"/>
      </w:rPr>
    </w:lvl>
    <w:lvl w:ilvl="1" w:tplc="04090003" w:tentative="1">
      <w:start w:val="1"/>
      <w:numFmt w:val="bullet"/>
      <w:lvlText w:val="o"/>
      <w:lvlJc w:val="left"/>
      <w:pPr>
        <w:ind w:left="1446" w:hanging="360"/>
      </w:pPr>
      <w:rPr>
        <w:rFonts w:ascii="Courier New" w:hAnsi="Courier New" w:hint="default"/>
      </w:rPr>
    </w:lvl>
    <w:lvl w:ilvl="2" w:tplc="04090005" w:tentative="1">
      <w:start w:val="1"/>
      <w:numFmt w:val="bullet"/>
      <w:lvlText w:val=""/>
      <w:lvlJc w:val="left"/>
      <w:pPr>
        <w:ind w:left="2166" w:hanging="360"/>
      </w:pPr>
      <w:rPr>
        <w:rFonts w:ascii="Wingdings" w:hAnsi="Wingdings" w:hint="default"/>
      </w:rPr>
    </w:lvl>
    <w:lvl w:ilvl="3" w:tplc="04090001" w:tentative="1">
      <w:start w:val="1"/>
      <w:numFmt w:val="bullet"/>
      <w:lvlText w:val=""/>
      <w:lvlJc w:val="left"/>
      <w:pPr>
        <w:ind w:left="2886" w:hanging="360"/>
      </w:pPr>
      <w:rPr>
        <w:rFonts w:ascii="Symbol" w:hAnsi="Symbol" w:hint="default"/>
      </w:rPr>
    </w:lvl>
    <w:lvl w:ilvl="4" w:tplc="04090003" w:tentative="1">
      <w:start w:val="1"/>
      <w:numFmt w:val="bullet"/>
      <w:lvlText w:val="o"/>
      <w:lvlJc w:val="left"/>
      <w:pPr>
        <w:ind w:left="3606" w:hanging="360"/>
      </w:pPr>
      <w:rPr>
        <w:rFonts w:ascii="Courier New" w:hAnsi="Courier New" w:hint="default"/>
      </w:rPr>
    </w:lvl>
    <w:lvl w:ilvl="5" w:tplc="04090005" w:tentative="1">
      <w:start w:val="1"/>
      <w:numFmt w:val="bullet"/>
      <w:lvlText w:val=""/>
      <w:lvlJc w:val="left"/>
      <w:pPr>
        <w:ind w:left="4326" w:hanging="360"/>
      </w:pPr>
      <w:rPr>
        <w:rFonts w:ascii="Wingdings" w:hAnsi="Wingdings" w:hint="default"/>
      </w:rPr>
    </w:lvl>
    <w:lvl w:ilvl="6" w:tplc="04090001" w:tentative="1">
      <w:start w:val="1"/>
      <w:numFmt w:val="bullet"/>
      <w:lvlText w:val=""/>
      <w:lvlJc w:val="left"/>
      <w:pPr>
        <w:ind w:left="5046" w:hanging="360"/>
      </w:pPr>
      <w:rPr>
        <w:rFonts w:ascii="Symbol" w:hAnsi="Symbol" w:hint="default"/>
      </w:rPr>
    </w:lvl>
    <w:lvl w:ilvl="7" w:tplc="04090003" w:tentative="1">
      <w:start w:val="1"/>
      <w:numFmt w:val="bullet"/>
      <w:lvlText w:val="o"/>
      <w:lvlJc w:val="left"/>
      <w:pPr>
        <w:ind w:left="5766" w:hanging="360"/>
      </w:pPr>
      <w:rPr>
        <w:rFonts w:ascii="Courier New" w:hAnsi="Courier New" w:hint="default"/>
      </w:rPr>
    </w:lvl>
    <w:lvl w:ilvl="8" w:tplc="04090005" w:tentative="1">
      <w:start w:val="1"/>
      <w:numFmt w:val="bullet"/>
      <w:lvlText w:val=""/>
      <w:lvlJc w:val="left"/>
      <w:pPr>
        <w:ind w:left="6486" w:hanging="360"/>
      </w:pPr>
      <w:rPr>
        <w:rFonts w:ascii="Wingdings" w:hAnsi="Wingdings" w:hint="default"/>
      </w:rPr>
    </w:lvl>
  </w:abstractNum>
  <w:abstractNum w:abstractNumId="18" w15:restartNumberingAfterBreak="0">
    <w:nsid w:val="7DC13135"/>
    <w:multiLevelType w:val="hybridMultilevel"/>
    <w:tmpl w:val="031E0F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980965549">
    <w:abstractNumId w:val="3"/>
  </w:num>
  <w:num w:numId="2" w16cid:durableId="660549032">
    <w:abstractNumId w:val="0"/>
  </w:num>
  <w:num w:numId="3" w16cid:durableId="1005210268">
    <w:abstractNumId w:val="16"/>
  </w:num>
  <w:num w:numId="4" w16cid:durableId="1078942374">
    <w:abstractNumId w:val="18"/>
  </w:num>
  <w:num w:numId="5" w16cid:durableId="1741947431">
    <w:abstractNumId w:val="15"/>
  </w:num>
  <w:num w:numId="6" w16cid:durableId="1055010164">
    <w:abstractNumId w:val="6"/>
  </w:num>
  <w:num w:numId="7" w16cid:durableId="2100827004">
    <w:abstractNumId w:val="17"/>
  </w:num>
  <w:num w:numId="8" w16cid:durableId="500581231">
    <w:abstractNumId w:val="13"/>
  </w:num>
  <w:num w:numId="9" w16cid:durableId="57216439">
    <w:abstractNumId w:val="11"/>
  </w:num>
  <w:num w:numId="10" w16cid:durableId="1458599625">
    <w:abstractNumId w:val="4"/>
  </w:num>
  <w:num w:numId="11" w16cid:durableId="1338728994">
    <w:abstractNumId w:val="7"/>
  </w:num>
  <w:num w:numId="12" w16cid:durableId="1674330703">
    <w:abstractNumId w:val="12"/>
  </w:num>
  <w:num w:numId="13" w16cid:durableId="546840173">
    <w:abstractNumId w:val="9"/>
  </w:num>
  <w:num w:numId="14" w16cid:durableId="193613305">
    <w:abstractNumId w:val="10"/>
  </w:num>
  <w:num w:numId="15" w16cid:durableId="44530588">
    <w:abstractNumId w:val="8"/>
  </w:num>
  <w:num w:numId="16" w16cid:durableId="2043313856">
    <w:abstractNumId w:val="5"/>
  </w:num>
  <w:num w:numId="17" w16cid:durableId="1366716204">
    <w:abstractNumId w:val="14"/>
  </w:num>
  <w:num w:numId="18" w16cid:durableId="265235640">
    <w:abstractNumId w:val="1"/>
  </w:num>
  <w:num w:numId="19" w16cid:durableId="634871097">
    <w:abstractNumId w:val="2"/>
  </w:num>
  <w:num w:numId="20" w16cid:durableId="281233949">
    <w:abstractNumId w:val="4"/>
  </w:num>
  <w:num w:numId="21" w16cid:durableId="584412024">
    <w:abstractNumId w:val="4"/>
  </w:num>
  <w:num w:numId="22" w16cid:durableId="1890992873">
    <w:abstractNumId w:val="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7A5B"/>
    <w:rsid w:val="00005025"/>
    <w:rsid w:val="000062B4"/>
    <w:rsid w:val="00010E5B"/>
    <w:rsid w:val="000125E6"/>
    <w:rsid w:val="00013424"/>
    <w:rsid w:val="00016D4D"/>
    <w:rsid w:val="000174A6"/>
    <w:rsid w:val="00023ED9"/>
    <w:rsid w:val="00024DD1"/>
    <w:rsid w:val="00027FC3"/>
    <w:rsid w:val="00030342"/>
    <w:rsid w:val="00030C75"/>
    <w:rsid w:val="00032EFF"/>
    <w:rsid w:val="0003605E"/>
    <w:rsid w:val="00040F41"/>
    <w:rsid w:val="00041554"/>
    <w:rsid w:val="000425FA"/>
    <w:rsid w:val="00042D3F"/>
    <w:rsid w:val="00043DEC"/>
    <w:rsid w:val="0004418C"/>
    <w:rsid w:val="00047F01"/>
    <w:rsid w:val="000526B5"/>
    <w:rsid w:val="00052AAE"/>
    <w:rsid w:val="000556FF"/>
    <w:rsid w:val="000564C0"/>
    <w:rsid w:val="000634BF"/>
    <w:rsid w:val="00067AAD"/>
    <w:rsid w:val="00071C37"/>
    <w:rsid w:val="000726CF"/>
    <w:rsid w:val="000805DD"/>
    <w:rsid w:val="0008115A"/>
    <w:rsid w:val="00081A68"/>
    <w:rsid w:val="00082C89"/>
    <w:rsid w:val="000832A9"/>
    <w:rsid w:val="00086A73"/>
    <w:rsid w:val="0009063E"/>
    <w:rsid w:val="000907B0"/>
    <w:rsid w:val="00090FEF"/>
    <w:rsid w:val="00091199"/>
    <w:rsid w:val="000961C5"/>
    <w:rsid w:val="00096F9E"/>
    <w:rsid w:val="000A1AC5"/>
    <w:rsid w:val="000A1F85"/>
    <w:rsid w:val="000A3B9B"/>
    <w:rsid w:val="000A4BFF"/>
    <w:rsid w:val="000B0607"/>
    <w:rsid w:val="000B2FB6"/>
    <w:rsid w:val="000B3E1F"/>
    <w:rsid w:val="000B4462"/>
    <w:rsid w:val="000C14F7"/>
    <w:rsid w:val="000C405A"/>
    <w:rsid w:val="000C46A9"/>
    <w:rsid w:val="000C47EC"/>
    <w:rsid w:val="000C6526"/>
    <w:rsid w:val="000C69BF"/>
    <w:rsid w:val="000D49BF"/>
    <w:rsid w:val="000E0EAD"/>
    <w:rsid w:val="000E3E62"/>
    <w:rsid w:val="000E5BCE"/>
    <w:rsid w:val="000E7F33"/>
    <w:rsid w:val="000F06F6"/>
    <w:rsid w:val="000F12B1"/>
    <w:rsid w:val="000F3B03"/>
    <w:rsid w:val="000F3BE3"/>
    <w:rsid w:val="000F40CF"/>
    <w:rsid w:val="000F5C6C"/>
    <w:rsid w:val="000F67E2"/>
    <w:rsid w:val="000F7B46"/>
    <w:rsid w:val="0010061B"/>
    <w:rsid w:val="001019AE"/>
    <w:rsid w:val="00104630"/>
    <w:rsid w:val="0011117B"/>
    <w:rsid w:val="00111784"/>
    <w:rsid w:val="00112E15"/>
    <w:rsid w:val="001206BA"/>
    <w:rsid w:val="001256F2"/>
    <w:rsid w:val="00126C8A"/>
    <w:rsid w:val="00132749"/>
    <w:rsid w:val="001338F0"/>
    <w:rsid w:val="00134A84"/>
    <w:rsid w:val="00137641"/>
    <w:rsid w:val="00140941"/>
    <w:rsid w:val="00140E02"/>
    <w:rsid w:val="00141270"/>
    <w:rsid w:val="001413B1"/>
    <w:rsid w:val="00141C6A"/>
    <w:rsid w:val="00143CF2"/>
    <w:rsid w:val="00145669"/>
    <w:rsid w:val="00147F55"/>
    <w:rsid w:val="001504EF"/>
    <w:rsid w:val="00154038"/>
    <w:rsid w:val="00155F7E"/>
    <w:rsid w:val="00156DA4"/>
    <w:rsid w:val="001575E4"/>
    <w:rsid w:val="00160D43"/>
    <w:rsid w:val="00164610"/>
    <w:rsid w:val="00170F21"/>
    <w:rsid w:val="00171D30"/>
    <w:rsid w:val="001746DD"/>
    <w:rsid w:val="00175220"/>
    <w:rsid w:val="00176526"/>
    <w:rsid w:val="0018039A"/>
    <w:rsid w:val="00180AF0"/>
    <w:rsid w:val="00183971"/>
    <w:rsid w:val="00191ADF"/>
    <w:rsid w:val="001937E6"/>
    <w:rsid w:val="00194BE0"/>
    <w:rsid w:val="00195674"/>
    <w:rsid w:val="001963E8"/>
    <w:rsid w:val="001A0402"/>
    <w:rsid w:val="001A2504"/>
    <w:rsid w:val="001A360B"/>
    <w:rsid w:val="001A43FF"/>
    <w:rsid w:val="001A4E3B"/>
    <w:rsid w:val="001A6CB8"/>
    <w:rsid w:val="001A7349"/>
    <w:rsid w:val="001A7519"/>
    <w:rsid w:val="001A77CC"/>
    <w:rsid w:val="001B75FE"/>
    <w:rsid w:val="001C0380"/>
    <w:rsid w:val="001C0669"/>
    <w:rsid w:val="001C17D6"/>
    <w:rsid w:val="001C2467"/>
    <w:rsid w:val="001C3C3F"/>
    <w:rsid w:val="001C50FB"/>
    <w:rsid w:val="001D09BF"/>
    <w:rsid w:val="001D16A9"/>
    <w:rsid w:val="001D187D"/>
    <w:rsid w:val="001D34EE"/>
    <w:rsid w:val="001D3782"/>
    <w:rsid w:val="001D38F7"/>
    <w:rsid w:val="001D51F1"/>
    <w:rsid w:val="001D612E"/>
    <w:rsid w:val="001D71E6"/>
    <w:rsid w:val="001D766F"/>
    <w:rsid w:val="001E2457"/>
    <w:rsid w:val="001E256B"/>
    <w:rsid w:val="001E27B8"/>
    <w:rsid w:val="001E473D"/>
    <w:rsid w:val="001E4A33"/>
    <w:rsid w:val="001E6FB6"/>
    <w:rsid w:val="001F09E2"/>
    <w:rsid w:val="001F2F32"/>
    <w:rsid w:val="001F31EA"/>
    <w:rsid w:val="001F3438"/>
    <w:rsid w:val="001F7149"/>
    <w:rsid w:val="001F7CE6"/>
    <w:rsid w:val="00201578"/>
    <w:rsid w:val="00201D85"/>
    <w:rsid w:val="0020429D"/>
    <w:rsid w:val="0020462A"/>
    <w:rsid w:val="00206E30"/>
    <w:rsid w:val="002143FA"/>
    <w:rsid w:val="00214CA1"/>
    <w:rsid w:val="0021590E"/>
    <w:rsid w:val="00217030"/>
    <w:rsid w:val="002174D4"/>
    <w:rsid w:val="002218FD"/>
    <w:rsid w:val="00221C0D"/>
    <w:rsid w:val="00223640"/>
    <w:rsid w:val="00223833"/>
    <w:rsid w:val="00223CC6"/>
    <w:rsid w:val="0022681D"/>
    <w:rsid w:val="00227DE1"/>
    <w:rsid w:val="002308B8"/>
    <w:rsid w:val="002323E0"/>
    <w:rsid w:val="002374F1"/>
    <w:rsid w:val="00240938"/>
    <w:rsid w:val="0024522D"/>
    <w:rsid w:val="00250688"/>
    <w:rsid w:val="00251F3D"/>
    <w:rsid w:val="00252B1F"/>
    <w:rsid w:val="00253315"/>
    <w:rsid w:val="0025583F"/>
    <w:rsid w:val="002612B9"/>
    <w:rsid w:val="00262A1D"/>
    <w:rsid w:val="0026398D"/>
    <w:rsid w:val="0026418A"/>
    <w:rsid w:val="002717F9"/>
    <w:rsid w:val="0027363F"/>
    <w:rsid w:val="00275031"/>
    <w:rsid w:val="00276A84"/>
    <w:rsid w:val="00280385"/>
    <w:rsid w:val="00282797"/>
    <w:rsid w:val="00283261"/>
    <w:rsid w:val="0028564D"/>
    <w:rsid w:val="00286C08"/>
    <w:rsid w:val="002879DF"/>
    <w:rsid w:val="00287F3D"/>
    <w:rsid w:val="00290250"/>
    <w:rsid w:val="0029033A"/>
    <w:rsid w:val="00291A76"/>
    <w:rsid w:val="002942BE"/>
    <w:rsid w:val="00295E0C"/>
    <w:rsid w:val="002967FC"/>
    <w:rsid w:val="002A4708"/>
    <w:rsid w:val="002A7C2F"/>
    <w:rsid w:val="002B1FC3"/>
    <w:rsid w:val="002B4CDA"/>
    <w:rsid w:val="002B4DA0"/>
    <w:rsid w:val="002B6070"/>
    <w:rsid w:val="002B6AB6"/>
    <w:rsid w:val="002C1D2B"/>
    <w:rsid w:val="002C46FF"/>
    <w:rsid w:val="002C4C8C"/>
    <w:rsid w:val="002C5567"/>
    <w:rsid w:val="002D01A1"/>
    <w:rsid w:val="002D01E5"/>
    <w:rsid w:val="002D3038"/>
    <w:rsid w:val="002D4EBA"/>
    <w:rsid w:val="002D573D"/>
    <w:rsid w:val="002D5B56"/>
    <w:rsid w:val="002D691E"/>
    <w:rsid w:val="002D6E88"/>
    <w:rsid w:val="002E1670"/>
    <w:rsid w:val="002E16C3"/>
    <w:rsid w:val="002E3EE5"/>
    <w:rsid w:val="002E4A70"/>
    <w:rsid w:val="002F2ECB"/>
    <w:rsid w:val="002F3646"/>
    <w:rsid w:val="002F39C0"/>
    <w:rsid w:val="002F3AEF"/>
    <w:rsid w:val="002F3CEB"/>
    <w:rsid w:val="002F46FC"/>
    <w:rsid w:val="002F5273"/>
    <w:rsid w:val="002F5453"/>
    <w:rsid w:val="002F6FCB"/>
    <w:rsid w:val="00303436"/>
    <w:rsid w:val="00304DE8"/>
    <w:rsid w:val="003064D4"/>
    <w:rsid w:val="003071C0"/>
    <w:rsid w:val="003146CB"/>
    <w:rsid w:val="0031476A"/>
    <w:rsid w:val="00315DAC"/>
    <w:rsid w:val="00317218"/>
    <w:rsid w:val="00317B5D"/>
    <w:rsid w:val="00322AE5"/>
    <w:rsid w:val="003244D2"/>
    <w:rsid w:val="00326649"/>
    <w:rsid w:val="003269CB"/>
    <w:rsid w:val="00326FBC"/>
    <w:rsid w:val="003309B9"/>
    <w:rsid w:val="0033201F"/>
    <w:rsid w:val="00335539"/>
    <w:rsid w:val="003368B6"/>
    <w:rsid w:val="003464B7"/>
    <w:rsid w:val="0034750B"/>
    <w:rsid w:val="00351091"/>
    <w:rsid w:val="003518C5"/>
    <w:rsid w:val="00351F64"/>
    <w:rsid w:val="00353039"/>
    <w:rsid w:val="003549F8"/>
    <w:rsid w:val="0035591D"/>
    <w:rsid w:val="00360115"/>
    <w:rsid w:val="00362111"/>
    <w:rsid w:val="00365AA0"/>
    <w:rsid w:val="00377831"/>
    <w:rsid w:val="00377BF9"/>
    <w:rsid w:val="00384960"/>
    <w:rsid w:val="00391F70"/>
    <w:rsid w:val="00392DF7"/>
    <w:rsid w:val="00396814"/>
    <w:rsid w:val="00397710"/>
    <w:rsid w:val="003A1A56"/>
    <w:rsid w:val="003A4A68"/>
    <w:rsid w:val="003B029E"/>
    <w:rsid w:val="003B2309"/>
    <w:rsid w:val="003B34D8"/>
    <w:rsid w:val="003B3D88"/>
    <w:rsid w:val="003B4177"/>
    <w:rsid w:val="003B4556"/>
    <w:rsid w:val="003B50FA"/>
    <w:rsid w:val="003B5404"/>
    <w:rsid w:val="003C61B4"/>
    <w:rsid w:val="003D3A6E"/>
    <w:rsid w:val="003D43CC"/>
    <w:rsid w:val="003D45B1"/>
    <w:rsid w:val="003D7C6D"/>
    <w:rsid w:val="003E1D27"/>
    <w:rsid w:val="003E31D8"/>
    <w:rsid w:val="003E3585"/>
    <w:rsid w:val="003E705A"/>
    <w:rsid w:val="003E745B"/>
    <w:rsid w:val="003F0E97"/>
    <w:rsid w:val="004000D0"/>
    <w:rsid w:val="0040188A"/>
    <w:rsid w:val="0040312D"/>
    <w:rsid w:val="00404289"/>
    <w:rsid w:val="0040615B"/>
    <w:rsid w:val="004074BC"/>
    <w:rsid w:val="00407AEF"/>
    <w:rsid w:val="0041192D"/>
    <w:rsid w:val="00412770"/>
    <w:rsid w:val="00413C48"/>
    <w:rsid w:val="00414FBE"/>
    <w:rsid w:val="00415955"/>
    <w:rsid w:val="0042051E"/>
    <w:rsid w:val="00424286"/>
    <w:rsid w:val="00425596"/>
    <w:rsid w:val="00426065"/>
    <w:rsid w:val="00426C22"/>
    <w:rsid w:val="004272E9"/>
    <w:rsid w:val="00432302"/>
    <w:rsid w:val="004354A7"/>
    <w:rsid w:val="00436635"/>
    <w:rsid w:val="004411A7"/>
    <w:rsid w:val="00443B1E"/>
    <w:rsid w:val="0044414E"/>
    <w:rsid w:val="00450970"/>
    <w:rsid w:val="0045187F"/>
    <w:rsid w:val="0045514C"/>
    <w:rsid w:val="004565B1"/>
    <w:rsid w:val="00456825"/>
    <w:rsid w:val="00460EF2"/>
    <w:rsid w:val="0046533F"/>
    <w:rsid w:val="004656E6"/>
    <w:rsid w:val="00466952"/>
    <w:rsid w:val="00471D33"/>
    <w:rsid w:val="00472E72"/>
    <w:rsid w:val="00475916"/>
    <w:rsid w:val="00477002"/>
    <w:rsid w:val="004804FE"/>
    <w:rsid w:val="0048132F"/>
    <w:rsid w:val="00482720"/>
    <w:rsid w:val="00484B8F"/>
    <w:rsid w:val="004863A3"/>
    <w:rsid w:val="004948D8"/>
    <w:rsid w:val="0049546D"/>
    <w:rsid w:val="0049711D"/>
    <w:rsid w:val="004973D8"/>
    <w:rsid w:val="004977AA"/>
    <w:rsid w:val="004A26D9"/>
    <w:rsid w:val="004A6FE9"/>
    <w:rsid w:val="004B0005"/>
    <w:rsid w:val="004B0E14"/>
    <w:rsid w:val="004B14A9"/>
    <w:rsid w:val="004B26DA"/>
    <w:rsid w:val="004B4D09"/>
    <w:rsid w:val="004B5EDA"/>
    <w:rsid w:val="004B669B"/>
    <w:rsid w:val="004C113E"/>
    <w:rsid w:val="004C1174"/>
    <w:rsid w:val="004C36CC"/>
    <w:rsid w:val="004C40D4"/>
    <w:rsid w:val="004C5D1B"/>
    <w:rsid w:val="004D1017"/>
    <w:rsid w:val="004D5C12"/>
    <w:rsid w:val="004D747E"/>
    <w:rsid w:val="004D79FF"/>
    <w:rsid w:val="004D7BE5"/>
    <w:rsid w:val="004E404D"/>
    <w:rsid w:val="004F1DD2"/>
    <w:rsid w:val="004F524B"/>
    <w:rsid w:val="004F6756"/>
    <w:rsid w:val="00501EBB"/>
    <w:rsid w:val="0050505F"/>
    <w:rsid w:val="005079FE"/>
    <w:rsid w:val="00515F60"/>
    <w:rsid w:val="00523ED7"/>
    <w:rsid w:val="00526630"/>
    <w:rsid w:val="0053367F"/>
    <w:rsid w:val="005342C3"/>
    <w:rsid w:val="005350B4"/>
    <w:rsid w:val="0054112F"/>
    <w:rsid w:val="00547949"/>
    <w:rsid w:val="0055562F"/>
    <w:rsid w:val="00564E59"/>
    <w:rsid w:val="00565126"/>
    <w:rsid w:val="00567A57"/>
    <w:rsid w:val="00574523"/>
    <w:rsid w:val="005756A2"/>
    <w:rsid w:val="00577DA1"/>
    <w:rsid w:val="00582728"/>
    <w:rsid w:val="00582B06"/>
    <w:rsid w:val="005835D4"/>
    <w:rsid w:val="0058424A"/>
    <w:rsid w:val="0058596E"/>
    <w:rsid w:val="00585AAA"/>
    <w:rsid w:val="005901CA"/>
    <w:rsid w:val="00590423"/>
    <w:rsid w:val="00591D10"/>
    <w:rsid w:val="0059367A"/>
    <w:rsid w:val="005950BD"/>
    <w:rsid w:val="0059664A"/>
    <w:rsid w:val="005A1C8D"/>
    <w:rsid w:val="005A2252"/>
    <w:rsid w:val="005A279E"/>
    <w:rsid w:val="005A5730"/>
    <w:rsid w:val="005B25DA"/>
    <w:rsid w:val="005B35C4"/>
    <w:rsid w:val="005B42D2"/>
    <w:rsid w:val="005B66FF"/>
    <w:rsid w:val="005B6E68"/>
    <w:rsid w:val="005B6ECC"/>
    <w:rsid w:val="005C058F"/>
    <w:rsid w:val="005C1ED3"/>
    <w:rsid w:val="005C2682"/>
    <w:rsid w:val="005C2D85"/>
    <w:rsid w:val="005C4715"/>
    <w:rsid w:val="005C5AB9"/>
    <w:rsid w:val="005D32F8"/>
    <w:rsid w:val="005D550B"/>
    <w:rsid w:val="005E015E"/>
    <w:rsid w:val="005E0859"/>
    <w:rsid w:val="005E1089"/>
    <w:rsid w:val="005E70FD"/>
    <w:rsid w:val="005F0C7E"/>
    <w:rsid w:val="005F0CB2"/>
    <w:rsid w:val="005F32D7"/>
    <w:rsid w:val="005F45A3"/>
    <w:rsid w:val="005F4B59"/>
    <w:rsid w:val="005F604F"/>
    <w:rsid w:val="00601F8B"/>
    <w:rsid w:val="00603278"/>
    <w:rsid w:val="0060743F"/>
    <w:rsid w:val="00610B20"/>
    <w:rsid w:val="0062091A"/>
    <w:rsid w:val="00621498"/>
    <w:rsid w:val="006264AA"/>
    <w:rsid w:val="00631B7F"/>
    <w:rsid w:val="00633B79"/>
    <w:rsid w:val="00634B1F"/>
    <w:rsid w:val="00635F25"/>
    <w:rsid w:val="0064463B"/>
    <w:rsid w:val="00646957"/>
    <w:rsid w:val="00650467"/>
    <w:rsid w:val="00650F34"/>
    <w:rsid w:val="006535CB"/>
    <w:rsid w:val="00655D32"/>
    <w:rsid w:val="00656B93"/>
    <w:rsid w:val="0065707A"/>
    <w:rsid w:val="00660E41"/>
    <w:rsid w:val="006634A7"/>
    <w:rsid w:val="006711A6"/>
    <w:rsid w:val="00671774"/>
    <w:rsid w:val="00681A71"/>
    <w:rsid w:val="00682AE2"/>
    <w:rsid w:val="00685D29"/>
    <w:rsid w:val="0068669C"/>
    <w:rsid w:val="006871FE"/>
    <w:rsid w:val="00691ED6"/>
    <w:rsid w:val="00692EA0"/>
    <w:rsid w:val="006939EB"/>
    <w:rsid w:val="00694268"/>
    <w:rsid w:val="006942F1"/>
    <w:rsid w:val="00695A83"/>
    <w:rsid w:val="0069693A"/>
    <w:rsid w:val="006A61FE"/>
    <w:rsid w:val="006A6AD2"/>
    <w:rsid w:val="006A7186"/>
    <w:rsid w:val="006B7239"/>
    <w:rsid w:val="006C1EF9"/>
    <w:rsid w:val="006C593D"/>
    <w:rsid w:val="006C6AB5"/>
    <w:rsid w:val="006C78D2"/>
    <w:rsid w:val="006D4535"/>
    <w:rsid w:val="006D55B7"/>
    <w:rsid w:val="006D63FF"/>
    <w:rsid w:val="006E101E"/>
    <w:rsid w:val="006E2FF7"/>
    <w:rsid w:val="006F0D9F"/>
    <w:rsid w:val="006F2CE9"/>
    <w:rsid w:val="006F354A"/>
    <w:rsid w:val="006F3E04"/>
    <w:rsid w:val="00700665"/>
    <w:rsid w:val="00700B6B"/>
    <w:rsid w:val="00702804"/>
    <w:rsid w:val="00702A14"/>
    <w:rsid w:val="007038B4"/>
    <w:rsid w:val="00705A92"/>
    <w:rsid w:val="007101F1"/>
    <w:rsid w:val="00710500"/>
    <w:rsid w:val="00711C4A"/>
    <w:rsid w:val="0071304C"/>
    <w:rsid w:val="00713319"/>
    <w:rsid w:val="00713E8D"/>
    <w:rsid w:val="00716257"/>
    <w:rsid w:val="00716ECB"/>
    <w:rsid w:val="007177F3"/>
    <w:rsid w:val="00720298"/>
    <w:rsid w:val="0072048B"/>
    <w:rsid w:val="00720E08"/>
    <w:rsid w:val="00726F7E"/>
    <w:rsid w:val="00727E26"/>
    <w:rsid w:val="00727F5A"/>
    <w:rsid w:val="00741B6E"/>
    <w:rsid w:val="00750D3B"/>
    <w:rsid w:val="0075298B"/>
    <w:rsid w:val="00752FE6"/>
    <w:rsid w:val="007546F1"/>
    <w:rsid w:val="00754702"/>
    <w:rsid w:val="00754A19"/>
    <w:rsid w:val="007552F7"/>
    <w:rsid w:val="00755905"/>
    <w:rsid w:val="0075651C"/>
    <w:rsid w:val="007569A2"/>
    <w:rsid w:val="007571EC"/>
    <w:rsid w:val="0076072B"/>
    <w:rsid w:val="00766590"/>
    <w:rsid w:val="00766879"/>
    <w:rsid w:val="00771423"/>
    <w:rsid w:val="007750E9"/>
    <w:rsid w:val="00775BF3"/>
    <w:rsid w:val="007847E4"/>
    <w:rsid w:val="00786875"/>
    <w:rsid w:val="00787DDB"/>
    <w:rsid w:val="00794398"/>
    <w:rsid w:val="007945A2"/>
    <w:rsid w:val="00796276"/>
    <w:rsid w:val="007A2BE2"/>
    <w:rsid w:val="007A470A"/>
    <w:rsid w:val="007A5C15"/>
    <w:rsid w:val="007A6CF1"/>
    <w:rsid w:val="007B2CE4"/>
    <w:rsid w:val="007C1137"/>
    <w:rsid w:val="007C1D6E"/>
    <w:rsid w:val="007C42F6"/>
    <w:rsid w:val="007C6B72"/>
    <w:rsid w:val="007C6CCB"/>
    <w:rsid w:val="007C7344"/>
    <w:rsid w:val="007D3F4B"/>
    <w:rsid w:val="007D553D"/>
    <w:rsid w:val="007D5F5B"/>
    <w:rsid w:val="007D6258"/>
    <w:rsid w:val="007E04E7"/>
    <w:rsid w:val="007E0D59"/>
    <w:rsid w:val="007E4F8D"/>
    <w:rsid w:val="007E763E"/>
    <w:rsid w:val="007E7F4F"/>
    <w:rsid w:val="007F0A0B"/>
    <w:rsid w:val="007F13BC"/>
    <w:rsid w:val="007F2780"/>
    <w:rsid w:val="007F37ED"/>
    <w:rsid w:val="007F49FC"/>
    <w:rsid w:val="007F7B96"/>
    <w:rsid w:val="0080278A"/>
    <w:rsid w:val="00802E07"/>
    <w:rsid w:val="00804742"/>
    <w:rsid w:val="008070D3"/>
    <w:rsid w:val="008079EA"/>
    <w:rsid w:val="008101B8"/>
    <w:rsid w:val="00810BBB"/>
    <w:rsid w:val="008113D3"/>
    <w:rsid w:val="0081296C"/>
    <w:rsid w:val="00812EB6"/>
    <w:rsid w:val="00813DD1"/>
    <w:rsid w:val="00815F2E"/>
    <w:rsid w:val="00817AF2"/>
    <w:rsid w:val="00822723"/>
    <w:rsid w:val="0083008A"/>
    <w:rsid w:val="00832191"/>
    <w:rsid w:val="00834A04"/>
    <w:rsid w:val="008354D2"/>
    <w:rsid w:val="008356E1"/>
    <w:rsid w:val="00835903"/>
    <w:rsid w:val="00835B41"/>
    <w:rsid w:val="008363E9"/>
    <w:rsid w:val="0084049B"/>
    <w:rsid w:val="00841407"/>
    <w:rsid w:val="00842176"/>
    <w:rsid w:val="0084228B"/>
    <w:rsid w:val="00843956"/>
    <w:rsid w:val="008459D4"/>
    <w:rsid w:val="00850CC7"/>
    <w:rsid w:val="008518E2"/>
    <w:rsid w:val="008543D5"/>
    <w:rsid w:val="00854987"/>
    <w:rsid w:val="00855AE0"/>
    <w:rsid w:val="00856312"/>
    <w:rsid w:val="00857C2A"/>
    <w:rsid w:val="008601CE"/>
    <w:rsid w:val="008614BD"/>
    <w:rsid w:val="008626A4"/>
    <w:rsid w:val="00865C6E"/>
    <w:rsid w:val="00870F8B"/>
    <w:rsid w:val="008804D0"/>
    <w:rsid w:val="008824A3"/>
    <w:rsid w:val="00882787"/>
    <w:rsid w:val="00883358"/>
    <w:rsid w:val="00884BF2"/>
    <w:rsid w:val="00885444"/>
    <w:rsid w:val="008857A9"/>
    <w:rsid w:val="008862D7"/>
    <w:rsid w:val="00886F82"/>
    <w:rsid w:val="008912ED"/>
    <w:rsid w:val="008927D3"/>
    <w:rsid w:val="00893EE7"/>
    <w:rsid w:val="00897705"/>
    <w:rsid w:val="008A0B97"/>
    <w:rsid w:val="008A2FDB"/>
    <w:rsid w:val="008A4F82"/>
    <w:rsid w:val="008A646E"/>
    <w:rsid w:val="008A6A2E"/>
    <w:rsid w:val="008A6E37"/>
    <w:rsid w:val="008C05EA"/>
    <w:rsid w:val="008C0A51"/>
    <w:rsid w:val="008C1944"/>
    <w:rsid w:val="008C4ECA"/>
    <w:rsid w:val="008C5C29"/>
    <w:rsid w:val="008C7B0B"/>
    <w:rsid w:val="008D03B5"/>
    <w:rsid w:val="008D347A"/>
    <w:rsid w:val="008E266C"/>
    <w:rsid w:val="008E366B"/>
    <w:rsid w:val="008E3CBA"/>
    <w:rsid w:val="008E4CAA"/>
    <w:rsid w:val="008E610A"/>
    <w:rsid w:val="008E74C8"/>
    <w:rsid w:val="008F06B4"/>
    <w:rsid w:val="008F095B"/>
    <w:rsid w:val="008F18EE"/>
    <w:rsid w:val="008F4D50"/>
    <w:rsid w:val="009006C5"/>
    <w:rsid w:val="00903502"/>
    <w:rsid w:val="00903BBC"/>
    <w:rsid w:val="0090536D"/>
    <w:rsid w:val="009071A7"/>
    <w:rsid w:val="00907982"/>
    <w:rsid w:val="00914ED5"/>
    <w:rsid w:val="009169BC"/>
    <w:rsid w:val="009176C8"/>
    <w:rsid w:val="00920336"/>
    <w:rsid w:val="00921067"/>
    <w:rsid w:val="00922F7D"/>
    <w:rsid w:val="00923924"/>
    <w:rsid w:val="00931160"/>
    <w:rsid w:val="009359B5"/>
    <w:rsid w:val="00940EE4"/>
    <w:rsid w:val="00945C8C"/>
    <w:rsid w:val="00947AC7"/>
    <w:rsid w:val="00951212"/>
    <w:rsid w:val="0095274F"/>
    <w:rsid w:val="00953BB3"/>
    <w:rsid w:val="00953BBE"/>
    <w:rsid w:val="009541F4"/>
    <w:rsid w:val="009572A9"/>
    <w:rsid w:val="009577D5"/>
    <w:rsid w:val="009660BD"/>
    <w:rsid w:val="00967B90"/>
    <w:rsid w:val="00971A9C"/>
    <w:rsid w:val="00971AE1"/>
    <w:rsid w:val="00971C07"/>
    <w:rsid w:val="00973E36"/>
    <w:rsid w:val="00974980"/>
    <w:rsid w:val="00975592"/>
    <w:rsid w:val="00981971"/>
    <w:rsid w:val="00982744"/>
    <w:rsid w:val="00984DAC"/>
    <w:rsid w:val="009856C8"/>
    <w:rsid w:val="00985B52"/>
    <w:rsid w:val="0098722E"/>
    <w:rsid w:val="009877B5"/>
    <w:rsid w:val="00992303"/>
    <w:rsid w:val="009933C5"/>
    <w:rsid w:val="00995420"/>
    <w:rsid w:val="00996F3F"/>
    <w:rsid w:val="009A12CA"/>
    <w:rsid w:val="009A2CFD"/>
    <w:rsid w:val="009A3FEA"/>
    <w:rsid w:val="009A4300"/>
    <w:rsid w:val="009A45DC"/>
    <w:rsid w:val="009A7B42"/>
    <w:rsid w:val="009B08E6"/>
    <w:rsid w:val="009B13BC"/>
    <w:rsid w:val="009B26DC"/>
    <w:rsid w:val="009B5951"/>
    <w:rsid w:val="009B7325"/>
    <w:rsid w:val="009B7514"/>
    <w:rsid w:val="009C1A71"/>
    <w:rsid w:val="009C38E5"/>
    <w:rsid w:val="009C7E3F"/>
    <w:rsid w:val="009D1BCB"/>
    <w:rsid w:val="009D4224"/>
    <w:rsid w:val="009D5B00"/>
    <w:rsid w:val="009E2E58"/>
    <w:rsid w:val="009E474F"/>
    <w:rsid w:val="009E4C78"/>
    <w:rsid w:val="009E6E36"/>
    <w:rsid w:val="009E7933"/>
    <w:rsid w:val="009F1F13"/>
    <w:rsid w:val="009F2206"/>
    <w:rsid w:val="009F6C47"/>
    <w:rsid w:val="00A04566"/>
    <w:rsid w:val="00A04AAB"/>
    <w:rsid w:val="00A04E38"/>
    <w:rsid w:val="00A054F8"/>
    <w:rsid w:val="00A07EE8"/>
    <w:rsid w:val="00A10CD6"/>
    <w:rsid w:val="00A11C87"/>
    <w:rsid w:val="00A123C7"/>
    <w:rsid w:val="00A127A1"/>
    <w:rsid w:val="00A128CC"/>
    <w:rsid w:val="00A12B2B"/>
    <w:rsid w:val="00A12D35"/>
    <w:rsid w:val="00A1347A"/>
    <w:rsid w:val="00A15251"/>
    <w:rsid w:val="00A15A85"/>
    <w:rsid w:val="00A17B26"/>
    <w:rsid w:val="00A23E1D"/>
    <w:rsid w:val="00A24107"/>
    <w:rsid w:val="00A24332"/>
    <w:rsid w:val="00A24C12"/>
    <w:rsid w:val="00A25871"/>
    <w:rsid w:val="00A26CB8"/>
    <w:rsid w:val="00A30061"/>
    <w:rsid w:val="00A31872"/>
    <w:rsid w:val="00A34930"/>
    <w:rsid w:val="00A350F6"/>
    <w:rsid w:val="00A3510F"/>
    <w:rsid w:val="00A35CD7"/>
    <w:rsid w:val="00A40027"/>
    <w:rsid w:val="00A45E40"/>
    <w:rsid w:val="00A47060"/>
    <w:rsid w:val="00A51ADD"/>
    <w:rsid w:val="00A51E8E"/>
    <w:rsid w:val="00A53870"/>
    <w:rsid w:val="00A53AA1"/>
    <w:rsid w:val="00A541FE"/>
    <w:rsid w:val="00A54D26"/>
    <w:rsid w:val="00A609DC"/>
    <w:rsid w:val="00A61D1F"/>
    <w:rsid w:val="00A62580"/>
    <w:rsid w:val="00A638AC"/>
    <w:rsid w:val="00A7074B"/>
    <w:rsid w:val="00A709D5"/>
    <w:rsid w:val="00A75D8A"/>
    <w:rsid w:val="00A7762A"/>
    <w:rsid w:val="00A77BCF"/>
    <w:rsid w:val="00A82CE6"/>
    <w:rsid w:val="00A8342B"/>
    <w:rsid w:val="00A864C6"/>
    <w:rsid w:val="00A86859"/>
    <w:rsid w:val="00A87F8B"/>
    <w:rsid w:val="00A9392F"/>
    <w:rsid w:val="00A97201"/>
    <w:rsid w:val="00A97F20"/>
    <w:rsid w:val="00AA1F74"/>
    <w:rsid w:val="00AA37DF"/>
    <w:rsid w:val="00AA6A77"/>
    <w:rsid w:val="00AA78C5"/>
    <w:rsid w:val="00AA7F4A"/>
    <w:rsid w:val="00AB343C"/>
    <w:rsid w:val="00AB391A"/>
    <w:rsid w:val="00AC3744"/>
    <w:rsid w:val="00AC4728"/>
    <w:rsid w:val="00AC64ED"/>
    <w:rsid w:val="00AC7474"/>
    <w:rsid w:val="00AC7F14"/>
    <w:rsid w:val="00AD2791"/>
    <w:rsid w:val="00AD56D2"/>
    <w:rsid w:val="00AD72B1"/>
    <w:rsid w:val="00AE12EB"/>
    <w:rsid w:val="00AE63CE"/>
    <w:rsid w:val="00AF1EB7"/>
    <w:rsid w:val="00AF44AE"/>
    <w:rsid w:val="00B03D0E"/>
    <w:rsid w:val="00B03D1A"/>
    <w:rsid w:val="00B11D63"/>
    <w:rsid w:val="00B15879"/>
    <w:rsid w:val="00B161FA"/>
    <w:rsid w:val="00B16BE6"/>
    <w:rsid w:val="00B20989"/>
    <w:rsid w:val="00B22B26"/>
    <w:rsid w:val="00B250EB"/>
    <w:rsid w:val="00B25BC6"/>
    <w:rsid w:val="00B263A7"/>
    <w:rsid w:val="00B30735"/>
    <w:rsid w:val="00B30CA4"/>
    <w:rsid w:val="00B33298"/>
    <w:rsid w:val="00B3463B"/>
    <w:rsid w:val="00B35030"/>
    <w:rsid w:val="00B362AC"/>
    <w:rsid w:val="00B366B5"/>
    <w:rsid w:val="00B43833"/>
    <w:rsid w:val="00B44209"/>
    <w:rsid w:val="00B524F8"/>
    <w:rsid w:val="00B527CA"/>
    <w:rsid w:val="00B52C0E"/>
    <w:rsid w:val="00B52E2E"/>
    <w:rsid w:val="00B52E65"/>
    <w:rsid w:val="00B53486"/>
    <w:rsid w:val="00B53FC3"/>
    <w:rsid w:val="00B552EF"/>
    <w:rsid w:val="00B55B5B"/>
    <w:rsid w:val="00B55E40"/>
    <w:rsid w:val="00B6036D"/>
    <w:rsid w:val="00B619FD"/>
    <w:rsid w:val="00B61E04"/>
    <w:rsid w:val="00B62058"/>
    <w:rsid w:val="00B6233F"/>
    <w:rsid w:val="00B64141"/>
    <w:rsid w:val="00B66F0F"/>
    <w:rsid w:val="00B71B48"/>
    <w:rsid w:val="00B81C49"/>
    <w:rsid w:val="00B85C98"/>
    <w:rsid w:val="00B93701"/>
    <w:rsid w:val="00B972DE"/>
    <w:rsid w:val="00B97878"/>
    <w:rsid w:val="00BA0EDB"/>
    <w:rsid w:val="00BA21D8"/>
    <w:rsid w:val="00BA5468"/>
    <w:rsid w:val="00BA7EA2"/>
    <w:rsid w:val="00BA7FE2"/>
    <w:rsid w:val="00BB0AD2"/>
    <w:rsid w:val="00BB3D4D"/>
    <w:rsid w:val="00BB51DB"/>
    <w:rsid w:val="00BB5D52"/>
    <w:rsid w:val="00BC1EAA"/>
    <w:rsid w:val="00BC38A0"/>
    <w:rsid w:val="00BC3AD0"/>
    <w:rsid w:val="00BC4543"/>
    <w:rsid w:val="00BC4851"/>
    <w:rsid w:val="00BC51B0"/>
    <w:rsid w:val="00BC6ED3"/>
    <w:rsid w:val="00BC75CE"/>
    <w:rsid w:val="00BC7F53"/>
    <w:rsid w:val="00BD28F1"/>
    <w:rsid w:val="00BD3098"/>
    <w:rsid w:val="00BD4590"/>
    <w:rsid w:val="00BD45CA"/>
    <w:rsid w:val="00BE15E0"/>
    <w:rsid w:val="00BE256A"/>
    <w:rsid w:val="00BE3D1D"/>
    <w:rsid w:val="00BE4E9D"/>
    <w:rsid w:val="00BE5767"/>
    <w:rsid w:val="00BF2F92"/>
    <w:rsid w:val="00BF5244"/>
    <w:rsid w:val="00BF6693"/>
    <w:rsid w:val="00C02A71"/>
    <w:rsid w:val="00C02C3E"/>
    <w:rsid w:val="00C03D61"/>
    <w:rsid w:val="00C111DB"/>
    <w:rsid w:val="00C1126F"/>
    <w:rsid w:val="00C1240B"/>
    <w:rsid w:val="00C20938"/>
    <w:rsid w:val="00C24CC7"/>
    <w:rsid w:val="00C255EB"/>
    <w:rsid w:val="00C3421C"/>
    <w:rsid w:val="00C3520B"/>
    <w:rsid w:val="00C35CB2"/>
    <w:rsid w:val="00C37479"/>
    <w:rsid w:val="00C41DBB"/>
    <w:rsid w:val="00C42537"/>
    <w:rsid w:val="00C43381"/>
    <w:rsid w:val="00C4382C"/>
    <w:rsid w:val="00C45129"/>
    <w:rsid w:val="00C45A60"/>
    <w:rsid w:val="00C45C92"/>
    <w:rsid w:val="00C503EF"/>
    <w:rsid w:val="00C52838"/>
    <w:rsid w:val="00C52C4A"/>
    <w:rsid w:val="00C55037"/>
    <w:rsid w:val="00C60D0A"/>
    <w:rsid w:val="00C653B7"/>
    <w:rsid w:val="00C70E74"/>
    <w:rsid w:val="00C82667"/>
    <w:rsid w:val="00C82760"/>
    <w:rsid w:val="00C828D2"/>
    <w:rsid w:val="00C82B71"/>
    <w:rsid w:val="00C845A2"/>
    <w:rsid w:val="00C92EEF"/>
    <w:rsid w:val="00C9470D"/>
    <w:rsid w:val="00C9619F"/>
    <w:rsid w:val="00CB02CE"/>
    <w:rsid w:val="00CC3022"/>
    <w:rsid w:val="00CC4C15"/>
    <w:rsid w:val="00CE0EAF"/>
    <w:rsid w:val="00CE2E12"/>
    <w:rsid w:val="00CE4FE1"/>
    <w:rsid w:val="00CE5EAF"/>
    <w:rsid w:val="00CE63C5"/>
    <w:rsid w:val="00CE78C8"/>
    <w:rsid w:val="00CF1D48"/>
    <w:rsid w:val="00CF36C2"/>
    <w:rsid w:val="00CF5F45"/>
    <w:rsid w:val="00CF6C02"/>
    <w:rsid w:val="00CF7382"/>
    <w:rsid w:val="00CF7672"/>
    <w:rsid w:val="00CF7D89"/>
    <w:rsid w:val="00D00567"/>
    <w:rsid w:val="00D00863"/>
    <w:rsid w:val="00D01D8E"/>
    <w:rsid w:val="00D022DD"/>
    <w:rsid w:val="00D036D5"/>
    <w:rsid w:val="00D03934"/>
    <w:rsid w:val="00D044EE"/>
    <w:rsid w:val="00D061E6"/>
    <w:rsid w:val="00D067D0"/>
    <w:rsid w:val="00D07683"/>
    <w:rsid w:val="00D07740"/>
    <w:rsid w:val="00D11ADB"/>
    <w:rsid w:val="00D23A11"/>
    <w:rsid w:val="00D2766C"/>
    <w:rsid w:val="00D355B1"/>
    <w:rsid w:val="00D375C1"/>
    <w:rsid w:val="00D40DB8"/>
    <w:rsid w:val="00D47B62"/>
    <w:rsid w:val="00D5004E"/>
    <w:rsid w:val="00D516EB"/>
    <w:rsid w:val="00D52900"/>
    <w:rsid w:val="00D62476"/>
    <w:rsid w:val="00D661D8"/>
    <w:rsid w:val="00D67E72"/>
    <w:rsid w:val="00D72BBE"/>
    <w:rsid w:val="00D734E0"/>
    <w:rsid w:val="00D73A0B"/>
    <w:rsid w:val="00D7468B"/>
    <w:rsid w:val="00D7765C"/>
    <w:rsid w:val="00D8102A"/>
    <w:rsid w:val="00D81642"/>
    <w:rsid w:val="00D82636"/>
    <w:rsid w:val="00D83367"/>
    <w:rsid w:val="00D86CA5"/>
    <w:rsid w:val="00D86CD5"/>
    <w:rsid w:val="00D92140"/>
    <w:rsid w:val="00D96DC8"/>
    <w:rsid w:val="00DA16F7"/>
    <w:rsid w:val="00DA1C79"/>
    <w:rsid w:val="00DA738A"/>
    <w:rsid w:val="00DB128D"/>
    <w:rsid w:val="00DB1986"/>
    <w:rsid w:val="00DB3794"/>
    <w:rsid w:val="00DB5E3C"/>
    <w:rsid w:val="00DB6084"/>
    <w:rsid w:val="00DC0166"/>
    <w:rsid w:val="00DC16BC"/>
    <w:rsid w:val="00DC2AFF"/>
    <w:rsid w:val="00DC39FD"/>
    <w:rsid w:val="00DC460C"/>
    <w:rsid w:val="00DC6E1B"/>
    <w:rsid w:val="00DC7634"/>
    <w:rsid w:val="00DC7722"/>
    <w:rsid w:val="00DC7F32"/>
    <w:rsid w:val="00DD13A1"/>
    <w:rsid w:val="00DD3C6F"/>
    <w:rsid w:val="00DD506A"/>
    <w:rsid w:val="00DD52BC"/>
    <w:rsid w:val="00DD5B38"/>
    <w:rsid w:val="00DD6717"/>
    <w:rsid w:val="00DD78C5"/>
    <w:rsid w:val="00DE15C2"/>
    <w:rsid w:val="00DE2690"/>
    <w:rsid w:val="00DE5783"/>
    <w:rsid w:val="00DE5A71"/>
    <w:rsid w:val="00DE60F3"/>
    <w:rsid w:val="00DF1013"/>
    <w:rsid w:val="00DF1ECB"/>
    <w:rsid w:val="00DF25CE"/>
    <w:rsid w:val="00DF26FA"/>
    <w:rsid w:val="00DF3AC1"/>
    <w:rsid w:val="00DF6EEB"/>
    <w:rsid w:val="00DF7DD1"/>
    <w:rsid w:val="00DF7E2A"/>
    <w:rsid w:val="00E00B13"/>
    <w:rsid w:val="00E012DD"/>
    <w:rsid w:val="00E01A9B"/>
    <w:rsid w:val="00E023DB"/>
    <w:rsid w:val="00E03C71"/>
    <w:rsid w:val="00E04509"/>
    <w:rsid w:val="00E04FC4"/>
    <w:rsid w:val="00E105D8"/>
    <w:rsid w:val="00E1278F"/>
    <w:rsid w:val="00E13207"/>
    <w:rsid w:val="00E1444E"/>
    <w:rsid w:val="00E20816"/>
    <w:rsid w:val="00E23D80"/>
    <w:rsid w:val="00E2DF10"/>
    <w:rsid w:val="00E31626"/>
    <w:rsid w:val="00E35BDD"/>
    <w:rsid w:val="00E37094"/>
    <w:rsid w:val="00E37E6A"/>
    <w:rsid w:val="00E406BF"/>
    <w:rsid w:val="00E431B3"/>
    <w:rsid w:val="00E43349"/>
    <w:rsid w:val="00E43E9B"/>
    <w:rsid w:val="00E452B8"/>
    <w:rsid w:val="00E45E74"/>
    <w:rsid w:val="00E46BA5"/>
    <w:rsid w:val="00E46DA9"/>
    <w:rsid w:val="00E47250"/>
    <w:rsid w:val="00E50342"/>
    <w:rsid w:val="00E50C54"/>
    <w:rsid w:val="00E51B30"/>
    <w:rsid w:val="00E52C69"/>
    <w:rsid w:val="00E60080"/>
    <w:rsid w:val="00E61705"/>
    <w:rsid w:val="00E61912"/>
    <w:rsid w:val="00E67B51"/>
    <w:rsid w:val="00E7083E"/>
    <w:rsid w:val="00E73919"/>
    <w:rsid w:val="00E74E5D"/>
    <w:rsid w:val="00E76083"/>
    <w:rsid w:val="00E76BA8"/>
    <w:rsid w:val="00E805E2"/>
    <w:rsid w:val="00E83BFC"/>
    <w:rsid w:val="00E83F52"/>
    <w:rsid w:val="00E84E11"/>
    <w:rsid w:val="00E91622"/>
    <w:rsid w:val="00E91E79"/>
    <w:rsid w:val="00E94078"/>
    <w:rsid w:val="00EA235E"/>
    <w:rsid w:val="00EA342E"/>
    <w:rsid w:val="00EB07E5"/>
    <w:rsid w:val="00EB3FB1"/>
    <w:rsid w:val="00EB4ABF"/>
    <w:rsid w:val="00EB4BE3"/>
    <w:rsid w:val="00EB7A5B"/>
    <w:rsid w:val="00EC029F"/>
    <w:rsid w:val="00EC1B86"/>
    <w:rsid w:val="00EC49EA"/>
    <w:rsid w:val="00EC5B1A"/>
    <w:rsid w:val="00EC5DF4"/>
    <w:rsid w:val="00ED0655"/>
    <w:rsid w:val="00ED3343"/>
    <w:rsid w:val="00ED4396"/>
    <w:rsid w:val="00ED4D21"/>
    <w:rsid w:val="00ED6949"/>
    <w:rsid w:val="00ED6CBA"/>
    <w:rsid w:val="00ED7EF8"/>
    <w:rsid w:val="00EE1FA9"/>
    <w:rsid w:val="00EE46DF"/>
    <w:rsid w:val="00EE65B3"/>
    <w:rsid w:val="00EF2FC0"/>
    <w:rsid w:val="00F004F0"/>
    <w:rsid w:val="00F02941"/>
    <w:rsid w:val="00F031D2"/>
    <w:rsid w:val="00F0556F"/>
    <w:rsid w:val="00F05DF9"/>
    <w:rsid w:val="00F07414"/>
    <w:rsid w:val="00F07AED"/>
    <w:rsid w:val="00F10BA3"/>
    <w:rsid w:val="00F1152D"/>
    <w:rsid w:val="00F11F6C"/>
    <w:rsid w:val="00F248B9"/>
    <w:rsid w:val="00F2602E"/>
    <w:rsid w:val="00F26879"/>
    <w:rsid w:val="00F26A6C"/>
    <w:rsid w:val="00F2753D"/>
    <w:rsid w:val="00F30451"/>
    <w:rsid w:val="00F34F1C"/>
    <w:rsid w:val="00F3728D"/>
    <w:rsid w:val="00F407A9"/>
    <w:rsid w:val="00F46630"/>
    <w:rsid w:val="00F46A50"/>
    <w:rsid w:val="00F56817"/>
    <w:rsid w:val="00F5750F"/>
    <w:rsid w:val="00F57BAE"/>
    <w:rsid w:val="00F6008D"/>
    <w:rsid w:val="00F60EBA"/>
    <w:rsid w:val="00F61DDC"/>
    <w:rsid w:val="00F627DB"/>
    <w:rsid w:val="00F62E75"/>
    <w:rsid w:val="00F644B2"/>
    <w:rsid w:val="00F64D5D"/>
    <w:rsid w:val="00F66305"/>
    <w:rsid w:val="00F72C86"/>
    <w:rsid w:val="00F73E75"/>
    <w:rsid w:val="00F74EBD"/>
    <w:rsid w:val="00F74F4B"/>
    <w:rsid w:val="00F80A7A"/>
    <w:rsid w:val="00F80B9F"/>
    <w:rsid w:val="00F80F9B"/>
    <w:rsid w:val="00F857B0"/>
    <w:rsid w:val="00F87C1F"/>
    <w:rsid w:val="00F9087A"/>
    <w:rsid w:val="00F90C46"/>
    <w:rsid w:val="00F91C56"/>
    <w:rsid w:val="00F91FDA"/>
    <w:rsid w:val="00F92D7B"/>
    <w:rsid w:val="00F97108"/>
    <w:rsid w:val="00F97B48"/>
    <w:rsid w:val="00FA7731"/>
    <w:rsid w:val="00FB2DB7"/>
    <w:rsid w:val="00FB3104"/>
    <w:rsid w:val="00FB4AB3"/>
    <w:rsid w:val="00FB4E72"/>
    <w:rsid w:val="00FB5F5A"/>
    <w:rsid w:val="00FB63DE"/>
    <w:rsid w:val="00FB7671"/>
    <w:rsid w:val="00FC0186"/>
    <w:rsid w:val="00FC1026"/>
    <w:rsid w:val="00FC1A4E"/>
    <w:rsid w:val="00FC53FD"/>
    <w:rsid w:val="00FC5837"/>
    <w:rsid w:val="00FC6C02"/>
    <w:rsid w:val="00FD188F"/>
    <w:rsid w:val="00FD2685"/>
    <w:rsid w:val="00FD62E4"/>
    <w:rsid w:val="00FD754A"/>
    <w:rsid w:val="00FE2779"/>
    <w:rsid w:val="00FE34F0"/>
    <w:rsid w:val="00FE5643"/>
    <w:rsid w:val="00FE5A6B"/>
    <w:rsid w:val="00FE65C7"/>
    <w:rsid w:val="00FE6A63"/>
    <w:rsid w:val="00FF5C39"/>
    <w:rsid w:val="01219987"/>
    <w:rsid w:val="025859C4"/>
    <w:rsid w:val="027D15CD"/>
    <w:rsid w:val="031C5210"/>
    <w:rsid w:val="032E8CF8"/>
    <w:rsid w:val="0468428A"/>
    <w:rsid w:val="049F6400"/>
    <w:rsid w:val="04FA1CF3"/>
    <w:rsid w:val="05673712"/>
    <w:rsid w:val="0666E79A"/>
    <w:rsid w:val="067FCFD3"/>
    <w:rsid w:val="07AC4169"/>
    <w:rsid w:val="07FFC01D"/>
    <w:rsid w:val="082512E2"/>
    <w:rsid w:val="08FBFA06"/>
    <w:rsid w:val="09172EA2"/>
    <w:rsid w:val="0920982A"/>
    <w:rsid w:val="096DE83B"/>
    <w:rsid w:val="0A47EC05"/>
    <w:rsid w:val="0A682B8A"/>
    <w:rsid w:val="0ABBC941"/>
    <w:rsid w:val="0B1FDF94"/>
    <w:rsid w:val="0CC8F5D2"/>
    <w:rsid w:val="0D024CC4"/>
    <w:rsid w:val="0D057491"/>
    <w:rsid w:val="0D2F8E1B"/>
    <w:rsid w:val="0E787E1D"/>
    <w:rsid w:val="0EA7FB38"/>
    <w:rsid w:val="0ECCD64D"/>
    <w:rsid w:val="0F86E8A9"/>
    <w:rsid w:val="0FA1A6E5"/>
    <w:rsid w:val="0FB0244D"/>
    <w:rsid w:val="103CB953"/>
    <w:rsid w:val="106916E5"/>
    <w:rsid w:val="10A9B98B"/>
    <w:rsid w:val="10FBC2C8"/>
    <w:rsid w:val="11BC3F3B"/>
    <w:rsid w:val="126A0167"/>
    <w:rsid w:val="1293437B"/>
    <w:rsid w:val="132B5DA7"/>
    <w:rsid w:val="13440BE2"/>
    <w:rsid w:val="135A6723"/>
    <w:rsid w:val="1402CE32"/>
    <w:rsid w:val="147311EF"/>
    <w:rsid w:val="1527D387"/>
    <w:rsid w:val="156386DF"/>
    <w:rsid w:val="165AE9CF"/>
    <w:rsid w:val="1775AA50"/>
    <w:rsid w:val="17A56675"/>
    <w:rsid w:val="185DA295"/>
    <w:rsid w:val="194D16EA"/>
    <w:rsid w:val="19BDC2A6"/>
    <w:rsid w:val="1A4881D1"/>
    <w:rsid w:val="1BA70AF6"/>
    <w:rsid w:val="1BDDA54C"/>
    <w:rsid w:val="1C1090E8"/>
    <w:rsid w:val="1CD1D3BF"/>
    <w:rsid w:val="1D8281BA"/>
    <w:rsid w:val="1E7C55E3"/>
    <w:rsid w:val="1E869DC9"/>
    <w:rsid w:val="201C1119"/>
    <w:rsid w:val="20FD3774"/>
    <w:rsid w:val="210054D9"/>
    <w:rsid w:val="2141E6AC"/>
    <w:rsid w:val="21E464A8"/>
    <w:rsid w:val="2254501B"/>
    <w:rsid w:val="2385AE2D"/>
    <w:rsid w:val="23DE8500"/>
    <w:rsid w:val="24058CBF"/>
    <w:rsid w:val="2489EEED"/>
    <w:rsid w:val="24BD19F4"/>
    <w:rsid w:val="259446E0"/>
    <w:rsid w:val="26C517C5"/>
    <w:rsid w:val="27123BE8"/>
    <w:rsid w:val="27D35532"/>
    <w:rsid w:val="284ACEF1"/>
    <w:rsid w:val="28CD0FA5"/>
    <w:rsid w:val="296211D2"/>
    <w:rsid w:val="29F29D78"/>
    <w:rsid w:val="2A59FD1F"/>
    <w:rsid w:val="2AC4A0CC"/>
    <w:rsid w:val="2AF1B98C"/>
    <w:rsid w:val="2E65DE4D"/>
    <w:rsid w:val="2EE611D8"/>
    <w:rsid w:val="2F2D2224"/>
    <w:rsid w:val="2F539E7A"/>
    <w:rsid w:val="2F97868C"/>
    <w:rsid w:val="318698E7"/>
    <w:rsid w:val="328EAE2F"/>
    <w:rsid w:val="32A8EFE7"/>
    <w:rsid w:val="32CB15B6"/>
    <w:rsid w:val="32F25C26"/>
    <w:rsid w:val="3364C787"/>
    <w:rsid w:val="33D0B00F"/>
    <w:rsid w:val="341EA08E"/>
    <w:rsid w:val="34868892"/>
    <w:rsid w:val="34D42420"/>
    <w:rsid w:val="356CD2DC"/>
    <w:rsid w:val="37A35120"/>
    <w:rsid w:val="387A181B"/>
    <w:rsid w:val="387A1A1D"/>
    <w:rsid w:val="3896C41A"/>
    <w:rsid w:val="3A1C4F05"/>
    <w:rsid w:val="3A43D627"/>
    <w:rsid w:val="3A52AAC5"/>
    <w:rsid w:val="3BF37888"/>
    <w:rsid w:val="3D47DE41"/>
    <w:rsid w:val="3D862B3B"/>
    <w:rsid w:val="3F459C2B"/>
    <w:rsid w:val="3F74E07B"/>
    <w:rsid w:val="41ACFE02"/>
    <w:rsid w:val="41AD7FEE"/>
    <w:rsid w:val="41D83B67"/>
    <w:rsid w:val="425CC82D"/>
    <w:rsid w:val="428FC025"/>
    <w:rsid w:val="42BA76DA"/>
    <w:rsid w:val="4391A844"/>
    <w:rsid w:val="439E3F48"/>
    <w:rsid w:val="44406393"/>
    <w:rsid w:val="44DBE44B"/>
    <w:rsid w:val="4560AA3C"/>
    <w:rsid w:val="47163AA9"/>
    <w:rsid w:val="48DE159B"/>
    <w:rsid w:val="49228FE5"/>
    <w:rsid w:val="4A711F9E"/>
    <w:rsid w:val="4A753EAF"/>
    <w:rsid w:val="4B67F03D"/>
    <w:rsid w:val="4BCD4391"/>
    <w:rsid w:val="4DD833CD"/>
    <w:rsid w:val="4E6335B6"/>
    <w:rsid w:val="4EFFE451"/>
    <w:rsid w:val="4F1F487D"/>
    <w:rsid w:val="4F76A225"/>
    <w:rsid w:val="4F8567FF"/>
    <w:rsid w:val="50819255"/>
    <w:rsid w:val="510E3C89"/>
    <w:rsid w:val="51814FAD"/>
    <w:rsid w:val="52466C0B"/>
    <w:rsid w:val="53711397"/>
    <w:rsid w:val="53F3E17B"/>
    <w:rsid w:val="542D2645"/>
    <w:rsid w:val="54504462"/>
    <w:rsid w:val="556519D4"/>
    <w:rsid w:val="55FC3D41"/>
    <w:rsid w:val="56691A3F"/>
    <w:rsid w:val="5735BFFD"/>
    <w:rsid w:val="57818101"/>
    <w:rsid w:val="579D0EC4"/>
    <w:rsid w:val="57C9129E"/>
    <w:rsid w:val="57E9851B"/>
    <w:rsid w:val="57FD1108"/>
    <w:rsid w:val="58790C6E"/>
    <w:rsid w:val="58BB86E5"/>
    <w:rsid w:val="5AD74FE8"/>
    <w:rsid w:val="5AE8D5F1"/>
    <w:rsid w:val="5B1883A9"/>
    <w:rsid w:val="5B52B696"/>
    <w:rsid w:val="5BA0A8E0"/>
    <w:rsid w:val="5BB091C0"/>
    <w:rsid w:val="5BF0526A"/>
    <w:rsid w:val="5C3A0049"/>
    <w:rsid w:val="5D403423"/>
    <w:rsid w:val="5D604923"/>
    <w:rsid w:val="5DD3E403"/>
    <w:rsid w:val="5E245790"/>
    <w:rsid w:val="5E7C30D5"/>
    <w:rsid w:val="60116C21"/>
    <w:rsid w:val="608355FA"/>
    <w:rsid w:val="6089F408"/>
    <w:rsid w:val="60E8636E"/>
    <w:rsid w:val="611510D6"/>
    <w:rsid w:val="616E93EF"/>
    <w:rsid w:val="6312E94E"/>
    <w:rsid w:val="63FF313C"/>
    <w:rsid w:val="654E71AD"/>
    <w:rsid w:val="66DC930C"/>
    <w:rsid w:val="66E1061B"/>
    <w:rsid w:val="67A3E555"/>
    <w:rsid w:val="694D4BAF"/>
    <w:rsid w:val="69EF3692"/>
    <w:rsid w:val="6A3A76EF"/>
    <w:rsid w:val="6AA15913"/>
    <w:rsid w:val="6AB0EE18"/>
    <w:rsid w:val="6B1C0410"/>
    <w:rsid w:val="6C1C95A9"/>
    <w:rsid w:val="6C28466F"/>
    <w:rsid w:val="6CF0D030"/>
    <w:rsid w:val="6CFE61F9"/>
    <w:rsid w:val="6D7B8AEE"/>
    <w:rsid w:val="6EB1F2D3"/>
    <w:rsid w:val="6EFEDA84"/>
    <w:rsid w:val="6F5F6339"/>
    <w:rsid w:val="70C06DA8"/>
    <w:rsid w:val="718D15BA"/>
    <w:rsid w:val="71AF7843"/>
    <w:rsid w:val="71AF8F44"/>
    <w:rsid w:val="73E265D5"/>
    <w:rsid w:val="74405181"/>
    <w:rsid w:val="7495341E"/>
    <w:rsid w:val="755D3B15"/>
    <w:rsid w:val="75CC7C02"/>
    <w:rsid w:val="78271DDD"/>
    <w:rsid w:val="782F9203"/>
    <w:rsid w:val="786AA6F7"/>
    <w:rsid w:val="78DC367D"/>
    <w:rsid w:val="78EE836B"/>
    <w:rsid w:val="793371B5"/>
    <w:rsid w:val="7A498CE3"/>
    <w:rsid w:val="7B3B445B"/>
    <w:rsid w:val="7C4962D4"/>
    <w:rsid w:val="7CD001A7"/>
    <w:rsid w:val="7CD89A4E"/>
    <w:rsid w:val="7DCF6497"/>
    <w:rsid w:val="7E344C88"/>
    <w:rsid w:val="7E550F8A"/>
    <w:rsid w:val="7E620791"/>
    <w:rsid w:val="7F0CA6AD"/>
    <w:rsid w:val="7FB4E94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E12663"/>
  <w15:chartTrackingRefBased/>
  <w15:docId w15:val="{842E6144-2761-497D-8E4F-BBFF033C03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4"/>
    <w:qFormat/>
    <w:rsid w:val="001A6CB8"/>
    <w:pPr>
      <w:spacing w:line="360" w:lineRule="auto"/>
    </w:pPr>
    <w:rPr>
      <w:rFonts w:ascii="Arial" w:eastAsia="Times New Roman" w:hAnsi="Arial"/>
      <w:sz w:val="24"/>
    </w:rPr>
  </w:style>
  <w:style w:type="paragraph" w:styleId="Heading1">
    <w:name w:val="heading 1"/>
    <w:aliases w:val="Chapter Arial"/>
    <w:basedOn w:val="Title"/>
    <w:next w:val="Normal"/>
    <w:link w:val="Heading1Char"/>
    <w:uiPriority w:val="9"/>
    <w:qFormat/>
    <w:rsid w:val="00A10CD6"/>
    <w:pPr>
      <w:keepNext/>
      <w:keepLines/>
      <w:pageBreakBefore/>
      <w:numPr>
        <w:numId w:val="22"/>
      </w:numPr>
      <w:spacing w:before="240" w:after="300" w:line="240" w:lineRule="auto"/>
      <w:outlineLvl w:val="0"/>
    </w:pPr>
    <w:rPr>
      <w:color w:val="006655"/>
      <w:sz w:val="52"/>
      <w:szCs w:val="32"/>
    </w:rPr>
  </w:style>
  <w:style w:type="paragraph" w:styleId="Heading2">
    <w:name w:val="heading 2"/>
    <w:basedOn w:val="Normal"/>
    <w:next w:val="Normal"/>
    <w:link w:val="Heading2Char"/>
    <w:uiPriority w:val="9"/>
    <w:unhideWhenUsed/>
    <w:qFormat/>
    <w:rsid w:val="00A054F8"/>
    <w:pPr>
      <w:keepNext/>
      <w:keepLines/>
      <w:spacing w:before="240" w:after="240" w:line="240" w:lineRule="auto"/>
      <w:jc w:val="both"/>
      <w:outlineLvl w:val="1"/>
    </w:pPr>
    <w:rPr>
      <w:rFonts w:cs="Arial"/>
      <w:b/>
      <w:color w:val="1A0DAB"/>
      <w:sz w:val="32"/>
      <w:szCs w:val="28"/>
    </w:rPr>
  </w:style>
  <w:style w:type="paragraph" w:styleId="Heading3">
    <w:name w:val="heading 3"/>
    <w:basedOn w:val="Normal"/>
    <w:next w:val="Normal"/>
    <w:link w:val="Heading3Char"/>
    <w:uiPriority w:val="9"/>
    <w:unhideWhenUsed/>
    <w:qFormat/>
    <w:rsid w:val="000A1AC5"/>
    <w:pPr>
      <w:keepNext/>
      <w:keepLines/>
      <w:spacing w:before="40" w:line="276" w:lineRule="auto"/>
      <w:outlineLvl w:val="2"/>
    </w:pPr>
    <w:rPr>
      <w:rFonts w:eastAsia="Calibri"/>
      <w:b/>
      <w:bCs/>
      <w:sz w:val="28"/>
      <w:szCs w:val="28"/>
    </w:rPr>
  </w:style>
  <w:style w:type="paragraph" w:styleId="Heading4">
    <w:name w:val="heading 4"/>
    <w:basedOn w:val="Normal"/>
    <w:next w:val="Normal"/>
    <w:link w:val="Heading4Char"/>
    <w:uiPriority w:val="9"/>
    <w:unhideWhenUsed/>
    <w:qFormat/>
    <w:rsid w:val="005B66FF"/>
    <w:pPr>
      <w:keepNext/>
      <w:keepLines/>
      <w:spacing w:before="40"/>
      <w:outlineLvl w:val="3"/>
    </w:pPr>
    <w:rPr>
      <w:b/>
      <w:bCs/>
      <w:i/>
      <w:iCs/>
      <w:color w:val="006655"/>
    </w:rPr>
  </w:style>
  <w:style w:type="paragraph" w:styleId="Heading5">
    <w:name w:val="heading 5"/>
    <w:basedOn w:val="Normal"/>
    <w:next w:val="Normal"/>
    <w:link w:val="Heading5Char"/>
    <w:uiPriority w:val="9"/>
    <w:unhideWhenUsed/>
    <w:qFormat/>
    <w:rsid w:val="000805DD"/>
    <w:pPr>
      <w:keepNext/>
      <w:keepLines/>
      <w:spacing w:before="40"/>
      <w:jc w:val="both"/>
      <w:outlineLvl w:val="4"/>
    </w:pPr>
    <w:rPr>
      <w:color w:val="2F5496"/>
      <w:szCs w:val="24"/>
    </w:rPr>
  </w:style>
  <w:style w:type="paragraph" w:styleId="Heading6">
    <w:name w:val="heading 6"/>
    <w:basedOn w:val="Normal"/>
    <w:next w:val="Normal"/>
    <w:link w:val="Heading6Char"/>
    <w:uiPriority w:val="9"/>
    <w:semiHidden/>
    <w:unhideWhenUsed/>
    <w:qFormat/>
    <w:rsid w:val="00377BF9"/>
    <w:pPr>
      <w:keepNext/>
      <w:keepLines/>
      <w:spacing w:before="40"/>
      <w:outlineLvl w:val="5"/>
    </w:pPr>
    <w:rPr>
      <w:rFonts w:ascii="Calibri Light" w:hAnsi="Calibri Light"/>
      <w:color w:val="1F3763"/>
    </w:rPr>
  </w:style>
  <w:style w:type="paragraph" w:styleId="Heading7">
    <w:name w:val="heading 7"/>
    <w:basedOn w:val="Normal"/>
    <w:next w:val="Normal"/>
    <w:link w:val="Heading7Char"/>
    <w:uiPriority w:val="9"/>
    <w:semiHidden/>
    <w:unhideWhenUsed/>
    <w:qFormat/>
    <w:rsid w:val="00377BF9"/>
    <w:pPr>
      <w:keepNext/>
      <w:keepLines/>
      <w:spacing w:before="40"/>
      <w:outlineLvl w:val="6"/>
    </w:pPr>
    <w:rPr>
      <w:rFonts w:ascii="Calibri Light" w:hAnsi="Calibri Light"/>
      <w:i/>
      <w:iCs/>
      <w:color w:val="1F3763"/>
    </w:rPr>
  </w:style>
  <w:style w:type="paragraph" w:styleId="Heading8">
    <w:name w:val="heading 8"/>
    <w:basedOn w:val="Normal"/>
    <w:next w:val="Normal"/>
    <w:link w:val="Heading8Char"/>
    <w:uiPriority w:val="9"/>
    <w:semiHidden/>
    <w:unhideWhenUsed/>
    <w:qFormat/>
    <w:rsid w:val="00377BF9"/>
    <w:pPr>
      <w:keepNext/>
      <w:keepLines/>
      <w:spacing w:before="40"/>
      <w:outlineLvl w:val="7"/>
    </w:pPr>
    <w:rPr>
      <w:rFonts w:ascii="Calibri Light" w:hAnsi="Calibri Light"/>
      <w:color w:val="272727"/>
      <w:sz w:val="21"/>
      <w:szCs w:val="21"/>
    </w:rPr>
  </w:style>
  <w:style w:type="paragraph" w:styleId="Heading9">
    <w:name w:val="heading 9"/>
    <w:basedOn w:val="Normal"/>
    <w:next w:val="Normal"/>
    <w:link w:val="Heading9Char"/>
    <w:uiPriority w:val="9"/>
    <w:semiHidden/>
    <w:unhideWhenUsed/>
    <w:qFormat/>
    <w:rsid w:val="00377BF9"/>
    <w:pPr>
      <w:keepNext/>
      <w:keepLines/>
      <w:spacing w:before="40"/>
      <w:outlineLvl w:val="8"/>
    </w:pPr>
    <w:rPr>
      <w:rFonts w:ascii="Calibri Light" w:hAnsi="Calibri Light"/>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HDHeadingsSchema">
    <w:name w:val="HD_Headings_Schema"/>
    <w:uiPriority w:val="99"/>
    <w:rsid w:val="00921067"/>
    <w:pPr>
      <w:numPr>
        <w:numId w:val="1"/>
      </w:numPr>
    </w:pPr>
  </w:style>
  <w:style w:type="character" w:customStyle="1" w:styleId="Heading1Char">
    <w:name w:val="Heading 1 Char"/>
    <w:aliases w:val="Chapter Arial Char"/>
    <w:link w:val="Heading1"/>
    <w:uiPriority w:val="9"/>
    <w:rsid w:val="00A10CD6"/>
    <w:rPr>
      <w:rFonts w:ascii="Arial" w:eastAsia="Times New Roman" w:hAnsi="Arial"/>
      <w:color w:val="006655"/>
      <w:spacing w:val="-10"/>
      <w:kern w:val="28"/>
      <w:sz w:val="52"/>
      <w:szCs w:val="32"/>
    </w:rPr>
  </w:style>
  <w:style w:type="paragraph" w:styleId="ListNumber">
    <w:name w:val="List Number"/>
    <w:basedOn w:val="Normal"/>
    <w:uiPriority w:val="99"/>
    <w:unhideWhenUsed/>
    <w:qFormat/>
    <w:rsid w:val="001A4E3B"/>
    <w:pPr>
      <w:numPr>
        <w:ilvl w:val="7"/>
        <w:numId w:val="22"/>
      </w:numPr>
      <w:spacing w:after="200"/>
      <w:ind w:left="0" w:hanging="709"/>
      <w:jc w:val="both"/>
    </w:pPr>
  </w:style>
  <w:style w:type="paragraph" w:styleId="Title">
    <w:name w:val="Title"/>
    <w:basedOn w:val="Normal"/>
    <w:next w:val="Normal"/>
    <w:link w:val="TitleChar"/>
    <w:uiPriority w:val="10"/>
    <w:qFormat/>
    <w:rsid w:val="002A4708"/>
    <w:rPr>
      <w:spacing w:val="-10"/>
      <w:kern w:val="28"/>
      <w:sz w:val="56"/>
      <w:szCs w:val="56"/>
    </w:rPr>
  </w:style>
  <w:style w:type="character" w:customStyle="1" w:styleId="TitleChar">
    <w:name w:val="Title Char"/>
    <w:link w:val="Title"/>
    <w:uiPriority w:val="10"/>
    <w:rsid w:val="000B3E1F"/>
    <w:rPr>
      <w:rFonts w:ascii="Arial" w:eastAsia="Times New Roman" w:hAnsi="Arial"/>
      <w:spacing w:val="-10"/>
      <w:kern w:val="28"/>
      <w:sz w:val="56"/>
      <w:szCs w:val="56"/>
    </w:rPr>
  </w:style>
  <w:style w:type="paragraph" w:styleId="ListBullet">
    <w:name w:val="List Bullet"/>
    <w:aliases w:val="Bullted Text"/>
    <w:basedOn w:val="Normal"/>
    <w:uiPriority w:val="99"/>
    <w:unhideWhenUsed/>
    <w:rsid w:val="00D00567"/>
    <w:pPr>
      <w:numPr>
        <w:numId w:val="2"/>
      </w:numPr>
      <w:spacing w:after="200" w:line="276" w:lineRule="auto"/>
      <w:ind w:left="714" w:hanging="357"/>
      <w:jc w:val="both"/>
    </w:pPr>
  </w:style>
  <w:style w:type="character" w:customStyle="1" w:styleId="Heading2Char">
    <w:name w:val="Heading 2 Char"/>
    <w:link w:val="Heading2"/>
    <w:uiPriority w:val="9"/>
    <w:rsid w:val="00A054F8"/>
    <w:rPr>
      <w:rFonts w:ascii="Arial" w:eastAsia="Times New Roman" w:hAnsi="Arial" w:cs="Arial"/>
      <w:b/>
      <w:color w:val="1A0DAB"/>
      <w:sz w:val="32"/>
      <w:szCs w:val="28"/>
    </w:rPr>
  </w:style>
  <w:style w:type="character" w:styleId="CommentReference">
    <w:name w:val="annotation reference"/>
    <w:uiPriority w:val="99"/>
    <w:semiHidden/>
    <w:unhideWhenUsed/>
    <w:rsid w:val="00201578"/>
    <w:rPr>
      <w:sz w:val="16"/>
      <w:szCs w:val="16"/>
    </w:rPr>
  </w:style>
  <w:style w:type="paragraph" w:styleId="CommentText">
    <w:name w:val="annotation text"/>
    <w:basedOn w:val="Normal"/>
    <w:link w:val="CommentTextChar"/>
    <w:uiPriority w:val="99"/>
    <w:unhideWhenUsed/>
    <w:rsid w:val="00201578"/>
  </w:style>
  <w:style w:type="character" w:customStyle="1" w:styleId="CommentTextChar">
    <w:name w:val="Comment Text Char"/>
    <w:link w:val="CommentText"/>
    <w:uiPriority w:val="99"/>
    <w:rsid w:val="00201578"/>
    <w:rPr>
      <w:sz w:val="20"/>
      <w:szCs w:val="20"/>
    </w:rPr>
  </w:style>
  <w:style w:type="paragraph" w:styleId="CommentSubject">
    <w:name w:val="annotation subject"/>
    <w:basedOn w:val="CommentText"/>
    <w:next w:val="CommentText"/>
    <w:link w:val="CommentSubjectChar"/>
    <w:uiPriority w:val="99"/>
    <w:semiHidden/>
    <w:unhideWhenUsed/>
    <w:rsid w:val="00201578"/>
    <w:rPr>
      <w:b/>
      <w:bCs/>
    </w:rPr>
  </w:style>
  <w:style w:type="character" w:customStyle="1" w:styleId="CommentSubjectChar">
    <w:name w:val="Comment Subject Char"/>
    <w:link w:val="CommentSubject"/>
    <w:uiPriority w:val="99"/>
    <w:semiHidden/>
    <w:rsid w:val="00201578"/>
    <w:rPr>
      <w:b/>
      <w:bCs/>
      <w:sz w:val="20"/>
      <w:szCs w:val="20"/>
    </w:rPr>
  </w:style>
  <w:style w:type="character" w:customStyle="1" w:styleId="Heading3Char">
    <w:name w:val="Heading 3 Char"/>
    <w:link w:val="Heading3"/>
    <w:uiPriority w:val="9"/>
    <w:rsid w:val="000A1AC5"/>
    <w:rPr>
      <w:rFonts w:ascii="Arial" w:hAnsi="Arial"/>
      <w:b/>
      <w:bCs/>
      <w:sz w:val="28"/>
      <w:szCs w:val="28"/>
    </w:rPr>
  </w:style>
  <w:style w:type="character" w:customStyle="1" w:styleId="Heading4Char">
    <w:name w:val="Heading 4 Char"/>
    <w:link w:val="Heading4"/>
    <w:uiPriority w:val="9"/>
    <w:rsid w:val="005B66FF"/>
    <w:rPr>
      <w:rFonts w:ascii="Arial" w:eastAsia="Times New Roman" w:hAnsi="Arial"/>
      <w:b/>
      <w:bCs/>
      <w:i/>
      <w:iCs/>
      <w:color w:val="006655"/>
      <w:sz w:val="24"/>
    </w:rPr>
  </w:style>
  <w:style w:type="character" w:customStyle="1" w:styleId="Heading5Char">
    <w:name w:val="Heading 5 Char"/>
    <w:link w:val="Heading5"/>
    <w:uiPriority w:val="9"/>
    <w:rsid w:val="00460EF2"/>
    <w:rPr>
      <w:rFonts w:ascii="Arial" w:eastAsia="Times New Roman" w:hAnsi="Arial" w:cs="Times New Roman"/>
      <w:color w:val="2F5496"/>
      <w:sz w:val="24"/>
      <w:szCs w:val="24"/>
      <w:lang w:eastAsia="en-GB"/>
    </w:rPr>
  </w:style>
  <w:style w:type="character" w:customStyle="1" w:styleId="Heading6Char">
    <w:name w:val="Heading 6 Char"/>
    <w:link w:val="Heading6"/>
    <w:uiPriority w:val="9"/>
    <w:semiHidden/>
    <w:rsid w:val="00377BF9"/>
    <w:rPr>
      <w:rFonts w:ascii="Calibri Light" w:eastAsia="Times New Roman" w:hAnsi="Calibri Light" w:cs="Times New Roman"/>
      <w:color w:val="1F3763"/>
    </w:rPr>
  </w:style>
  <w:style w:type="character" w:customStyle="1" w:styleId="Heading7Char">
    <w:name w:val="Heading 7 Char"/>
    <w:link w:val="Heading7"/>
    <w:uiPriority w:val="9"/>
    <w:semiHidden/>
    <w:rsid w:val="00377BF9"/>
    <w:rPr>
      <w:rFonts w:ascii="Calibri Light" w:eastAsia="Times New Roman" w:hAnsi="Calibri Light" w:cs="Times New Roman"/>
      <w:i/>
      <w:iCs/>
      <w:color w:val="1F3763"/>
    </w:rPr>
  </w:style>
  <w:style w:type="character" w:customStyle="1" w:styleId="Heading8Char">
    <w:name w:val="Heading 8 Char"/>
    <w:link w:val="Heading8"/>
    <w:uiPriority w:val="9"/>
    <w:semiHidden/>
    <w:rsid w:val="00377BF9"/>
    <w:rPr>
      <w:rFonts w:ascii="Calibri Light" w:eastAsia="Times New Roman" w:hAnsi="Calibri Light" w:cs="Times New Roman"/>
      <w:color w:val="272727"/>
      <w:sz w:val="21"/>
      <w:szCs w:val="21"/>
    </w:rPr>
  </w:style>
  <w:style w:type="character" w:customStyle="1" w:styleId="Heading9Char">
    <w:name w:val="Heading 9 Char"/>
    <w:link w:val="Heading9"/>
    <w:uiPriority w:val="9"/>
    <w:semiHidden/>
    <w:rsid w:val="00377BF9"/>
    <w:rPr>
      <w:rFonts w:ascii="Calibri Light" w:eastAsia="Times New Roman" w:hAnsi="Calibri Light" w:cs="Times New Roman"/>
      <w:i/>
      <w:iCs/>
      <w:color w:val="272727"/>
      <w:sz w:val="21"/>
      <w:szCs w:val="21"/>
    </w:rPr>
  </w:style>
  <w:style w:type="paragraph" w:customStyle="1" w:styleId="Source">
    <w:name w:val="Source"/>
    <w:basedOn w:val="Caption"/>
    <w:link w:val="SourceChar"/>
    <w:qFormat/>
    <w:rsid w:val="004B0E14"/>
    <w:pPr>
      <w:spacing w:after="360"/>
      <w:jc w:val="right"/>
    </w:pPr>
    <w:rPr>
      <w:sz w:val="18"/>
      <w:szCs w:val="18"/>
    </w:rPr>
  </w:style>
  <w:style w:type="paragraph" w:customStyle="1" w:styleId="bulletedbody">
    <w:name w:val="bulleted body"/>
    <w:basedOn w:val="Heading4"/>
    <w:link w:val="bulletedbodyChar"/>
    <w:qFormat/>
    <w:rsid w:val="000805DD"/>
  </w:style>
  <w:style w:type="character" w:customStyle="1" w:styleId="bulletedbodyChar">
    <w:name w:val="bulleted body Char"/>
    <w:link w:val="bulletedbody"/>
    <w:rsid w:val="00460EF2"/>
    <w:rPr>
      <w:rFonts w:ascii="Arial" w:eastAsia="Times New Roman" w:hAnsi="Arial" w:cs="Times New Roman"/>
      <w:b/>
      <w:bCs/>
      <w:i/>
      <w:iCs/>
      <w:color w:val="006655"/>
      <w:sz w:val="24"/>
      <w:szCs w:val="20"/>
      <w:lang w:eastAsia="en-GB"/>
    </w:rPr>
  </w:style>
  <w:style w:type="paragraph" w:customStyle="1" w:styleId="Bulletedtext">
    <w:name w:val="Bulleted text"/>
    <w:basedOn w:val="ListParagraph"/>
    <w:link w:val="BulletedtextChar"/>
    <w:qFormat/>
    <w:rsid w:val="00223CC6"/>
    <w:pPr>
      <w:numPr>
        <w:numId w:val="3"/>
      </w:numPr>
      <w:spacing w:after="200" w:line="276" w:lineRule="auto"/>
      <w:ind w:left="714"/>
      <w:jc w:val="both"/>
      <w:textAlignment w:val="baseline"/>
    </w:pPr>
    <w:rPr>
      <w:rFonts w:cs="Arial"/>
    </w:rPr>
  </w:style>
  <w:style w:type="character" w:customStyle="1" w:styleId="BulletedtextChar">
    <w:name w:val="Bulleted text Char"/>
    <w:link w:val="Bulletedtext"/>
    <w:rsid w:val="00460EF2"/>
    <w:rPr>
      <w:rFonts w:ascii="Arial" w:eastAsia="Times New Roman" w:hAnsi="Arial" w:cs="Arial"/>
      <w:sz w:val="24"/>
      <w:szCs w:val="24"/>
    </w:rPr>
  </w:style>
  <w:style w:type="character" w:customStyle="1" w:styleId="normaltextrun">
    <w:name w:val="normaltextrun"/>
    <w:basedOn w:val="DefaultParagraphFont"/>
    <w:rsid w:val="00377BF9"/>
  </w:style>
  <w:style w:type="character" w:customStyle="1" w:styleId="eop">
    <w:name w:val="eop"/>
    <w:basedOn w:val="DefaultParagraphFont"/>
    <w:rsid w:val="00377BF9"/>
  </w:style>
  <w:style w:type="paragraph" w:styleId="ListParagraph">
    <w:name w:val="List Paragraph"/>
    <w:aliases w:val="Dot pt,Bullets 1,F5 List Paragraph,List Paragraph1,No Spacing1,List Paragraph Char Char Char,Indicator Text,Colorful List - Accent 11,Numbered Para 1,Bullet Points,MAIN CONTENT,List Paragraph12,Bullet Style,List Paragraph2,Normal numbered"/>
    <w:basedOn w:val="Normal"/>
    <w:link w:val="ListParagraphChar"/>
    <w:uiPriority w:val="34"/>
    <w:qFormat/>
    <w:rsid w:val="00223CC6"/>
    <w:pPr>
      <w:numPr>
        <w:numId w:val="9"/>
      </w:numPr>
    </w:pPr>
    <w:rPr>
      <w:szCs w:val="24"/>
    </w:rPr>
  </w:style>
  <w:style w:type="character" w:customStyle="1" w:styleId="ListParagraphChar">
    <w:name w:val="List Paragraph Char"/>
    <w:aliases w:val="Dot pt Char,Bullets 1 Char,F5 List Paragraph Char,List Paragraph1 Char,No Spacing1 Char,List Paragraph Char Char Char Char,Indicator Text Char,Colorful List - Accent 11 Char,Numbered Para 1 Char,Bullet Points Char,MAIN CONTENT Char"/>
    <w:link w:val="ListParagraph"/>
    <w:uiPriority w:val="34"/>
    <w:qFormat/>
    <w:rsid w:val="005342C3"/>
    <w:rPr>
      <w:rFonts w:ascii="Arial" w:eastAsia="Times New Roman" w:hAnsi="Arial"/>
      <w:sz w:val="24"/>
      <w:szCs w:val="24"/>
    </w:rPr>
  </w:style>
  <w:style w:type="character" w:styleId="FootnoteReference">
    <w:name w:val="footnote reference"/>
    <w:uiPriority w:val="99"/>
    <w:unhideWhenUsed/>
    <w:qFormat/>
    <w:rsid w:val="007847E4"/>
    <w:rPr>
      <w:sz w:val="20"/>
      <w:szCs w:val="22"/>
      <w:vertAlign w:val="superscript"/>
    </w:rPr>
  </w:style>
  <w:style w:type="character" w:customStyle="1" w:styleId="FootnoteTextChar">
    <w:name w:val="Footnote Text Char"/>
    <w:link w:val="FootnoteText"/>
    <w:uiPriority w:val="99"/>
    <w:rsid w:val="00AF44AE"/>
    <w:rPr>
      <w:sz w:val="20"/>
      <w:szCs w:val="20"/>
    </w:rPr>
  </w:style>
  <w:style w:type="paragraph" w:styleId="FootnoteText">
    <w:name w:val="footnote text"/>
    <w:basedOn w:val="Normal"/>
    <w:link w:val="FootnoteTextChar"/>
    <w:uiPriority w:val="99"/>
    <w:unhideWhenUsed/>
    <w:rsid w:val="00AF44AE"/>
    <w:pPr>
      <w:spacing w:after="240"/>
      <w:jc w:val="both"/>
      <w:textAlignment w:val="baseline"/>
    </w:pPr>
  </w:style>
  <w:style w:type="character" w:customStyle="1" w:styleId="FootnoteTextChar1">
    <w:name w:val="Footnote Text Char1"/>
    <w:uiPriority w:val="99"/>
    <w:semiHidden/>
    <w:rsid w:val="00AF44AE"/>
    <w:rPr>
      <w:sz w:val="20"/>
      <w:szCs w:val="20"/>
    </w:rPr>
  </w:style>
  <w:style w:type="paragraph" w:styleId="Caption">
    <w:name w:val="caption"/>
    <w:basedOn w:val="Normal"/>
    <w:next w:val="Normal"/>
    <w:link w:val="CaptionChar"/>
    <w:uiPriority w:val="35"/>
    <w:unhideWhenUsed/>
    <w:qFormat/>
    <w:rsid w:val="00482720"/>
    <w:pPr>
      <w:keepNext/>
      <w:spacing w:line="276" w:lineRule="auto"/>
      <w:textAlignment w:val="baseline"/>
    </w:pPr>
    <w:rPr>
      <w:rFonts w:cs="Arial"/>
      <w:b/>
      <w:bCs/>
      <w:sz w:val="20"/>
    </w:rPr>
  </w:style>
  <w:style w:type="character" w:styleId="Mention">
    <w:name w:val="Mention"/>
    <w:uiPriority w:val="99"/>
    <w:unhideWhenUsed/>
    <w:rsid w:val="00AF44AE"/>
    <w:rPr>
      <w:color w:val="2B579A"/>
      <w:shd w:val="clear" w:color="auto" w:fill="E1DFDD"/>
    </w:rPr>
  </w:style>
  <w:style w:type="character" w:customStyle="1" w:styleId="CaptionChar">
    <w:name w:val="Caption Char"/>
    <w:link w:val="Caption"/>
    <w:uiPriority w:val="35"/>
    <w:rsid w:val="00482720"/>
    <w:rPr>
      <w:rFonts w:ascii="Arial" w:eastAsia="Times New Roman" w:hAnsi="Arial" w:cs="Arial"/>
      <w:b/>
      <w:bCs/>
    </w:rPr>
  </w:style>
  <w:style w:type="paragraph" w:customStyle="1" w:styleId="31body">
    <w:name w:val="3.1 body"/>
    <w:basedOn w:val="BodyText"/>
    <w:rsid w:val="00AF44AE"/>
    <w:pPr>
      <w:numPr>
        <w:numId w:val="8"/>
      </w:numPr>
      <w:tabs>
        <w:tab w:val="num" w:pos="360"/>
      </w:tabs>
      <w:spacing w:before="240"/>
      <w:ind w:left="360" w:hanging="720"/>
      <w:jc w:val="both"/>
      <w:textAlignment w:val="baseline"/>
    </w:pPr>
    <w:rPr>
      <w:rFonts w:cs="Arial"/>
    </w:rPr>
  </w:style>
  <w:style w:type="paragraph" w:styleId="BodyText">
    <w:name w:val="Body Text"/>
    <w:basedOn w:val="Normal"/>
    <w:link w:val="BodyTextChar"/>
    <w:uiPriority w:val="99"/>
    <w:semiHidden/>
    <w:unhideWhenUsed/>
    <w:rsid w:val="00AF44AE"/>
    <w:pPr>
      <w:spacing w:after="120"/>
    </w:pPr>
  </w:style>
  <w:style w:type="character" w:customStyle="1" w:styleId="BodyTextChar">
    <w:name w:val="Body Text Char"/>
    <w:basedOn w:val="DefaultParagraphFont"/>
    <w:link w:val="BodyText"/>
    <w:uiPriority w:val="99"/>
    <w:semiHidden/>
    <w:rsid w:val="00AF44AE"/>
  </w:style>
  <w:style w:type="character" w:styleId="Hyperlink">
    <w:name w:val="Hyperlink"/>
    <w:uiPriority w:val="99"/>
    <w:unhideWhenUsed/>
    <w:rsid w:val="005D32F8"/>
    <w:rPr>
      <w:color w:val="0563C1"/>
      <w:u w:val="single"/>
    </w:rPr>
  </w:style>
  <w:style w:type="table" w:styleId="TableGrid">
    <w:name w:val="Table Grid"/>
    <w:basedOn w:val="TableNormal"/>
    <w:uiPriority w:val="39"/>
    <w:rsid w:val="005D3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ourceChar">
    <w:name w:val="Source Char"/>
    <w:link w:val="Source"/>
    <w:rsid w:val="004B0E14"/>
    <w:rPr>
      <w:rFonts w:ascii="Arial" w:eastAsia="Times New Roman" w:hAnsi="Arial" w:cs="Arial"/>
      <w:b/>
      <w:bCs/>
      <w:sz w:val="18"/>
      <w:szCs w:val="18"/>
    </w:rPr>
  </w:style>
  <w:style w:type="character" w:styleId="Strong">
    <w:name w:val="Strong"/>
    <w:uiPriority w:val="22"/>
    <w:qFormat/>
    <w:rsid w:val="00C52C4A"/>
    <w:rPr>
      <w:b/>
      <w:bCs/>
    </w:rPr>
  </w:style>
  <w:style w:type="paragraph" w:styleId="TOCHeading">
    <w:name w:val="TOC Heading"/>
    <w:basedOn w:val="Heading1"/>
    <w:next w:val="Normal"/>
    <w:uiPriority w:val="39"/>
    <w:unhideWhenUsed/>
    <w:qFormat/>
    <w:rsid w:val="00C52C4A"/>
    <w:pPr>
      <w:pageBreakBefore w:val="0"/>
      <w:numPr>
        <w:numId w:val="0"/>
      </w:numPr>
      <w:spacing w:after="0" w:line="259" w:lineRule="auto"/>
      <w:outlineLvl w:val="9"/>
    </w:pPr>
    <w:rPr>
      <w:rFonts w:asciiTheme="majorHAnsi" w:eastAsiaTheme="majorEastAsia" w:hAnsiTheme="majorHAnsi" w:cstheme="majorBidi"/>
      <w:color w:val="2F5496" w:themeColor="accent1" w:themeShade="BF"/>
      <w:spacing w:val="0"/>
      <w:kern w:val="0"/>
      <w:sz w:val="32"/>
      <w:lang w:val="en-US" w:eastAsia="en-US"/>
    </w:rPr>
  </w:style>
  <w:style w:type="paragraph" w:styleId="TOC1">
    <w:name w:val="toc 1"/>
    <w:basedOn w:val="Normal"/>
    <w:next w:val="Normal"/>
    <w:autoRedefine/>
    <w:uiPriority w:val="39"/>
    <w:unhideWhenUsed/>
    <w:rsid w:val="00C52C4A"/>
    <w:pPr>
      <w:spacing w:after="100"/>
    </w:pPr>
  </w:style>
  <w:style w:type="paragraph" w:styleId="TOC2">
    <w:name w:val="toc 2"/>
    <w:basedOn w:val="Normal"/>
    <w:next w:val="Normal"/>
    <w:autoRedefine/>
    <w:uiPriority w:val="39"/>
    <w:unhideWhenUsed/>
    <w:rsid w:val="00C52C4A"/>
    <w:pPr>
      <w:spacing w:after="100"/>
      <w:ind w:left="240"/>
    </w:pPr>
  </w:style>
  <w:style w:type="paragraph" w:styleId="TOC3">
    <w:name w:val="toc 3"/>
    <w:basedOn w:val="Normal"/>
    <w:next w:val="Normal"/>
    <w:autoRedefine/>
    <w:uiPriority w:val="39"/>
    <w:unhideWhenUsed/>
    <w:rsid w:val="00C52C4A"/>
    <w:pPr>
      <w:spacing w:after="100"/>
      <w:ind w:left="480"/>
    </w:pPr>
  </w:style>
  <w:style w:type="paragraph" w:customStyle="1" w:styleId="paragraph">
    <w:name w:val="paragraph"/>
    <w:basedOn w:val="Normal"/>
    <w:rsid w:val="000A1AC5"/>
    <w:pPr>
      <w:spacing w:before="100" w:beforeAutospacing="1" w:after="100" w:afterAutospacing="1" w:line="240" w:lineRule="auto"/>
      <w:jc w:val="both"/>
      <w:textAlignment w:val="baseline"/>
    </w:pPr>
    <w:rPr>
      <w:rFonts w:ascii="Times New Roman" w:hAnsi="Times New Roman"/>
      <w:szCs w:val="24"/>
    </w:rPr>
  </w:style>
  <w:style w:type="character" w:customStyle="1" w:styleId="scxw162281135">
    <w:name w:val="scxw162281135"/>
    <w:basedOn w:val="DefaultParagraphFont"/>
    <w:rsid w:val="00351091"/>
  </w:style>
  <w:style w:type="character" w:customStyle="1" w:styleId="highlight">
    <w:name w:val="highlight"/>
    <w:basedOn w:val="DefaultParagraphFont"/>
    <w:rsid w:val="00351091"/>
  </w:style>
  <w:style w:type="paragraph" w:styleId="NoSpacing">
    <w:name w:val="No Spacing"/>
    <w:aliases w:val="Numbered Paragraph"/>
    <w:link w:val="NoSpacingChar"/>
    <w:uiPriority w:val="1"/>
    <w:qFormat/>
    <w:rsid w:val="00351091"/>
    <w:rPr>
      <w:rFonts w:ascii="Arial" w:eastAsia="MS PGothic" w:hAnsi="Arial" w:cs="Arial"/>
      <w:sz w:val="22"/>
      <w:szCs w:val="22"/>
    </w:rPr>
  </w:style>
  <w:style w:type="character" w:customStyle="1" w:styleId="NoSpacingChar">
    <w:name w:val="No Spacing Char"/>
    <w:aliases w:val="Numbered Paragraph Char"/>
    <w:link w:val="NoSpacing"/>
    <w:uiPriority w:val="1"/>
    <w:rsid w:val="00351091"/>
    <w:rPr>
      <w:rFonts w:ascii="Arial" w:eastAsia="MS PGothic" w:hAnsi="Arial" w:cs="Arial"/>
      <w:sz w:val="22"/>
      <w:szCs w:val="22"/>
    </w:rPr>
  </w:style>
  <w:style w:type="paragraph" w:customStyle="1" w:styleId="HF51">
    <w:name w:val="H&amp;F 5.1"/>
    <w:basedOn w:val="Normal"/>
    <w:link w:val="HF51Char"/>
    <w:rsid w:val="00351091"/>
    <w:pPr>
      <w:numPr>
        <w:numId w:val="12"/>
      </w:numPr>
      <w:spacing w:after="240"/>
      <w:ind w:left="0" w:hanging="709"/>
      <w:jc w:val="both"/>
    </w:pPr>
    <w:rPr>
      <w:rFonts w:eastAsia="MS PGothic" w:cs="Arial"/>
      <w:sz w:val="22"/>
      <w:szCs w:val="22"/>
    </w:rPr>
  </w:style>
  <w:style w:type="character" w:customStyle="1" w:styleId="HF51Char">
    <w:name w:val="H&amp;F 5.1 Char"/>
    <w:link w:val="HF51"/>
    <w:rsid w:val="00351091"/>
    <w:rPr>
      <w:rFonts w:ascii="Arial" w:eastAsia="MS PGothic" w:hAnsi="Arial" w:cs="Arial"/>
      <w:sz w:val="22"/>
      <w:szCs w:val="22"/>
    </w:rPr>
  </w:style>
  <w:style w:type="paragraph" w:styleId="Header">
    <w:name w:val="header"/>
    <w:basedOn w:val="Normal"/>
    <w:link w:val="HeaderChar"/>
    <w:uiPriority w:val="99"/>
    <w:unhideWhenUsed/>
    <w:rsid w:val="007C6CCB"/>
    <w:pPr>
      <w:tabs>
        <w:tab w:val="center" w:pos="4513"/>
        <w:tab w:val="right" w:pos="9026"/>
      </w:tabs>
      <w:spacing w:line="240" w:lineRule="auto"/>
      <w:contextualSpacing/>
    </w:pPr>
  </w:style>
  <w:style w:type="character" w:customStyle="1" w:styleId="HeaderChar">
    <w:name w:val="Header Char"/>
    <w:basedOn w:val="DefaultParagraphFont"/>
    <w:link w:val="Header"/>
    <w:uiPriority w:val="99"/>
    <w:rsid w:val="007C6CCB"/>
    <w:rPr>
      <w:rFonts w:ascii="Arial" w:eastAsia="Times New Roman" w:hAnsi="Arial"/>
      <w:sz w:val="24"/>
    </w:rPr>
  </w:style>
  <w:style w:type="paragraph" w:styleId="Footer">
    <w:name w:val="footer"/>
    <w:basedOn w:val="Normal"/>
    <w:link w:val="FooterChar"/>
    <w:uiPriority w:val="99"/>
    <w:unhideWhenUsed/>
    <w:rsid w:val="007C6CCB"/>
    <w:pPr>
      <w:tabs>
        <w:tab w:val="center" w:pos="4513"/>
        <w:tab w:val="right" w:pos="9026"/>
      </w:tabs>
      <w:spacing w:line="240" w:lineRule="auto"/>
      <w:contextualSpacing/>
    </w:pPr>
  </w:style>
  <w:style w:type="character" w:customStyle="1" w:styleId="FooterChar">
    <w:name w:val="Footer Char"/>
    <w:basedOn w:val="DefaultParagraphFont"/>
    <w:link w:val="Footer"/>
    <w:uiPriority w:val="99"/>
    <w:rsid w:val="007C6CCB"/>
    <w:rPr>
      <w:rFonts w:ascii="Arial" w:eastAsia="Times New Roman" w:hAnsi="Arial"/>
      <w:sz w:val="24"/>
    </w:rPr>
  </w:style>
  <w:style w:type="paragraph" w:customStyle="1" w:styleId="Default">
    <w:name w:val="Default"/>
    <w:rsid w:val="007C6CCB"/>
    <w:pPr>
      <w:autoSpaceDE w:val="0"/>
      <w:autoSpaceDN w:val="0"/>
      <w:adjustRightInd w:val="0"/>
    </w:pPr>
    <w:rPr>
      <w:rFonts w:ascii="Arial" w:eastAsiaTheme="minorHAnsi" w:hAnsi="Arial" w:cs="Arial"/>
      <w:color w:val="000000"/>
      <w:sz w:val="24"/>
      <w:szCs w:val="24"/>
      <w:lang w:eastAsia="en-US"/>
    </w:rPr>
  </w:style>
  <w:style w:type="paragraph" w:styleId="Subtitle">
    <w:name w:val="Subtitle"/>
    <w:basedOn w:val="Normal"/>
    <w:next w:val="Normal"/>
    <w:link w:val="SubtitleChar"/>
    <w:uiPriority w:val="11"/>
    <w:qFormat/>
    <w:rsid w:val="00DB1986"/>
    <w:pPr>
      <w:numPr>
        <w:ilvl w:val="1"/>
      </w:numPr>
      <w:spacing w:after="160" w:line="259" w:lineRule="auto"/>
    </w:pPr>
    <w:rPr>
      <w:rFonts w:asciiTheme="minorHAnsi" w:eastAsiaTheme="minorEastAsia" w:hAnsiTheme="minorHAnsi" w:cstheme="minorBidi"/>
      <w:color w:val="5A5A5A" w:themeColor="text1" w:themeTint="A5"/>
      <w:spacing w:val="15"/>
      <w:sz w:val="22"/>
      <w:szCs w:val="22"/>
      <w:lang w:eastAsia="en-US"/>
    </w:rPr>
  </w:style>
  <w:style w:type="character" w:customStyle="1" w:styleId="SubtitleChar">
    <w:name w:val="Subtitle Char"/>
    <w:basedOn w:val="DefaultParagraphFont"/>
    <w:link w:val="Subtitle"/>
    <w:uiPriority w:val="11"/>
    <w:rsid w:val="00DB1986"/>
    <w:rPr>
      <w:rFonts w:asciiTheme="minorHAnsi" w:eastAsiaTheme="minorEastAsia" w:hAnsiTheme="minorHAnsi" w:cstheme="minorBidi"/>
      <w:color w:val="5A5A5A" w:themeColor="text1" w:themeTint="A5"/>
      <w:spacing w:val="15"/>
      <w:sz w:val="22"/>
      <w:szCs w:val="22"/>
      <w:lang w:eastAsia="en-US"/>
    </w:rPr>
  </w:style>
  <w:style w:type="paragraph" w:styleId="TOC4">
    <w:name w:val="toc 4"/>
    <w:basedOn w:val="Normal"/>
    <w:next w:val="Normal"/>
    <w:autoRedefine/>
    <w:uiPriority w:val="39"/>
    <w:unhideWhenUsed/>
    <w:rsid w:val="00886F82"/>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886F82"/>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886F82"/>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886F82"/>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886F82"/>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886F82"/>
    <w:pPr>
      <w:spacing w:after="100" w:line="259" w:lineRule="auto"/>
      <w:ind w:left="1760"/>
    </w:pPr>
    <w:rPr>
      <w:rFonts w:asciiTheme="minorHAnsi" w:eastAsiaTheme="minorEastAsia" w:hAnsiTheme="minorHAnsi" w:cstheme="minorBidi"/>
      <w:sz w:val="22"/>
      <w:szCs w:val="22"/>
    </w:rPr>
  </w:style>
  <w:style w:type="character" w:styleId="UnresolvedMention">
    <w:name w:val="Unresolved Mention"/>
    <w:basedOn w:val="DefaultParagraphFont"/>
    <w:uiPriority w:val="99"/>
    <w:semiHidden/>
    <w:unhideWhenUsed/>
    <w:rsid w:val="00886F82"/>
    <w:rPr>
      <w:color w:val="605E5C"/>
      <w:shd w:val="clear" w:color="auto" w:fill="E1DFDD"/>
    </w:rPr>
  </w:style>
  <w:style w:type="character" w:styleId="FollowedHyperlink">
    <w:name w:val="FollowedHyperlink"/>
    <w:basedOn w:val="DefaultParagraphFont"/>
    <w:uiPriority w:val="99"/>
    <w:semiHidden/>
    <w:unhideWhenUsed/>
    <w:rsid w:val="001A43FF"/>
    <w:rPr>
      <w:color w:val="954F72"/>
      <w:u w:val="single"/>
    </w:rPr>
  </w:style>
  <w:style w:type="paragraph" w:customStyle="1" w:styleId="msonormal0">
    <w:name w:val="msonormal"/>
    <w:basedOn w:val="Normal"/>
    <w:rsid w:val="001A43FF"/>
    <w:pPr>
      <w:spacing w:before="100" w:beforeAutospacing="1" w:after="100" w:afterAutospacing="1" w:line="240" w:lineRule="auto"/>
    </w:pPr>
    <w:rPr>
      <w:rFonts w:ascii="Times New Roman" w:hAnsi="Times New Roman"/>
      <w:szCs w:val="24"/>
    </w:rPr>
  </w:style>
  <w:style w:type="paragraph" w:customStyle="1" w:styleId="xl65">
    <w:name w:val="xl65"/>
    <w:basedOn w:val="Normal"/>
    <w:rsid w:val="001A43FF"/>
    <w:pPr>
      <w:spacing w:before="100" w:beforeAutospacing="1" w:after="100" w:afterAutospacing="1" w:line="240" w:lineRule="auto"/>
      <w:textAlignment w:val="top"/>
    </w:pPr>
    <w:rPr>
      <w:rFonts w:cs="Arial"/>
      <w:color w:val="000000"/>
      <w:sz w:val="18"/>
      <w:szCs w:val="18"/>
    </w:rPr>
  </w:style>
  <w:style w:type="paragraph" w:customStyle="1" w:styleId="xl66">
    <w:name w:val="xl66"/>
    <w:basedOn w:val="Normal"/>
    <w:rsid w:val="001A43FF"/>
    <w:pPr>
      <w:spacing w:before="100" w:beforeAutospacing="1" w:after="100" w:afterAutospacing="1" w:line="240" w:lineRule="auto"/>
    </w:pPr>
    <w:rPr>
      <w:rFonts w:cs="Arial"/>
      <w:color w:val="000000"/>
      <w:sz w:val="18"/>
      <w:szCs w:val="18"/>
    </w:rPr>
  </w:style>
  <w:style w:type="paragraph" w:styleId="Revision">
    <w:name w:val="Revision"/>
    <w:hidden/>
    <w:uiPriority w:val="99"/>
    <w:semiHidden/>
    <w:rsid w:val="00E51B30"/>
    <w:rPr>
      <w:rFonts w:ascii="Arial" w:eastAsia="Times New Roman" w:hAnsi="Arial"/>
      <w:sz w:val="24"/>
    </w:rPr>
  </w:style>
  <w:style w:type="paragraph" w:customStyle="1" w:styleId="xl63">
    <w:name w:val="xl63"/>
    <w:basedOn w:val="Normal"/>
    <w:rsid w:val="004B14A9"/>
    <w:pPr>
      <w:spacing w:before="100" w:beforeAutospacing="1" w:after="100" w:afterAutospacing="1" w:line="240" w:lineRule="auto"/>
    </w:pPr>
    <w:rPr>
      <w:rFonts w:cs="Arial"/>
      <w:color w:val="000000"/>
      <w:sz w:val="18"/>
      <w:szCs w:val="18"/>
    </w:rPr>
  </w:style>
  <w:style w:type="paragraph" w:customStyle="1" w:styleId="xl64">
    <w:name w:val="xl64"/>
    <w:basedOn w:val="Normal"/>
    <w:rsid w:val="004B14A9"/>
    <w:pPr>
      <w:spacing w:before="100" w:beforeAutospacing="1" w:after="100" w:afterAutospacing="1" w:line="240" w:lineRule="auto"/>
      <w:textAlignment w:val="top"/>
    </w:pPr>
    <w:rPr>
      <w:rFonts w:cs="Arial"/>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962972">
      <w:bodyDiv w:val="1"/>
      <w:marLeft w:val="0"/>
      <w:marRight w:val="0"/>
      <w:marTop w:val="0"/>
      <w:marBottom w:val="0"/>
      <w:divBdr>
        <w:top w:val="none" w:sz="0" w:space="0" w:color="auto"/>
        <w:left w:val="none" w:sz="0" w:space="0" w:color="auto"/>
        <w:bottom w:val="none" w:sz="0" w:space="0" w:color="auto"/>
        <w:right w:val="none" w:sz="0" w:space="0" w:color="auto"/>
      </w:divBdr>
    </w:div>
    <w:div w:id="1037241562">
      <w:bodyDiv w:val="1"/>
      <w:marLeft w:val="0"/>
      <w:marRight w:val="0"/>
      <w:marTop w:val="0"/>
      <w:marBottom w:val="0"/>
      <w:divBdr>
        <w:top w:val="none" w:sz="0" w:space="0" w:color="auto"/>
        <w:left w:val="none" w:sz="0" w:space="0" w:color="auto"/>
        <w:bottom w:val="none" w:sz="0" w:space="0" w:color="auto"/>
        <w:right w:val="none" w:sz="0" w:space="0" w:color="auto"/>
      </w:divBdr>
    </w:div>
    <w:div w:id="1204949255">
      <w:bodyDiv w:val="1"/>
      <w:marLeft w:val="0"/>
      <w:marRight w:val="0"/>
      <w:marTop w:val="0"/>
      <w:marBottom w:val="0"/>
      <w:divBdr>
        <w:top w:val="none" w:sz="0" w:space="0" w:color="auto"/>
        <w:left w:val="none" w:sz="0" w:space="0" w:color="auto"/>
        <w:bottom w:val="none" w:sz="0" w:space="0" w:color="auto"/>
        <w:right w:val="none" w:sz="0" w:space="0" w:color="auto"/>
      </w:divBdr>
    </w:div>
    <w:div w:id="1458986600">
      <w:bodyDiv w:val="1"/>
      <w:marLeft w:val="0"/>
      <w:marRight w:val="0"/>
      <w:marTop w:val="0"/>
      <w:marBottom w:val="0"/>
      <w:divBdr>
        <w:top w:val="none" w:sz="0" w:space="0" w:color="auto"/>
        <w:left w:val="none" w:sz="0" w:space="0" w:color="auto"/>
        <w:bottom w:val="none" w:sz="0" w:space="0" w:color="auto"/>
        <w:right w:val="none" w:sz="0" w:space="0" w:color="auto"/>
      </w:divBdr>
    </w:div>
    <w:div w:id="18934204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header" Target="header3.xml"/><Relationship Id="rId7" Type="http://schemas.openxmlformats.org/officeDocument/2006/relationships/settings" Target="settings.xml"/><Relationship Id="rId71" Type="http://schemas.microsoft.com/office/2019/05/relationships/documenttasks" Target="documenttasks/documenttasks1.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61" Type="http://schemas.openxmlformats.org/officeDocument/2006/relationships/image" Target="media/image50.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40.png"/><Relationship Id="rId72" Type="http://schemas.microsoft.com/office/2020/10/relationships/intelligence" Target="intelligence2.xml"/><Relationship Id="rId3" Type="http://schemas.openxmlformats.org/officeDocument/2006/relationships/customXml" Target="../customXml/item3.xml"/><Relationship Id="rId12" Type="http://schemas.openxmlformats.org/officeDocument/2006/relationships/hyperlink" Target="https://www.richmond.gov.uk/council/open_richmond/ward_map_of_the_borough"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footer" Target="footer1.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www.nhsbsa.nhs.uk/provider-assurance-pharmaceutical-services/pharmacy-quality-scheme-pqs" TargetMode="External"/><Relationship Id="rId3" Type="http://schemas.openxmlformats.org/officeDocument/2006/relationships/hyperlink" Target="https://www.richmond.gov.uk/media/23559/healthy_eating_weight_and_nutrition_plan.pdf" TargetMode="External"/><Relationship Id="rId7" Type="http://schemas.openxmlformats.org/officeDocument/2006/relationships/hyperlink" Target="https://www.richmond.gov.uk/jsna" TargetMode="External"/><Relationship Id="rId2" Type="http://schemas.openxmlformats.org/officeDocument/2006/relationships/hyperlink" Target="https://www.health.org.uk/sites/default/files/2020-03/Health%20Equity%20in%20England_The%20Marmot%20Review%2010%20Years%20On_executive%20summary_web.pdf" TargetMode="External"/><Relationship Id="rId1" Type="http://schemas.openxmlformats.org/officeDocument/2006/relationships/hyperlink" Target="https://www.longtermplan.nhs.uk/" TargetMode="External"/><Relationship Id="rId6" Type="http://schemas.openxmlformats.org/officeDocument/2006/relationships/hyperlink" Target="file://Users/puja/Desktop/THE%20RICHMOND%20SEXUAL%20HEALTH%20STORY%202020%20-%20Service%20delivery%20in%20primary%20care%20settings%5b9%5d.pdf" TargetMode="External"/><Relationship Id="rId5" Type="http://schemas.openxmlformats.org/officeDocument/2006/relationships/hyperlink" Target="https://www.richmond.gov.uk/media/23243/richmond_public_health_physical_activity_plan_2021_2031.pdf" TargetMode="External"/><Relationship Id="rId4" Type="http://schemas.openxmlformats.org/officeDocument/2006/relationships/hyperlink" Target="https://www.richmond.gov.uk/media/19808/suicide_strategy_final_version_12.pdf" TargetMode="External"/><Relationship Id="rId9" Type="http://schemas.openxmlformats.org/officeDocument/2006/relationships/hyperlink" Target="https://www.gov.uk/government/publications/pharmacy-and-people-with-learning-disabilities/pharmacy-and-people-with-learning-disabilities-making-reasonable-adjustments-to-service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shle\Healthy%20Dialogues\Healthy%20Dialogues%20-%20Documents\01%20Current%20Projects\PNAs%202022\07%20Richmond%20&amp;%20Wandsworth\07a%20Richmond\Write%20Ups\Richmond%20Formatting%20Template%20.dotx" TargetMode="External"/></Relationships>
</file>

<file path=word/documenttasks/documenttasks1.xml><?xml version="1.0" encoding="utf-8"?>
<t:Tasks xmlns:t="http://schemas.microsoft.com/office/tasks/2019/documenttasks" xmlns:oel="http://schemas.microsoft.com/office/2019/extlst">
  <t:Task id="{1F389BDD-013D-44F1-A612-0FD44E6F2E5B}">
    <t:Anchor>
      <t:Comment id="656900366"/>
    </t:Anchor>
    <t:History>
      <t:Event id="{FE619409-B252-4614-B5DA-BD5E588F3BAA}" time="2022-11-28T15:54:22.376Z">
        <t:Attribution userId="S::tamila@healthydialogues.co.uk::7a6b3a3a-5914-45bb-94d1-3ab826af9044" userProvider="AD" userName="Tamila Saboohi"/>
        <t:Anchor>
          <t:Comment id="305146940"/>
        </t:Anchor>
        <t:Create/>
      </t:Event>
      <t:Event id="{6AFDA3C3-EC5D-4A44-80FA-106A4C62456F}" time="2022-11-28T15:54:22.376Z">
        <t:Attribution userId="S::tamila@healthydialogues.co.uk::7a6b3a3a-5914-45bb-94d1-3ab826af9044" userProvider="AD" userName="Tamila Saboohi"/>
        <t:Anchor>
          <t:Comment id="305146940"/>
        </t:Anchor>
        <t:Assign userId="S::ashlee@healthydialogues.co.uk::cf4b0c2e-c20b-4f1a-bdfe-e287e6c82b1b" userProvider="AD" userName="Ashlee Mulimba"/>
      </t:Event>
      <t:Event id="{21226827-8B4F-4863-B0AF-FFFE426B318A}" time="2022-11-28T15:54:22.376Z">
        <t:Attribution userId="S::tamila@healthydialogues.co.uk::7a6b3a3a-5914-45bb-94d1-3ab826af9044" userProvider="AD" userName="Tamila Saboohi"/>
        <t:Anchor>
          <t:Comment id="305146940"/>
        </t:Anchor>
        <t:SetTitle title="@Ashlee Mulimba thoughts?"/>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9ff21d99-b900-41de-8872-79a5ea8c60e3">
      <Terms xmlns="http://schemas.microsoft.com/office/infopath/2007/PartnerControls"/>
    </lcf76f155ced4ddcb4097134ff3c332f>
    <TaxCatchAll xmlns="4fd68cfb-e787-49a5-8fc0-5fe3a5592521" xsi:nil="true"/>
    <SharedWithUsers xmlns="4fd68cfb-e787-49a5-8fc0-5fe3a5592521">
      <UserInfo>
        <DisplayName>Emily Parry</DisplayName>
        <AccountId>110</AccountId>
        <AccountType/>
      </UserInfo>
      <UserInfo>
        <DisplayName>Sally Bahri</DisplayName>
        <AccountId>95</AccountId>
        <AccountType/>
      </UserInfo>
      <UserInfo>
        <DisplayName>Benjamin Humphrey</DisplayName>
        <AccountId>18</AccountId>
        <AccountType/>
      </UserInfo>
      <UserInfo>
        <DisplayName>Martin Donald</DisplayName>
        <AccountId>17</AccountId>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52093FBCB3056E41AD34E7C0404DB7C5" ma:contentTypeVersion="18" ma:contentTypeDescription="Create a new document." ma:contentTypeScope="" ma:versionID="12949757e5b425cd4f3048ead3e156b9">
  <xsd:schema xmlns:xsd="http://www.w3.org/2001/XMLSchema" xmlns:xs="http://www.w3.org/2001/XMLSchema" xmlns:p="http://schemas.microsoft.com/office/2006/metadata/properties" xmlns:ns2="9ff21d99-b900-41de-8872-79a5ea8c60e3" xmlns:ns3="4fd68cfb-e787-49a5-8fc0-5fe3a5592521" targetNamespace="http://schemas.microsoft.com/office/2006/metadata/properties" ma:root="true" ma:fieldsID="518eff5be2a2501a4a61ec05cb893d17" ns2:_="" ns3:_="">
    <xsd:import namespace="9ff21d99-b900-41de-8872-79a5ea8c60e3"/>
    <xsd:import namespace="4fd68cfb-e787-49a5-8fc0-5fe3a559252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Location" minOccurs="0"/>
                <xsd:element ref="ns2:MediaServiceOCR" minOccurs="0"/>
                <xsd:element ref="ns2:MediaServiceGenerationTime" minOccurs="0"/>
                <xsd:element ref="ns2:MediaServiceEventHashCode"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f21d99-b900-41de-8872-79a5ea8c60e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8084b5b8-5c41-402a-93b7-1e2a455a0556" ma:termSetId="09814cd3-568e-fe90-9814-8d621ff8fb84" ma:anchorId="fba54fb3-c3e1-fe81-a776-ca4b69148c4d" ma:open="true" ma:isKeyword="false">
      <xsd:complexType>
        <xsd:sequence>
          <xsd:element ref="pc:Terms" minOccurs="0" maxOccurs="1"/>
        </xsd:sequence>
      </xsd:complexType>
    </xsd:element>
    <xsd:element name="MediaServiceLocation" ma:index="20" nillable="true" ma:displayName="Location" ma:internalName="MediaServiceLocation"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GenerationTime" ma:index="22" nillable="true" ma:displayName="MediaServiceGenerationTime" ma:hidden="true" ma:internalName="MediaServiceGenerationTime" ma:readOnly="true">
      <xsd:simpleType>
        <xsd:restriction base="dms:Text"/>
      </xsd:simpleType>
    </xsd:element>
    <xsd:element name="MediaServiceEventHashCode" ma:index="23" nillable="true" ma:displayName="MediaServiceEventHashCode" ma:hidden="true" ma:internalName="MediaServiceEventHashCode"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d68cfb-e787-49a5-8fc0-5fe3a5592521"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ed7d1522-0932-4828-8bcc-00772800ac51}" ma:internalName="TaxCatchAll" ma:showField="CatchAllData" ma:web="4fd68cfb-e787-49a5-8fc0-5fe3a559252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7AE06DD-D6A1-4763-928F-5EE2A9B652F4}">
  <ds:schemaRefs>
    <ds:schemaRef ds:uri="http://schemas.microsoft.com/sharepoint/v3/contenttype/forms"/>
  </ds:schemaRefs>
</ds:datastoreItem>
</file>

<file path=customXml/itemProps2.xml><?xml version="1.0" encoding="utf-8"?>
<ds:datastoreItem xmlns:ds="http://schemas.openxmlformats.org/officeDocument/2006/customXml" ds:itemID="{72578AAA-F141-443C-A599-D7BF6F79F6DE}">
  <ds:schemaRefs>
    <ds:schemaRef ds:uri="4fd68cfb-e787-49a5-8fc0-5fe3a5592521"/>
    <ds:schemaRef ds:uri="http://schemas.microsoft.com/office/2006/documentManagement/types"/>
    <ds:schemaRef ds:uri="http://schemas.openxmlformats.org/package/2006/metadata/core-properties"/>
    <ds:schemaRef ds:uri="http://purl.org/dc/elements/1.1/"/>
    <ds:schemaRef ds:uri="http://schemas.microsoft.com/office/2006/metadata/properties"/>
    <ds:schemaRef ds:uri="9ff21d99-b900-41de-8872-79a5ea8c60e3"/>
    <ds:schemaRef ds:uri="http://purl.org/dc/terms/"/>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2229E3B8-51F7-44A3-97BA-2D591E6CF1CA}">
  <ds:schemaRefs>
    <ds:schemaRef ds:uri="http://schemas.openxmlformats.org/officeDocument/2006/bibliography"/>
  </ds:schemaRefs>
</ds:datastoreItem>
</file>

<file path=customXml/itemProps4.xml><?xml version="1.0" encoding="utf-8"?>
<ds:datastoreItem xmlns:ds="http://schemas.openxmlformats.org/officeDocument/2006/customXml" ds:itemID="{AC66AD4E-2DE2-46DD-940F-36EFA7DEF4F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f21d99-b900-41de-8872-79a5ea8c60e3"/>
    <ds:schemaRef ds:uri="4fd68cfb-e787-49a5-8fc0-5fe3a55925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763da656-5c75-4f6d-9461-4a3ce9a537cc}" enabled="1" method="Standard" siteId="{d9d3f5ac-f803-49be-949f-14a7074d74a7}" removed="0"/>
</clbl:labelList>
</file>

<file path=docProps/app.xml><?xml version="1.0" encoding="utf-8"?>
<Properties xmlns="http://schemas.openxmlformats.org/officeDocument/2006/extended-properties" xmlns:vt="http://schemas.openxmlformats.org/officeDocument/2006/docPropsVTypes">
  <Template>Richmond Formatting Template .dotx</Template>
  <TotalTime>1</TotalTime>
  <Pages>134</Pages>
  <Words>24595</Words>
  <Characters>140194</Characters>
  <Application>Microsoft Office Word</Application>
  <DocSecurity>0</DocSecurity>
  <Lines>1168</Lines>
  <Paragraphs>328</Paragraphs>
  <ScaleCrop>false</ScaleCrop>
  <Company/>
  <LinksUpToDate>false</LinksUpToDate>
  <CharactersWithSpaces>164461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ashlee mulimba</dc:creator>
  <cp:keywords/>
  <dc:description/>
  <cp:lastModifiedBy>Emily Parry</cp:lastModifiedBy>
  <cp:revision>2</cp:revision>
  <cp:lastPrinted>2023-03-09T14:22:00Z</cp:lastPrinted>
  <dcterms:created xsi:type="dcterms:W3CDTF">2023-08-10T07:29:00Z</dcterms:created>
  <dcterms:modified xsi:type="dcterms:W3CDTF">2023-08-10T07:29:00Z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0x01010052093FBCB3056E41AD34E7C0404DB7C5</vt:lpwstr>
  </property>
  <property fmtid="{D5CDD505-2E9C-101B-9397-08002B2CF9AE}" pid="3" name="MediaServiceImageTags">
    <vt:lpwstr/>
  </property>
  <property fmtid="{D5CDD505-2E9C-101B-9397-08002B2CF9AE}" pid="4" name="TaxCatchAll">
    <vt:lpwstr/>
  </property>
  <property fmtid="{D5CDD505-2E9C-101B-9397-08002B2CF9AE}" pid="5" name="lcf76f155ced4ddcb4097134ff3c332f">
    <vt:lpwstr/>
  </property>
  <property fmtid="{D5CDD505-2E9C-101B-9397-08002B2CF9AE}" pid="6" name="ClassificationContentMarkingHeaderShapeIds">
    <vt:lpwstr>22,24,25</vt:lpwstr>
  </property>
  <property fmtid="{D5CDD505-2E9C-101B-9397-08002B2CF9AE}" pid="7" name="ClassificationContentMarkingHeaderFontProps">
    <vt:lpwstr>#000000,10,Calibri</vt:lpwstr>
  </property>
  <property fmtid="{D5CDD505-2E9C-101B-9397-08002B2CF9AE}" pid="8" name="ClassificationContentMarkingHeaderText">
    <vt:lpwstr>Official</vt:lpwstr>
  </property>
</Properties>
</file>